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190" w:type="dxa"/>
        <w:tblLook w:val="04A0" w:firstRow="1" w:lastRow="0" w:firstColumn="1" w:lastColumn="0" w:noHBand="0" w:noVBand="1"/>
      </w:tblPr>
      <w:tblGrid>
        <w:gridCol w:w="761"/>
        <w:gridCol w:w="3949"/>
        <w:gridCol w:w="2440"/>
        <w:gridCol w:w="2166"/>
        <w:gridCol w:w="1552"/>
        <w:gridCol w:w="1883"/>
      </w:tblGrid>
      <w:tr w:rsidR="0018061A" w14:paraId="1484DCCE" w14:textId="342CDE56" w:rsidTr="00070860">
        <w:tc>
          <w:tcPr>
            <w:tcW w:w="761" w:type="dxa"/>
            <w:tcBorders>
              <w:bottom w:val="single" w:sz="4" w:space="0" w:color="auto"/>
            </w:tcBorders>
          </w:tcPr>
          <w:p w14:paraId="6D5F86E1" w14:textId="7CD85E8C" w:rsidR="00FC1FA0" w:rsidRDefault="00FC1FA0">
            <w:r>
              <w:t>Claim</w:t>
            </w:r>
          </w:p>
        </w:tc>
        <w:tc>
          <w:tcPr>
            <w:tcW w:w="3949" w:type="dxa"/>
            <w:tcBorders>
              <w:bottom w:val="single" w:sz="4" w:space="0" w:color="auto"/>
            </w:tcBorders>
          </w:tcPr>
          <w:p w14:paraId="04C6674B" w14:textId="0E2B31EC" w:rsidR="00FC1FA0" w:rsidRDefault="00954C81">
            <w:r>
              <w:t>C</w:t>
            </w:r>
            <w:r w:rsidR="00FC1FA0">
              <w:t>ategories for what constitutes a gerrymander</w:t>
            </w:r>
          </w:p>
        </w:tc>
        <w:tc>
          <w:tcPr>
            <w:tcW w:w="1879" w:type="dxa"/>
            <w:tcBorders>
              <w:bottom w:val="single" w:sz="4" w:space="0" w:color="auto"/>
            </w:tcBorders>
          </w:tcPr>
          <w:p w14:paraId="4A755DF8" w14:textId="31D0C7E5" w:rsidR="00FC1FA0" w:rsidRDefault="00FC1FA0">
            <w:r>
              <w:t>Justices and their vote – Const or not</w:t>
            </w:r>
          </w:p>
        </w:tc>
        <w:tc>
          <w:tcPr>
            <w:tcW w:w="2166" w:type="dxa"/>
            <w:tcBorders>
              <w:bottom w:val="single" w:sz="4" w:space="0" w:color="auto"/>
            </w:tcBorders>
          </w:tcPr>
          <w:p w14:paraId="13A2D601" w14:textId="122038D7" w:rsidR="00FC1FA0" w:rsidRDefault="00FC1FA0">
            <w:r>
              <w:t>Definition of gerrymandering</w:t>
            </w:r>
          </w:p>
        </w:tc>
        <w:tc>
          <w:tcPr>
            <w:tcW w:w="1552" w:type="dxa"/>
            <w:tcBorders>
              <w:bottom w:val="single" w:sz="4" w:space="0" w:color="auto"/>
            </w:tcBorders>
          </w:tcPr>
          <w:p w14:paraId="68F88ED8" w14:textId="24ABFD76" w:rsidR="00FC1FA0" w:rsidRDefault="00FC1FA0">
            <w:r>
              <w:t>Who drew the plan</w:t>
            </w:r>
          </w:p>
        </w:tc>
        <w:tc>
          <w:tcPr>
            <w:tcW w:w="1883" w:type="dxa"/>
            <w:tcBorders>
              <w:bottom w:val="single" w:sz="4" w:space="0" w:color="auto"/>
            </w:tcBorders>
          </w:tcPr>
          <w:p w14:paraId="385A4C4E" w14:textId="36416E80" w:rsidR="00FC1FA0" w:rsidRDefault="00FC1FA0">
            <w:r>
              <w:t>Const restriction?</w:t>
            </w:r>
          </w:p>
        </w:tc>
      </w:tr>
      <w:tr w:rsidR="00A43AB5" w14:paraId="42608B50" w14:textId="7B2E159D" w:rsidTr="00070860">
        <w:tc>
          <w:tcPr>
            <w:tcW w:w="12190" w:type="dxa"/>
            <w:gridSpan w:val="6"/>
            <w:tcBorders>
              <w:top w:val="single" w:sz="4" w:space="0" w:color="auto"/>
            </w:tcBorders>
          </w:tcPr>
          <w:p w14:paraId="32001A9A" w14:textId="7EBCD1FD" w:rsidR="00A43AB5" w:rsidRDefault="00A43AB5" w:rsidP="00A43AB5">
            <w:pPr>
              <w:jc w:val="center"/>
            </w:pPr>
            <w:r>
              <w:t>FLORIDA (2015) League of Women Voters of Fla. V. Detzner, 172 So.3d 363 (Fla. 2015)</w:t>
            </w:r>
          </w:p>
        </w:tc>
      </w:tr>
      <w:tr w:rsidR="0018061A" w14:paraId="6F66915E" w14:textId="49095572" w:rsidTr="00070860">
        <w:tc>
          <w:tcPr>
            <w:tcW w:w="761" w:type="dxa"/>
            <w:tcBorders>
              <w:bottom w:val="single" w:sz="4" w:space="0" w:color="auto"/>
            </w:tcBorders>
          </w:tcPr>
          <w:p w14:paraId="48179278" w14:textId="7C672F7A" w:rsidR="00FC1FA0" w:rsidRDefault="00F1138F">
            <w:r>
              <w:t>1</w:t>
            </w:r>
          </w:p>
        </w:tc>
        <w:tc>
          <w:tcPr>
            <w:tcW w:w="3949" w:type="dxa"/>
            <w:tcBorders>
              <w:bottom w:val="single" w:sz="4" w:space="0" w:color="auto"/>
            </w:tcBorders>
          </w:tcPr>
          <w:p w14:paraId="7D90C1BB" w14:textId="455C2E40" w:rsidR="00FC1FA0" w:rsidRDefault="00FC1FA0">
            <w:r>
              <w:t>-</w:t>
            </w:r>
            <w:commentRangeStart w:id="0"/>
            <w:r>
              <w:t xml:space="preserve">prohibiting </w:t>
            </w:r>
            <w:commentRangeEnd w:id="0"/>
            <w:r w:rsidR="00F1138F">
              <w:rPr>
                <w:rStyle w:val="CommentReference"/>
              </w:rPr>
              <w:commentReference w:id="0"/>
            </w:r>
            <w:r w:rsidR="00F1138F">
              <w:t>p</w:t>
            </w:r>
            <w:r>
              <w:t xml:space="preserve">artisan </w:t>
            </w:r>
            <w:commentRangeStart w:id="1"/>
            <w:commentRangeStart w:id="2"/>
            <w:commentRangeStart w:id="3"/>
            <w:r>
              <w:t>intent</w:t>
            </w:r>
            <w:commentRangeEnd w:id="1"/>
            <w:r w:rsidR="00AF3B84">
              <w:rPr>
                <w:rStyle w:val="CommentReference"/>
              </w:rPr>
              <w:commentReference w:id="1"/>
            </w:r>
            <w:commentRangeEnd w:id="2"/>
            <w:r w:rsidR="00AF3B84">
              <w:rPr>
                <w:rStyle w:val="CommentReference"/>
              </w:rPr>
              <w:commentReference w:id="2"/>
            </w:r>
            <w:commentRangeEnd w:id="3"/>
            <w:r w:rsidR="00F06FF5">
              <w:rPr>
                <w:rStyle w:val="CommentReference"/>
              </w:rPr>
              <w:commentReference w:id="3"/>
            </w:r>
          </w:p>
          <w:p w14:paraId="50B44F70" w14:textId="2F4995FE" w:rsidR="00FC1FA0" w:rsidRDefault="00FC1FA0">
            <w:r>
              <w:t>-compactness</w:t>
            </w:r>
            <w:r w:rsidR="00B83CBB">
              <w:t xml:space="preserve"> (regular in shape)</w:t>
            </w:r>
          </w:p>
          <w:p w14:paraId="4B5AD1F2" w14:textId="07FFB5CF" w:rsidR="00FC1FA0" w:rsidRDefault="00FC1FA0">
            <w:r>
              <w:t>-utilization of political/geographical boundaries</w:t>
            </w:r>
            <w:r w:rsidR="00B83CBB">
              <w:t xml:space="preserve"> (influences compactness)</w:t>
            </w:r>
          </w:p>
        </w:tc>
        <w:tc>
          <w:tcPr>
            <w:tcW w:w="1879" w:type="dxa"/>
            <w:tcBorders>
              <w:bottom w:val="single" w:sz="4" w:space="0" w:color="auto"/>
            </w:tcBorders>
          </w:tcPr>
          <w:p w14:paraId="020BEA3D" w14:textId="18E88AE6" w:rsidR="00B83CBB" w:rsidRDefault="00B83CBB">
            <w:r>
              <w:t>UNCONST.</w:t>
            </w:r>
          </w:p>
          <w:p w14:paraId="538F54BF" w14:textId="77777777" w:rsidR="00FC1FA0" w:rsidRDefault="00B83CBB">
            <w:r>
              <w:t>J. Pariente (D) issued 5-2 opinion, Chief J. Labarga (R) and J. Quince (D) and J. Perry (R) concurred; J. Lewis (D) concurred</w:t>
            </w:r>
          </w:p>
          <w:p w14:paraId="3B053C18" w14:textId="77777777" w:rsidR="00DA674A" w:rsidRDefault="00DA674A"/>
          <w:p w14:paraId="76350E46" w14:textId="5F315784" w:rsidR="00DA674A" w:rsidRDefault="00DA674A">
            <w:r>
              <w:t xml:space="preserve">J. </w:t>
            </w:r>
            <w:commentRangeStart w:id="4"/>
            <w:r>
              <w:t xml:space="preserve">Canady </w:t>
            </w:r>
            <w:commentRangeEnd w:id="4"/>
            <w:r w:rsidR="00005B30">
              <w:rPr>
                <w:rStyle w:val="CommentReference"/>
              </w:rPr>
              <w:commentReference w:id="4"/>
            </w:r>
            <w:r>
              <w:t>(R) dissented, J. Polston (R) concurred</w:t>
            </w:r>
          </w:p>
        </w:tc>
        <w:tc>
          <w:tcPr>
            <w:tcW w:w="2166" w:type="dxa"/>
            <w:tcBorders>
              <w:bottom w:val="single" w:sz="4" w:space="0" w:color="auto"/>
            </w:tcBorders>
          </w:tcPr>
          <w:p w14:paraId="6C7179B4" w14:textId="6C1BB27B" w:rsidR="00FC1FA0" w:rsidRDefault="006D7BD3">
            <w:r>
              <w:t>Not explicit – if a plan violates the state constitution/amend then it is a partisan gerrymander</w:t>
            </w:r>
          </w:p>
        </w:tc>
        <w:tc>
          <w:tcPr>
            <w:tcW w:w="1552" w:type="dxa"/>
            <w:tcBorders>
              <w:bottom w:val="single" w:sz="4" w:space="0" w:color="auto"/>
            </w:tcBorders>
          </w:tcPr>
          <w:p w14:paraId="3E58B03A" w14:textId="77777777" w:rsidR="00FC1FA0" w:rsidRDefault="00FC1FA0">
            <w:r>
              <w:t>(R) legislature</w:t>
            </w:r>
          </w:p>
          <w:p w14:paraId="61089A36" w14:textId="77777777" w:rsidR="000344AE" w:rsidRDefault="000344AE"/>
          <w:p w14:paraId="5856EC58" w14:textId="5A68FB53" w:rsidR="000344AE" w:rsidRDefault="000344AE">
            <w:r>
              <w:t>Had to redraw map</w:t>
            </w:r>
          </w:p>
        </w:tc>
        <w:tc>
          <w:tcPr>
            <w:tcW w:w="1883" w:type="dxa"/>
            <w:tcBorders>
              <w:bottom w:val="single" w:sz="4" w:space="0" w:color="auto"/>
            </w:tcBorders>
          </w:tcPr>
          <w:p w14:paraId="061FC58B" w14:textId="3793A950" w:rsidR="00FC1FA0" w:rsidRDefault="00FC1FA0">
            <w:r>
              <w:t>Express</w:t>
            </w:r>
            <w:r w:rsidR="00B83CBB">
              <w:t xml:space="preserve"> – prohibits drawing a plan/district with </w:t>
            </w:r>
            <w:r w:rsidR="00B83CBB" w:rsidRPr="00B83CBB">
              <w:rPr>
                <w:b/>
                <w:bCs/>
              </w:rPr>
              <w:t>intent</w:t>
            </w:r>
            <w:r w:rsidR="00B83CBB">
              <w:t xml:space="preserve"> to favor or disfavor a political party or incumbent</w:t>
            </w:r>
          </w:p>
        </w:tc>
      </w:tr>
      <w:tr w:rsidR="00A43AB5" w14:paraId="6B5A9EF0" w14:textId="77777777" w:rsidTr="00070860">
        <w:tc>
          <w:tcPr>
            <w:tcW w:w="12190" w:type="dxa"/>
            <w:gridSpan w:val="6"/>
            <w:tcBorders>
              <w:top w:val="nil"/>
            </w:tcBorders>
          </w:tcPr>
          <w:p w14:paraId="7613A981" w14:textId="19E05DD7" w:rsidR="00A43AB5" w:rsidRDefault="00A43AB5" w:rsidP="00A43AB5">
            <w:pPr>
              <w:jc w:val="center"/>
            </w:pPr>
            <w:r>
              <w:t>KANSAS (2022) Rivera v. Schwab, 512 P.2d 168 (Kan. 2022)</w:t>
            </w:r>
          </w:p>
        </w:tc>
      </w:tr>
      <w:tr w:rsidR="0018061A" w14:paraId="25C44757" w14:textId="0BEA11C8" w:rsidTr="00070860">
        <w:tc>
          <w:tcPr>
            <w:tcW w:w="761" w:type="dxa"/>
          </w:tcPr>
          <w:p w14:paraId="4CE3A860" w14:textId="6856423D" w:rsidR="00FC1FA0" w:rsidRDefault="00A43AB5">
            <w:r>
              <w:t>I?</w:t>
            </w:r>
          </w:p>
        </w:tc>
        <w:tc>
          <w:tcPr>
            <w:tcW w:w="3949" w:type="dxa"/>
          </w:tcPr>
          <w:p w14:paraId="4F362F42" w14:textId="77777777" w:rsidR="00FC1FA0" w:rsidRDefault="007F0751" w:rsidP="007F0751">
            <w:pPr>
              <w:pStyle w:val="ListParagraph"/>
              <w:numPr>
                <w:ilvl w:val="0"/>
                <w:numId w:val="2"/>
              </w:numPr>
            </w:pPr>
            <w:commentRangeStart w:id="5"/>
            <w:r>
              <w:t xml:space="preserve">Political </w:t>
            </w:r>
            <w:commentRangeEnd w:id="5"/>
            <w:r w:rsidR="00A43AB5">
              <w:rPr>
                <w:rStyle w:val="CommentReference"/>
              </w:rPr>
              <w:commentReference w:id="5"/>
            </w:r>
            <w:r>
              <w:t>intent in drawing maps is constitutionally permitted – the question is when it becomes too much (at 899)</w:t>
            </w:r>
          </w:p>
          <w:p w14:paraId="54BF5400" w14:textId="30F9BCFF" w:rsidR="00BC3F12" w:rsidRDefault="00BC3F12" w:rsidP="007F0751">
            <w:pPr>
              <w:pStyle w:val="ListParagraph"/>
              <w:numPr>
                <w:ilvl w:val="0"/>
                <w:numId w:val="2"/>
              </w:numPr>
            </w:pPr>
            <w:r>
              <w:t>No cases or controversies requirement – “stems from separation of powers doctrine embodied in KS const framework” (at 902)</w:t>
            </w:r>
          </w:p>
        </w:tc>
        <w:tc>
          <w:tcPr>
            <w:tcW w:w="1879" w:type="dxa"/>
          </w:tcPr>
          <w:p w14:paraId="6514CE86" w14:textId="77777777" w:rsidR="00FC1FA0" w:rsidRDefault="007F0751">
            <w:r>
              <w:t>NONJUSTICIABLE</w:t>
            </w:r>
          </w:p>
          <w:p w14:paraId="5219B99C" w14:textId="77777777" w:rsidR="007F0751" w:rsidRDefault="007F0751">
            <w:r>
              <w:t>J. Stegall (R) issued 4-3 decision, Chief J. Luckert (R) and J. Wall (D) and J. Wilson (D) joined</w:t>
            </w:r>
          </w:p>
          <w:p w14:paraId="5225AC57" w14:textId="77777777" w:rsidR="007F0751" w:rsidRDefault="007F0751"/>
          <w:p w14:paraId="37256B35" w14:textId="77777777" w:rsidR="007F0751" w:rsidRDefault="007F0751">
            <w:r>
              <w:t xml:space="preserve">J. </w:t>
            </w:r>
            <w:commentRangeStart w:id="6"/>
            <w:r>
              <w:t xml:space="preserve">Rosen </w:t>
            </w:r>
            <w:commentRangeEnd w:id="6"/>
            <w:r w:rsidR="002A405A">
              <w:rPr>
                <w:rStyle w:val="CommentReference"/>
              </w:rPr>
              <w:commentReference w:id="6"/>
            </w:r>
            <w:r>
              <w:t>(D) conc in part, dissented in part</w:t>
            </w:r>
          </w:p>
          <w:p w14:paraId="4A9E7B31" w14:textId="77777777" w:rsidR="007F0751" w:rsidRDefault="007F0751"/>
          <w:p w14:paraId="4B0657C5" w14:textId="55BB61EA" w:rsidR="007F0751" w:rsidRDefault="007F0751">
            <w:r>
              <w:t xml:space="preserve">J. Biles (D) concurred in part, dissented in part, joined by J. Rosen (D) and J. </w:t>
            </w:r>
            <w:r w:rsidRPr="00396DCE">
              <w:rPr>
                <w:color w:val="FF0000"/>
              </w:rPr>
              <w:t xml:space="preserve">Standridge </w:t>
            </w:r>
            <w:r>
              <w:t>(D)</w:t>
            </w:r>
          </w:p>
        </w:tc>
        <w:tc>
          <w:tcPr>
            <w:tcW w:w="2166" w:type="dxa"/>
          </w:tcPr>
          <w:p w14:paraId="4D61FD41" w14:textId="373C0C8C" w:rsidR="00FC1FA0" w:rsidRDefault="007F0751">
            <w:r>
              <w:t>When partisan factors are used “too much” (at 899)</w:t>
            </w:r>
          </w:p>
        </w:tc>
        <w:tc>
          <w:tcPr>
            <w:tcW w:w="1552" w:type="dxa"/>
          </w:tcPr>
          <w:p w14:paraId="54120E36" w14:textId="77777777" w:rsidR="00FC1FA0" w:rsidRDefault="007F0751">
            <w:r>
              <w:t>(R) legislature</w:t>
            </w:r>
          </w:p>
          <w:p w14:paraId="433D748A" w14:textId="53B80342" w:rsidR="007F0751" w:rsidRDefault="007F0751"/>
        </w:tc>
        <w:tc>
          <w:tcPr>
            <w:tcW w:w="1883" w:type="dxa"/>
          </w:tcPr>
          <w:p w14:paraId="2DB8E68C" w14:textId="1A27FE90" w:rsidR="00FC1FA0" w:rsidRDefault="007F0751">
            <w:commentRangeStart w:id="7"/>
            <w:commentRangeStart w:id="8"/>
            <w:r>
              <w:t xml:space="preserve">None </w:t>
            </w:r>
            <w:commentRangeEnd w:id="7"/>
            <w:r>
              <w:rPr>
                <w:rStyle w:val="CommentReference"/>
              </w:rPr>
              <w:commentReference w:id="7"/>
            </w:r>
            <w:commentRangeEnd w:id="8"/>
            <w:r>
              <w:rPr>
                <w:rStyle w:val="CommentReference"/>
              </w:rPr>
              <w:commentReference w:id="8"/>
            </w:r>
            <w:r>
              <w:t xml:space="preserve">– followed Rucho, no Const, state law, or caselaw provision that prohibits partisan gerrymandering </w:t>
            </w:r>
          </w:p>
        </w:tc>
      </w:tr>
      <w:tr w:rsidR="00A43AB5" w14:paraId="56D8D295" w14:textId="77777777" w:rsidTr="00070860">
        <w:tc>
          <w:tcPr>
            <w:tcW w:w="12190" w:type="dxa"/>
            <w:gridSpan w:val="6"/>
          </w:tcPr>
          <w:p w14:paraId="57FB181C" w14:textId="53EA23EF" w:rsidR="00A43AB5" w:rsidRDefault="00A43AB5" w:rsidP="00A43AB5">
            <w:pPr>
              <w:jc w:val="center"/>
            </w:pPr>
            <w:r>
              <w:t>NEW JERSEY (2022) Matter of Congressional Districts by New Jersey Redistricting Comm’n, 268 A.3d 299 (N.J. 2022)</w:t>
            </w:r>
          </w:p>
        </w:tc>
      </w:tr>
      <w:tr w:rsidR="0018061A" w14:paraId="71E5CD98" w14:textId="297147E0" w:rsidTr="00070860">
        <w:tc>
          <w:tcPr>
            <w:tcW w:w="761" w:type="dxa"/>
          </w:tcPr>
          <w:p w14:paraId="75F18D9F" w14:textId="1FBE8211" w:rsidR="00FC1FA0" w:rsidRDefault="00216465">
            <w:r>
              <w:t>2</w:t>
            </w:r>
          </w:p>
        </w:tc>
        <w:tc>
          <w:tcPr>
            <w:tcW w:w="3949" w:type="dxa"/>
          </w:tcPr>
          <w:p w14:paraId="76D877A3" w14:textId="323539C0" w:rsidR="00FC1FA0" w:rsidRDefault="00BC3F12">
            <w:r>
              <w:t xml:space="preserve">- </w:t>
            </w:r>
            <w:commentRangeStart w:id="9"/>
            <w:commentRangeStart w:id="10"/>
            <w:r>
              <w:t>standing</w:t>
            </w:r>
            <w:commentRangeEnd w:id="9"/>
            <w:r>
              <w:rPr>
                <w:rStyle w:val="CommentReference"/>
              </w:rPr>
              <w:commentReference w:id="9"/>
            </w:r>
            <w:commentRangeEnd w:id="10"/>
            <w:r>
              <w:rPr>
                <w:rStyle w:val="CommentReference"/>
              </w:rPr>
              <w:commentReference w:id="10"/>
            </w:r>
            <w:r>
              <w:t>, no case or controversy – separation of powers for PQ</w:t>
            </w:r>
          </w:p>
          <w:p w14:paraId="4ED315BB" w14:textId="636B202E" w:rsidR="00BC3F12" w:rsidRDefault="00216465">
            <w:r>
              <w:lastRenderedPageBreak/>
              <w:t>- geographic contiguity accounting for total population, compliance with VRA, sufficient numbers of min/maj dist; don’t split political subdivision boundaries and communities of interest unless necessary to comply with above standards, competitive dist favored, no dist may be formed solely to favor or disfavor any political party or the election of any person (</w:t>
            </w:r>
            <w:commentRangeStart w:id="11"/>
            <w:r>
              <w:t>partisan fairness</w:t>
            </w:r>
            <w:commentRangeEnd w:id="11"/>
            <w:r>
              <w:rPr>
                <w:rStyle w:val="CommentReference"/>
              </w:rPr>
              <w:commentReference w:id="11"/>
            </w:r>
            <w:r>
              <w:t>), dist may include cores of existing dist to assist voters in assessing incumbents and minimizing voter confusion, compactness/regular shape unless necessary to comply with above (at 572-73)</w:t>
            </w:r>
          </w:p>
        </w:tc>
        <w:tc>
          <w:tcPr>
            <w:tcW w:w="1879" w:type="dxa"/>
          </w:tcPr>
          <w:p w14:paraId="107E7DA3" w14:textId="21C5C32F" w:rsidR="00216465" w:rsidRDefault="00216465">
            <w:commentRangeStart w:id="12"/>
            <w:r>
              <w:lastRenderedPageBreak/>
              <w:t>FAILURE TO STATE A CLAIM</w:t>
            </w:r>
            <w:commentRangeEnd w:id="12"/>
            <w:r w:rsidR="00B35828">
              <w:rPr>
                <w:rStyle w:val="CommentReference"/>
              </w:rPr>
              <w:commentReference w:id="12"/>
            </w:r>
          </w:p>
          <w:p w14:paraId="5AE08FCC" w14:textId="0A141741" w:rsidR="00FC1FA0" w:rsidRPr="00691A96" w:rsidRDefault="00A43AB5">
            <w:r>
              <w:lastRenderedPageBreak/>
              <w:t xml:space="preserve">J. Rabner (D) issued 5-0 decision, joined by J. </w:t>
            </w:r>
            <w:r w:rsidRPr="00691A96">
              <w:t>Albin (D), J. Patterson (</w:t>
            </w:r>
            <w:r w:rsidR="00396DCE" w:rsidRPr="00691A96">
              <w:t>R</w:t>
            </w:r>
            <w:r w:rsidRPr="00691A96">
              <w:t xml:space="preserve">), J. Solomon (R), J. </w:t>
            </w:r>
            <w:r w:rsidRPr="00691A96">
              <w:rPr>
                <w:color w:val="FF0000"/>
              </w:rPr>
              <w:t xml:space="preserve">Fuentes </w:t>
            </w:r>
            <w:r w:rsidRPr="00691A96">
              <w:t>(D)</w:t>
            </w:r>
          </w:p>
          <w:p w14:paraId="40BF41D2" w14:textId="77777777" w:rsidR="00A43AB5" w:rsidRPr="00691A96" w:rsidRDefault="00A43AB5"/>
          <w:p w14:paraId="12F58246" w14:textId="10277B6F" w:rsidR="00A43AB5" w:rsidRDefault="00A43AB5">
            <w:r w:rsidRPr="00691A96">
              <w:t>J. Fernandez-Vina</w:t>
            </w:r>
            <w:r>
              <w:t xml:space="preserve"> (R) and J. </w:t>
            </w:r>
            <w:r w:rsidRPr="00396DCE">
              <w:rPr>
                <w:color w:val="FF0000"/>
              </w:rPr>
              <w:t xml:space="preserve">Pierre-Louis </w:t>
            </w:r>
            <w:r>
              <w:t>(D) didn’t participate</w:t>
            </w:r>
          </w:p>
        </w:tc>
        <w:tc>
          <w:tcPr>
            <w:tcW w:w="2166" w:type="dxa"/>
          </w:tcPr>
          <w:p w14:paraId="6F937B03" w14:textId="3C002316" w:rsidR="00FC1FA0" w:rsidRDefault="00B35828">
            <w:r>
              <w:lastRenderedPageBreak/>
              <w:t>n/a</w:t>
            </w:r>
          </w:p>
        </w:tc>
        <w:tc>
          <w:tcPr>
            <w:tcW w:w="1552" w:type="dxa"/>
          </w:tcPr>
          <w:p w14:paraId="5A3D7DCC" w14:textId="2207248B" w:rsidR="00FC1FA0" w:rsidRDefault="00A43AB5">
            <w:r>
              <w:t xml:space="preserve">NJ Redist Comm – 6(d) 6(R) </w:t>
            </w:r>
            <w:r>
              <w:lastRenderedPageBreak/>
              <w:t>appointed by Pres of Senate, Speaker of Assembly, min leaders of Senate and Assembly, chairs of State committees of political parties who received largest/next largest votes in recent Gov election (at 566)</w:t>
            </w:r>
          </w:p>
          <w:p w14:paraId="3E9DA891" w14:textId="77777777" w:rsidR="00A43AB5" w:rsidRDefault="00A43AB5"/>
          <w:p w14:paraId="07E31C27" w14:textId="104B9294" w:rsidR="00A43AB5" w:rsidRDefault="00A43AB5">
            <w:r>
              <w:t>13</w:t>
            </w:r>
            <w:r w:rsidRPr="00A43AB5">
              <w:rPr>
                <w:vertAlign w:val="superscript"/>
              </w:rPr>
              <w:t>th</w:t>
            </w:r>
            <w:r>
              <w:t xml:space="preserve"> (D) tie-breaking member selected by NJ court, members failed to agree</w:t>
            </w:r>
          </w:p>
        </w:tc>
        <w:tc>
          <w:tcPr>
            <w:tcW w:w="1883" w:type="dxa"/>
          </w:tcPr>
          <w:p w14:paraId="77F7836E" w14:textId="77777777" w:rsidR="00FC1FA0" w:rsidRDefault="00216465">
            <w:r>
              <w:lastRenderedPageBreak/>
              <w:t xml:space="preserve">Redist Comm relies on </w:t>
            </w:r>
            <w:r>
              <w:lastRenderedPageBreak/>
              <w:t>partisan fairness test</w:t>
            </w:r>
          </w:p>
          <w:p w14:paraId="7C80A38F" w14:textId="77777777" w:rsidR="00216465" w:rsidRDefault="00216465"/>
          <w:p w14:paraId="5C0CC2AB" w14:textId="77777777" w:rsidR="00216465" w:rsidRDefault="00216465">
            <w:r>
              <w:t>NJ State Const has EPC and DP provisions</w:t>
            </w:r>
          </w:p>
          <w:p w14:paraId="201796BF" w14:textId="77777777" w:rsidR="00B35828" w:rsidRDefault="00B35828"/>
          <w:p w14:paraId="79DF2CFF" w14:textId="2D4FE88B" w:rsidR="00B35828" w:rsidRDefault="00B35828">
            <w:r>
              <w:t>No express/implied const or legisl policies that guide Commission’s work (577)</w:t>
            </w:r>
          </w:p>
        </w:tc>
      </w:tr>
      <w:tr w:rsidR="00A43AB5" w14:paraId="57A196D0" w14:textId="77777777" w:rsidTr="00070860">
        <w:tc>
          <w:tcPr>
            <w:tcW w:w="12190" w:type="dxa"/>
            <w:gridSpan w:val="6"/>
            <w:tcBorders>
              <w:top w:val="nil"/>
            </w:tcBorders>
          </w:tcPr>
          <w:p w14:paraId="4AD48FE8" w14:textId="1896FD76" w:rsidR="00A43AB5" w:rsidRDefault="00B35828" w:rsidP="00935753">
            <w:pPr>
              <w:jc w:val="center"/>
            </w:pPr>
            <w:r>
              <w:lastRenderedPageBreak/>
              <w:t xml:space="preserve">NEW YORK (2022) Matter of Harkenrider v. Hochul, </w:t>
            </w:r>
            <w:r w:rsidR="0075203E">
              <w:t>38 N.Y.3d 494 (Ct. of App. 2022)</w:t>
            </w:r>
          </w:p>
        </w:tc>
      </w:tr>
      <w:tr w:rsidR="0018061A" w14:paraId="2D374505" w14:textId="01CE1D90" w:rsidTr="00070860">
        <w:tc>
          <w:tcPr>
            <w:tcW w:w="761" w:type="dxa"/>
          </w:tcPr>
          <w:p w14:paraId="180D3855" w14:textId="594E5211" w:rsidR="00FC1FA0" w:rsidRDefault="00C16E6C">
            <w:r>
              <w:t>4</w:t>
            </w:r>
          </w:p>
        </w:tc>
        <w:tc>
          <w:tcPr>
            <w:tcW w:w="3949" w:type="dxa"/>
          </w:tcPr>
          <w:p w14:paraId="3742A335" w14:textId="77777777" w:rsidR="00FC1FA0" w:rsidRDefault="00C16E6C">
            <w:commentRangeStart w:id="13"/>
            <w:r>
              <w:t>- one-party process to enact map</w:t>
            </w:r>
          </w:p>
          <w:p w14:paraId="0E127827" w14:textId="77777777" w:rsidR="00C16E6C" w:rsidRDefault="00C16E6C">
            <w:r>
              <w:t>- comparison of 2012 and 2022 map</w:t>
            </w:r>
          </w:p>
          <w:p w14:paraId="4E36CEF3" w14:textId="323C3B43" w:rsidR="00C16E6C" w:rsidRDefault="00C16E6C">
            <w:r>
              <w:t>- drawn to discourage competition and favor D</w:t>
            </w:r>
            <w:commentRangeEnd w:id="13"/>
            <w:r>
              <w:rPr>
                <w:rStyle w:val="CommentReference"/>
              </w:rPr>
              <w:commentReference w:id="13"/>
            </w:r>
          </w:p>
        </w:tc>
        <w:tc>
          <w:tcPr>
            <w:tcW w:w="1879" w:type="dxa"/>
          </w:tcPr>
          <w:p w14:paraId="4643DB50" w14:textId="4734411E" w:rsidR="00C16E6C" w:rsidRDefault="00C16E6C">
            <w:r>
              <w:t>UNCONST</w:t>
            </w:r>
          </w:p>
          <w:p w14:paraId="3355F08E" w14:textId="464AB9E0" w:rsidR="00FC1FA0" w:rsidRDefault="00B35828">
            <w:r>
              <w:t>J. Di Fiore (D</w:t>
            </w:r>
            <w:r w:rsidR="00396DCE">
              <w:t xml:space="preserve">; </w:t>
            </w:r>
            <w:r w:rsidR="00396DCE">
              <w:rPr>
                <w:sz w:val="36"/>
                <w:szCs w:val="36"/>
              </w:rPr>
              <w:t xml:space="preserve">R SENATE; D </w:t>
            </w:r>
            <w:r w:rsidR="00396DCE">
              <w:rPr>
                <w:sz w:val="36"/>
                <w:szCs w:val="36"/>
              </w:rPr>
              <w:lastRenderedPageBreak/>
              <w:t>leaning</w:t>
            </w:r>
            <w:r>
              <w:t xml:space="preserve">) issued 4-3 decision, J. </w:t>
            </w:r>
            <w:r w:rsidRPr="00396DCE">
              <w:rPr>
                <w:color w:val="000000" w:themeColor="text1"/>
              </w:rPr>
              <w:t xml:space="preserve">Garcia </w:t>
            </w:r>
            <w:r>
              <w:t>(</w:t>
            </w:r>
            <w:r w:rsidR="00396DCE">
              <w:rPr>
                <w:sz w:val="40"/>
                <w:szCs w:val="40"/>
              </w:rPr>
              <w:t>D gov R senate; R leaning</w:t>
            </w:r>
            <w:r>
              <w:t xml:space="preserve">), J. </w:t>
            </w:r>
            <w:r w:rsidRPr="00396DCE">
              <w:rPr>
                <w:color w:val="FF0000"/>
              </w:rPr>
              <w:t xml:space="preserve">Singas </w:t>
            </w:r>
            <w:r>
              <w:t xml:space="preserve">(D) and J. </w:t>
            </w:r>
            <w:r w:rsidRPr="00396DCE">
              <w:rPr>
                <w:color w:val="FF0000"/>
              </w:rPr>
              <w:t xml:space="preserve">Cannataro </w:t>
            </w:r>
            <w:r>
              <w:t>(D) concurred</w:t>
            </w:r>
          </w:p>
          <w:p w14:paraId="567A66A2" w14:textId="77777777" w:rsidR="00B35828" w:rsidRDefault="00B35828"/>
          <w:p w14:paraId="67E8FCE1" w14:textId="5D2CF5B0" w:rsidR="00B35828" w:rsidRDefault="00B35828">
            <w:r>
              <w:t xml:space="preserve">J. </w:t>
            </w:r>
            <w:commentRangeStart w:id="14"/>
            <w:r w:rsidRPr="00396DCE">
              <w:rPr>
                <w:color w:val="FF0000"/>
              </w:rPr>
              <w:t xml:space="preserve">Troutman </w:t>
            </w:r>
            <w:commentRangeEnd w:id="14"/>
            <w:r w:rsidR="002A405A">
              <w:rPr>
                <w:rStyle w:val="CommentReference"/>
              </w:rPr>
              <w:commentReference w:id="14"/>
            </w:r>
            <w:r>
              <w:t>(D) dissented in part</w:t>
            </w:r>
          </w:p>
          <w:p w14:paraId="7686BE30" w14:textId="1866F2FD" w:rsidR="00B35828" w:rsidRDefault="00B35828">
            <w:r>
              <w:t xml:space="preserve">J. </w:t>
            </w:r>
            <w:commentRangeStart w:id="15"/>
            <w:r>
              <w:t xml:space="preserve">Wilson </w:t>
            </w:r>
            <w:commentRangeEnd w:id="15"/>
            <w:r w:rsidR="002A405A">
              <w:rPr>
                <w:rStyle w:val="CommentReference"/>
              </w:rPr>
              <w:commentReference w:id="15"/>
            </w:r>
            <w:r w:rsidR="00396DCE">
              <w:t xml:space="preserve">(GUBERNATORIAL) </w:t>
            </w:r>
            <w:r>
              <w:t>(D) dissented</w:t>
            </w:r>
          </w:p>
          <w:p w14:paraId="27AE115A" w14:textId="66320A0C" w:rsidR="00B35828" w:rsidRDefault="00B35828">
            <w:r>
              <w:t xml:space="preserve">J. </w:t>
            </w:r>
            <w:commentRangeStart w:id="16"/>
            <w:r>
              <w:t xml:space="preserve">Rivera </w:t>
            </w:r>
            <w:commentRangeEnd w:id="16"/>
            <w:r w:rsidR="002A405A">
              <w:rPr>
                <w:rStyle w:val="CommentReference"/>
              </w:rPr>
              <w:commentReference w:id="16"/>
            </w:r>
            <w:r>
              <w:t>(D</w:t>
            </w:r>
            <w:r w:rsidR="00396DCE">
              <w:t xml:space="preserve"> </w:t>
            </w:r>
            <w:r w:rsidR="00396DCE">
              <w:rPr>
                <w:sz w:val="36"/>
                <w:szCs w:val="36"/>
              </w:rPr>
              <w:t>R SENATE; D leaning</w:t>
            </w:r>
            <w:r>
              <w:t>) dissented</w:t>
            </w:r>
          </w:p>
        </w:tc>
        <w:tc>
          <w:tcPr>
            <w:tcW w:w="2166" w:type="dxa"/>
          </w:tcPr>
          <w:p w14:paraId="7C9B3003" w14:textId="77777777" w:rsidR="00FC1FA0" w:rsidRDefault="00C16E6C">
            <w:r>
              <w:lastRenderedPageBreak/>
              <w:t xml:space="preserve">Petitioner bears “burden of proving beyond a reasonable doubt </w:t>
            </w:r>
            <w:r>
              <w:lastRenderedPageBreak/>
              <w:t>that the congressional districts were drawn with a particular impermissible intent or motive – that is, to ‘discourage competition’ or to ‘favor[ ] or disfavor[ ] incumbents or other particular candidates or political parties’” (at 519 quoting NY Const, art III, § 4 [c] [5])</w:t>
            </w:r>
          </w:p>
          <w:p w14:paraId="27527A9D" w14:textId="77777777" w:rsidR="00C16E6C" w:rsidRDefault="00C16E6C"/>
          <w:p w14:paraId="5BDC71B3" w14:textId="50C325AD" w:rsidR="00C16E6C" w:rsidRDefault="00C16E6C">
            <w:r>
              <w:t>Can be proved by “proof of a partisan process excluding participation by the minority party” or “evidence of discriminatory results” (519)</w:t>
            </w:r>
          </w:p>
        </w:tc>
        <w:tc>
          <w:tcPr>
            <w:tcW w:w="1552" w:type="dxa"/>
          </w:tcPr>
          <w:p w14:paraId="76A1EFA9" w14:textId="77777777" w:rsidR="00FC1FA0" w:rsidRDefault="00B35828">
            <w:r>
              <w:lastRenderedPageBreak/>
              <w:t>(D) legislature</w:t>
            </w:r>
          </w:p>
          <w:p w14:paraId="2B589493" w14:textId="77777777" w:rsidR="00B35828" w:rsidRDefault="00B35828"/>
          <w:p w14:paraId="0627110D" w14:textId="77777777" w:rsidR="00B35828" w:rsidRDefault="00B35828">
            <w:r>
              <w:lastRenderedPageBreak/>
              <w:t>Independent Redistricting Commission</w:t>
            </w:r>
          </w:p>
          <w:p w14:paraId="79EA7EAD" w14:textId="77777777" w:rsidR="0075203E" w:rsidRDefault="0075203E"/>
          <w:p w14:paraId="3302CF39" w14:textId="39E49E2F" w:rsidR="0075203E" w:rsidRDefault="0075203E">
            <w:r>
              <w:t>Legisl is free to offer amend to maps created by IRC only after rejection of a second set of IRC maps (503-04)</w:t>
            </w:r>
          </w:p>
        </w:tc>
        <w:tc>
          <w:tcPr>
            <w:tcW w:w="1883" w:type="dxa"/>
          </w:tcPr>
          <w:p w14:paraId="5B50D894" w14:textId="6A8DB464" w:rsidR="00FC1FA0" w:rsidRDefault="00C16E6C">
            <w:r>
              <w:lastRenderedPageBreak/>
              <w:t>Express prohibition in Constitution</w:t>
            </w:r>
          </w:p>
        </w:tc>
      </w:tr>
      <w:tr w:rsidR="00C16E6C" w14:paraId="28D71C97" w14:textId="77777777" w:rsidTr="00070860">
        <w:tc>
          <w:tcPr>
            <w:tcW w:w="12190" w:type="dxa"/>
            <w:gridSpan w:val="6"/>
            <w:tcBorders>
              <w:top w:val="nil"/>
            </w:tcBorders>
          </w:tcPr>
          <w:p w14:paraId="1E75D0C7" w14:textId="16E84832" w:rsidR="00C16E6C" w:rsidRDefault="00C6258F" w:rsidP="00935753">
            <w:pPr>
              <w:jc w:val="center"/>
            </w:pPr>
            <w:r>
              <w:t>NORTH CAROLINA (2022) Harper v. Hall, 868 S.E.2d 499 (N.C. 2022)</w:t>
            </w:r>
          </w:p>
        </w:tc>
      </w:tr>
      <w:tr w:rsidR="0018061A" w14:paraId="718B8990" w14:textId="4791999B" w:rsidTr="00070860">
        <w:tc>
          <w:tcPr>
            <w:tcW w:w="761" w:type="dxa"/>
          </w:tcPr>
          <w:p w14:paraId="3C5F96BA" w14:textId="678C4D76" w:rsidR="00FC1FA0" w:rsidRDefault="00200569">
            <w:r>
              <w:t>1</w:t>
            </w:r>
          </w:p>
        </w:tc>
        <w:tc>
          <w:tcPr>
            <w:tcW w:w="3949" w:type="dxa"/>
          </w:tcPr>
          <w:p w14:paraId="0123E373" w14:textId="77777777" w:rsidR="00FC1FA0" w:rsidRDefault="008F75EC" w:rsidP="0018061A">
            <w:pPr>
              <w:pStyle w:val="ListParagraph"/>
              <w:numPr>
                <w:ilvl w:val="0"/>
                <w:numId w:val="2"/>
              </w:numPr>
              <w:ind w:left="200" w:hanging="180"/>
            </w:pPr>
            <w:r>
              <w:t>Criteria adopted by Comm:</w:t>
            </w:r>
          </w:p>
          <w:p w14:paraId="1067AA2C" w14:textId="77777777" w:rsidR="008F75EC" w:rsidRDefault="008F75EC" w:rsidP="0018061A">
            <w:pPr>
              <w:pStyle w:val="ListParagraph"/>
              <w:numPr>
                <w:ilvl w:val="0"/>
                <w:numId w:val="2"/>
              </w:numPr>
              <w:ind w:left="200" w:hanging="180"/>
            </w:pPr>
            <w:r>
              <w:t xml:space="preserve">Equal population, contiguity, counties/groupings/traversals, racial data (not used), voting dist split only when necessary, compactness, municipal </w:t>
            </w:r>
            <w:r>
              <w:lastRenderedPageBreak/>
              <w:t>boundaries, election data, member residence, community consideration</w:t>
            </w:r>
          </w:p>
          <w:p w14:paraId="119EC992" w14:textId="77777777" w:rsidR="0019254A" w:rsidRDefault="0019254A" w:rsidP="0019254A">
            <w:pPr>
              <w:pStyle w:val="ListParagraph"/>
              <w:ind w:left="200"/>
            </w:pPr>
          </w:p>
          <w:p w14:paraId="3140FA52" w14:textId="77777777" w:rsidR="008F75EC" w:rsidRDefault="008F75EC" w:rsidP="0018061A">
            <w:pPr>
              <w:pStyle w:val="ListParagraph"/>
              <w:numPr>
                <w:ilvl w:val="0"/>
                <w:numId w:val="2"/>
              </w:numPr>
              <w:ind w:left="200" w:hanging="180"/>
            </w:pPr>
            <w:r>
              <w:t>Partisan evid:</w:t>
            </w:r>
          </w:p>
          <w:p w14:paraId="128E67B1" w14:textId="77777777" w:rsidR="008F75EC" w:rsidRDefault="008F75EC" w:rsidP="0018061A">
            <w:pPr>
              <w:pStyle w:val="ListParagraph"/>
              <w:numPr>
                <w:ilvl w:val="0"/>
                <w:numId w:val="2"/>
              </w:numPr>
              <w:ind w:left="200" w:hanging="180"/>
            </w:pPr>
            <w:r>
              <w:t>Simulation programming</w:t>
            </w:r>
          </w:p>
          <w:p w14:paraId="1F579789" w14:textId="77777777" w:rsidR="008F75EC" w:rsidRDefault="008F75EC" w:rsidP="0018061A">
            <w:pPr>
              <w:pStyle w:val="ListParagraph"/>
              <w:numPr>
                <w:ilvl w:val="0"/>
                <w:numId w:val="2"/>
              </w:numPr>
              <w:ind w:left="200" w:hanging="180"/>
            </w:pPr>
            <w:r>
              <w:t>Cracking and packing</w:t>
            </w:r>
          </w:p>
          <w:p w14:paraId="31530221" w14:textId="72FF1028" w:rsidR="008F75EC" w:rsidRDefault="00200569" w:rsidP="0018061A">
            <w:pPr>
              <w:pStyle w:val="ListParagraph"/>
              <w:numPr>
                <w:ilvl w:val="0"/>
                <w:numId w:val="2"/>
              </w:numPr>
              <w:ind w:left="200" w:hanging="180"/>
            </w:pPr>
            <w:r>
              <w:t>A</w:t>
            </w:r>
            <w:r w:rsidR="008F75EC">
              <w:t>lgorithm</w:t>
            </w:r>
            <w:r>
              <w:t>/outlier</w:t>
            </w:r>
          </w:p>
          <w:p w14:paraId="1F6B921E" w14:textId="77777777" w:rsidR="00200569" w:rsidRDefault="00200569" w:rsidP="0018061A">
            <w:pPr>
              <w:pStyle w:val="ListParagraph"/>
              <w:numPr>
                <w:ilvl w:val="0"/>
                <w:numId w:val="2"/>
              </w:numPr>
              <w:ind w:left="200" w:hanging="180"/>
            </w:pPr>
            <w:r>
              <w:t>Couldn’t explain R advantage via other traditional criteria</w:t>
            </w:r>
          </w:p>
          <w:p w14:paraId="03B24B46" w14:textId="77777777" w:rsidR="0019254A" w:rsidRDefault="0019254A" w:rsidP="0019254A"/>
          <w:p w14:paraId="3A26231B" w14:textId="7C016B0B" w:rsidR="0019254A" w:rsidRDefault="0019254A" w:rsidP="0019254A">
            <w:r>
              <w:t>Generall</w:t>
            </w:r>
            <w:r w:rsidR="003502F1">
              <w:t>y</w:t>
            </w:r>
            <w:r>
              <w:t>, look at # of reps a group of voters of one partisan affiliation can plausibly elect with the # of reps a similar sized group of voters of another partisan affiliation can plausibly elect … OR comparing relative chances of voters from each party electing a supermaj or maj of reps under possible electoral conditions (547)</w:t>
            </w:r>
          </w:p>
        </w:tc>
        <w:tc>
          <w:tcPr>
            <w:tcW w:w="1879" w:type="dxa"/>
          </w:tcPr>
          <w:p w14:paraId="21FC1DBE" w14:textId="6AAC8C64" w:rsidR="00FC1FA0" w:rsidRDefault="001E341F">
            <w:r>
              <w:lastRenderedPageBreak/>
              <w:t>UNCONST.</w:t>
            </w:r>
          </w:p>
          <w:p w14:paraId="4BB0372E" w14:textId="77777777" w:rsidR="00C6258F" w:rsidRDefault="00C6258F">
            <w:r>
              <w:t>J. Hudson (D) issued 4-3 decision, joined by J. Morgan (D), J. Ervin (D) and J. Earls (D)</w:t>
            </w:r>
          </w:p>
          <w:p w14:paraId="70CB2D1F" w14:textId="77777777" w:rsidR="00C6258F" w:rsidRDefault="00C6258F"/>
          <w:p w14:paraId="4EBF44F8" w14:textId="77777777" w:rsidR="00C6258F" w:rsidRDefault="00C6258F">
            <w:r>
              <w:lastRenderedPageBreak/>
              <w:t>J. Morgan (D) conc with J. Earls</w:t>
            </w:r>
          </w:p>
          <w:p w14:paraId="3044C571" w14:textId="77777777" w:rsidR="00C6258F" w:rsidRDefault="00C6258F"/>
          <w:p w14:paraId="641D8BDD" w14:textId="6B76B9A7" w:rsidR="00C6258F" w:rsidRDefault="00C6258F">
            <w:r>
              <w:t xml:space="preserve">J. </w:t>
            </w:r>
            <w:commentRangeStart w:id="17"/>
            <w:r>
              <w:t xml:space="preserve">Newby </w:t>
            </w:r>
            <w:commentRangeEnd w:id="17"/>
            <w:r w:rsidR="002A405A">
              <w:rPr>
                <w:rStyle w:val="CommentReference"/>
              </w:rPr>
              <w:commentReference w:id="17"/>
            </w:r>
            <w:r>
              <w:t>(R) dissented, joined by J. Berger (R) and J. Barringer (R)</w:t>
            </w:r>
          </w:p>
        </w:tc>
        <w:tc>
          <w:tcPr>
            <w:tcW w:w="2166" w:type="dxa"/>
          </w:tcPr>
          <w:p w14:paraId="34B745FD" w14:textId="5E96B1A2" w:rsidR="00FC1FA0" w:rsidRDefault="0018061A">
            <w:r>
              <w:lastRenderedPageBreak/>
              <w:t xml:space="preserve">“When a districting plan systematically makes it harder for individuals because of their party affiliation to elect a </w:t>
            </w:r>
            <w:r>
              <w:lastRenderedPageBreak/>
              <w:t>governing majority than individuals in a favored party of equal size – the General Assembly deprives on the basis of partisan affiliation a voter of his or her right to equal voting power” (546-47)</w:t>
            </w:r>
          </w:p>
          <w:p w14:paraId="314BC7F8" w14:textId="77777777" w:rsidR="008F75EC" w:rsidRDefault="008F75EC"/>
          <w:p w14:paraId="2AA2440F" w14:textId="77777777" w:rsidR="008F75EC" w:rsidRDefault="008F75EC">
            <w:r>
              <w:t>Look at partisan intent and effects</w:t>
            </w:r>
          </w:p>
          <w:p w14:paraId="29B27D6F" w14:textId="77777777" w:rsidR="0018061A" w:rsidRDefault="0018061A"/>
          <w:p w14:paraId="5C8B7AF2" w14:textId="43F6723D" w:rsidR="0018061A" w:rsidRDefault="0018061A">
            <w:commentRangeStart w:id="18"/>
            <w:commentRangeStart w:id="19"/>
            <w:commentRangeStart w:id="20"/>
            <w:r>
              <w:t>Partisan gerrymander actionable under the free elections clause, free speech clause, freedom of assembly clause, and EPC</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tc>
        <w:tc>
          <w:tcPr>
            <w:tcW w:w="1552" w:type="dxa"/>
          </w:tcPr>
          <w:p w14:paraId="6053B618" w14:textId="77777777" w:rsidR="00FC1FA0" w:rsidRDefault="00C6258F">
            <w:r>
              <w:lastRenderedPageBreak/>
              <w:t>(R) Legisl</w:t>
            </w:r>
          </w:p>
          <w:p w14:paraId="1B058547" w14:textId="77777777" w:rsidR="00C6258F" w:rsidRDefault="00C6258F"/>
          <w:p w14:paraId="6DF871B3" w14:textId="73A39900" w:rsidR="00C6258F" w:rsidRDefault="00C6258F">
            <w:r>
              <w:t>Joint Redistricting Committee</w:t>
            </w:r>
          </w:p>
        </w:tc>
        <w:tc>
          <w:tcPr>
            <w:tcW w:w="1883" w:type="dxa"/>
          </w:tcPr>
          <w:p w14:paraId="721BB17F" w14:textId="4DCE1135" w:rsidR="00FC1FA0" w:rsidRDefault="00C6258F">
            <w:r>
              <w:t>Implied – all elections shall be free</w:t>
            </w:r>
            <w:r w:rsidR="0018061A">
              <w:t xml:space="preserve">, emphasized equality and popular </w:t>
            </w:r>
            <w:r w:rsidR="0018061A">
              <w:lastRenderedPageBreak/>
              <w:t>sovereignty (546)</w:t>
            </w:r>
          </w:p>
          <w:p w14:paraId="4E498882" w14:textId="77777777" w:rsidR="00C6258F" w:rsidRDefault="00C6258F"/>
          <w:p w14:paraId="37BEB91C" w14:textId="374D104E" w:rsidR="00C6258F" w:rsidRDefault="00C6258F">
            <w:r>
              <w:t>Declaration of Rights of Const guarantees “equal power of each person’s voice in the government through voting in elections that matter” (508-09)</w:t>
            </w:r>
          </w:p>
        </w:tc>
      </w:tr>
      <w:tr w:rsidR="00606BEA" w14:paraId="6334E00D" w14:textId="77777777" w:rsidTr="00070860">
        <w:tc>
          <w:tcPr>
            <w:tcW w:w="12190" w:type="dxa"/>
            <w:gridSpan w:val="6"/>
            <w:tcBorders>
              <w:top w:val="nil"/>
            </w:tcBorders>
          </w:tcPr>
          <w:p w14:paraId="6CE33353" w14:textId="51B2632E" w:rsidR="00606BEA" w:rsidRDefault="00606BEA" w:rsidP="00935753">
            <w:pPr>
              <w:jc w:val="center"/>
            </w:pPr>
            <w:r>
              <w:lastRenderedPageBreak/>
              <w:t>PENNSYLVANIA (2018) League of Women Voters of Pa v. Commonwealth, 178 A.3d 737 (Pa. 2018)</w:t>
            </w:r>
          </w:p>
        </w:tc>
      </w:tr>
      <w:tr w:rsidR="00606BEA" w14:paraId="4C29710F" w14:textId="77777777" w:rsidTr="00070860">
        <w:tc>
          <w:tcPr>
            <w:tcW w:w="761" w:type="dxa"/>
          </w:tcPr>
          <w:p w14:paraId="7F40A7FB" w14:textId="0C8494AB" w:rsidR="00606BEA" w:rsidRDefault="00935753">
            <w:r>
              <w:t>2</w:t>
            </w:r>
          </w:p>
        </w:tc>
        <w:tc>
          <w:tcPr>
            <w:tcW w:w="3949" w:type="dxa"/>
          </w:tcPr>
          <w:p w14:paraId="1528EE73" w14:textId="77777777" w:rsidR="00606BEA" w:rsidRDefault="00480A73" w:rsidP="0018061A">
            <w:pPr>
              <w:pStyle w:val="ListParagraph"/>
              <w:numPr>
                <w:ilvl w:val="0"/>
                <w:numId w:val="2"/>
              </w:numPr>
              <w:ind w:left="200" w:hanging="180"/>
            </w:pPr>
            <w:r>
              <w:t>Vote dilution violates const</w:t>
            </w:r>
          </w:p>
          <w:p w14:paraId="2E90A77F" w14:textId="77777777" w:rsidR="00196E21" w:rsidRDefault="00196E21" w:rsidP="0018061A">
            <w:pPr>
              <w:pStyle w:val="ListParagraph"/>
              <w:numPr>
                <w:ilvl w:val="0"/>
                <w:numId w:val="2"/>
              </w:numPr>
              <w:ind w:left="200" w:hanging="180"/>
            </w:pPr>
            <w:r>
              <w:t>Cracking and packing dilutes votes, violates Const. (814)</w:t>
            </w:r>
          </w:p>
          <w:p w14:paraId="60B96AA6" w14:textId="59B509F3" w:rsidR="00196E21" w:rsidRDefault="00196E21" w:rsidP="0018061A">
            <w:pPr>
              <w:pStyle w:val="ListParagraph"/>
              <w:numPr>
                <w:ilvl w:val="0"/>
                <w:numId w:val="2"/>
              </w:numPr>
              <w:ind w:left="200" w:hanging="180"/>
            </w:pPr>
            <w:r>
              <w:t>Neutral criteria: a) compact and contiguous territory b) nearly equal in pop as practicable c) do not divide county/city/incorp town/borough, township, ward except where necessary to ensure equal pop (816)</w:t>
            </w:r>
          </w:p>
          <w:p w14:paraId="6E794FBA" w14:textId="4A2C0811" w:rsidR="00196E21" w:rsidRDefault="001C709A" w:rsidP="0018061A">
            <w:pPr>
              <w:pStyle w:val="ListParagraph"/>
              <w:numPr>
                <w:ilvl w:val="0"/>
                <w:numId w:val="2"/>
              </w:numPr>
              <w:ind w:left="200" w:hanging="180"/>
            </w:pPr>
            <w:r>
              <w:lastRenderedPageBreak/>
              <w:t>If dist map subordinates traditional neutral criteria in favor of partisan advantage (e.g. diluting particular group’s vote for partisan advantage) then it violates Const. (817)</w:t>
            </w:r>
          </w:p>
        </w:tc>
        <w:tc>
          <w:tcPr>
            <w:tcW w:w="1879" w:type="dxa"/>
          </w:tcPr>
          <w:p w14:paraId="21306824" w14:textId="77777777" w:rsidR="00606BEA" w:rsidRDefault="002303D8">
            <w:r>
              <w:lastRenderedPageBreak/>
              <w:t>J. Todd (D) issued 5-2 opinion, joined by J. Donohue (D), J. Dougherty (D), J. Wecht (D).</w:t>
            </w:r>
          </w:p>
          <w:p w14:paraId="07F3EC63" w14:textId="77777777" w:rsidR="002303D8" w:rsidRDefault="002303D8"/>
          <w:p w14:paraId="35F56AC8" w14:textId="77777777" w:rsidR="002303D8" w:rsidRDefault="002303D8">
            <w:r>
              <w:t xml:space="preserve">J. </w:t>
            </w:r>
            <w:commentRangeStart w:id="21"/>
            <w:r>
              <w:t xml:space="preserve">Baer </w:t>
            </w:r>
            <w:commentRangeEnd w:id="21"/>
            <w:r w:rsidR="002A405A">
              <w:rPr>
                <w:rStyle w:val="CommentReference"/>
              </w:rPr>
              <w:commentReference w:id="21"/>
            </w:r>
            <w:r>
              <w:t>(D) filed concurring and dissenting opinion</w:t>
            </w:r>
          </w:p>
          <w:p w14:paraId="7698CBA5" w14:textId="77777777" w:rsidR="002303D8" w:rsidRDefault="002303D8"/>
          <w:p w14:paraId="3EF4830A" w14:textId="16378E84" w:rsidR="002303D8" w:rsidRDefault="002303D8">
            <w:r>
              <w:lastRenderedPageBreak/>
              <w:t xml:space="preserve">Chief J. </w:t>
            </w:r>
            <w:commentRangeStart w:id="22"/>
            <w:r>
              <w:t xml:space="preserve">Saylor </w:t>
            </w:r>
            <w:commentRangeEnd w:id="22"/>
            <w:r w:rsidR="002A405A">
              <w:rPr>
                <w:rStyle w:val="CommentReference"/>
              </w:rPr>
              <w:commentReference w:id="22"/>
            </w:r>
            <w:r>
              <w:t>(R) dissented, joined by J. Mundy (R)</w:t>
            </w:r>
          </w:p>
        </w:tc>
        <w:tc>
          <w:tcPr>
            <w:tcW w:w="2166" w:type="dxa"/>
          </w:tcPr>
          <w:p w14:paraId="4553E2D6" w14:textId="41E47330" w:rsidR="00606BEA" w:rsidRDefault="001C709A">
            <w:r>
              <w:lastRenderedPageBreak/>
              <w:t>Partisan gerrymandering occurs when traditional neutral criteria are subordinated in favor of partisan advantage (817)</w:t>
            </w:r>
          </w:p>
        </w:tc>
        <w:tc>
          <w:tcPr>
            <w:tcW w:w="1552" w:type="dxa"/>
          </w:tcPr>
          <w:p w14:paraId="3E31FB2B" w14:textId="0D0EEDED" w:rsidR="00606BEA" w:rsidRDefault="002303D8">
            <w:r>
              <w:t>(R) legislature</w:t>
            </w:r>
          </w:p>
        </w:tc>
        <w:tc>
          <w:tcPr>
            <w:tcW w:w="1883" w:type="dxa"/>
          </w:tcPr>
          <w:p w14:paraId="1E7D68C8" w14:textId="72444BD9" w:rsidR="00606BEA" w:rsidRDefault="00D75184">
            <w:r>
              <w:t xml:space="preserve">Implied – free and equal </w:t>
            </w:r>
            <w:commentRangeStart w:id="23"/>
            <w:commentRangeStart w:id="24"/>
            <w:r>
              <w:t>elections</w:t>
            </w:r>
            <w:commentRangeEnd w:id="23"/>
            <w:r w:rsidR="00480A73">
              <w:rPr>
                <w:rStyle w:val="CommentReference"/>
              </w:rPr>
              <w:commentReference w:id="23"/>
            </w:r>
            <w:commentRangeEnd w:id="24"/>
            <w:r w:rsidR="00196E21">
              <w:rPr>
                <w:rStyle w:val="CommentReference"/>
              </w:rPr>
              <w:commentReference w:id="24"/>
            </w:r>
          </w:p>
        </w:tc>
      </w:tr>
      <w:tr w:rsidR="00293E30" w14:paraId="649FF9EB" w14:textId="77777777" w:rsidTr="00070860">
        <w:tc>
          <w:tcPr>
            <w:tcW w:w="12190" w:type="dxa"/>
            <w:gridSpan w:val="6"/>
            <w:tcBorders>
              <w:top w:val="nil"/>
            </w:tcBorders>
          </w:tcPr>
          <w:p w14:paraId="00660379" w14:textId="31E3532B" w:rsidR="00293E30" w:rsidRDefault="00293E30" w:rsidP="00045F24">
            <w:pPr>
              <w:jc w:val="center"/>
            </w:pPr>
            <w:r>
              <w:t>PENNSYLVANIA (20</w:t>
            </w:r>
            <w:r w:rsidR="00373029">
              <w:t>22</w:t>
            </w:r>
            <w:r>
              <w:t>) Carter v. Chapman 270 A.3d 444 (Pa. 2022)</w:t>
            </w:r>
          </w:p>
        </w:tc>
      </w:tr>
      <w:tr w:rsidR="00293E30" w14:paraId="2DB28B3C" w14:textId="77777777" w:rsidTr="00070860">
        <w:tc>
          <w:tcPr>
            <w:tcW w:w="761" w:type="dxa"/>
          </w:tcPr>
          <w:p w14:paraId="5382F364" w14:textId="73DAFD35" w:rsidR="00293E30" w:rsidRDefault="00070860" w:rsidP="00045F24">
            <w:r>
              <w:t>1,</w:t>
            </w:r>
            <w:r w:rsidR="00293E30">
              <w:t>2</w:t>
            </w:r>
          </w:p>
        </w:tc>
        <w:tc>
          <w:tcPr>
            <w:tcW w:w="3949" w:type="dxa"/>
          </w:tcPr>
          <w:p w14:paraId="36D49B4D" w14:textId="74480563" w:rsidR="009E25B0" w:rsidRDefault="009E25B0" w:rsidP="009E25B0">
            <w:commentRangeStart w:id="25"/>
            <w:r>
              <w:t>Traditional core criteria</w:t>
            </w:r>
            <w:commentRangeEnd w:id="25"/>
            <w:r>
              <w:rPr>
                <w:rStyle w:val="CommentReference"/>
              </w:rPr>
              <w:commentReference w:id="25"/>
            </w:r>
          </w:p>
          <w:p w14:paraId="45A1B770" w14:textId="00D865C8" w:rsidR="009E25B0" w:rsidRDefault="009E25B0" w:rsidP="005C5652">
            <w:pPr>
              <w:pStyle w:val="ListParagraph"/>
              <w:numPr>
                <w:ilvl w:val="0"/>
                <w:numId w:val="2"/>
              </w:numPr>
            </w:pPr>
            <w:r>
              <w:t>Compact territory</w:t>
            </w:r>
          </w:p>
          <w:p w14:paraId="26ED03CD" w14:textId="621EF935" w:rsidR="00293E30" w:rsidRDefault="009E25B0" w:rsidP="005C5652">
            <w:pPr>
              <w:pStyle w:val="ListParagraph"/>
              <w:numPr>
                <w:ilvl w:val="0"/>
                <w:numId w:val="2"/>
              </w:numPr>
            </w:pPr>
            <w:r>
              <w:t>Contiguous territory</w:t>
            </w:r>
          </w:p>
          <w:p w14:paraId="22B24DBD" w14:textId="168A62D9" w:rsidR="005C5652" w:rsidRDefault="009E25B0" w:rsidP="005C5652">
            <w:pPr>
              <w:pStyle w:val="ListParagraph"/>
              <w:numPr>
                <w:ilvl w:val="0"/>
                <w:numId w:val="2"/>
              </w:numPr>
            </w:pPr>
            <w:r>
              <w:t>Do not divide county/city/incorp town/borough/township/ward except where necessary to ensure equality of population</w:t>
            </w:r>
          </w:p>
          <w:p w14:paraId="7C36378E" w14:textId="77777777" w:rsidR="009E25B0" w:rsidRDefault="009E25B0" w:rsidP="009E25B0">
            <w:pPr>
              <w:pStyle w:val="ListParagraph"/>
              <w:numPr>
                <w:ilvl w:val="0"/>
                <w:numId w:val="2"/>
              </w:numPr>
            </w:pPr>
            <w:r>
              <w:t>Nearly equal in population as practicable (456)</w:t>
            </w:r>
          </w:p>
          <w:p w14:paraId="2689E65A" w14:textId="77777777" w:rsidR="009E25B0" w:rsidRDefault="009E25B0" w:rsidP="009E25B0"/>
          <w:p w14:paraId="79E61060" w14:textId="16EBF8D9" w:rsidR="009E25B0" w:rsidRDefault="009E25B0" w:rsidP="009E25B0">
            <w:r>
              <w:t>Additional factors (subordinate to traditional factors at 457)</w:t>
            </w:r>
          </w:p>
          <w:p w14:paraId="53ACA04A" w14:textId="77777777" w:rsidR="009E25B0" w:rsidRDefault="009E25B0" w:rsidP="009E25B0">
            <w:pPr>
              <w:pStyle w:val="ListParagraph"/>
              <w:numPr>
                <w:ilvl w:val="0"/>
                <w:numId w:val="2"/>
              </w:numPr>
            </w:pPr>
            <w:r>
              <w:t>Preservation of prior dist lines</w:t>
            </w:r>
          </w:p>
          <w:p w14:paraId="4BE8EE0D" w14:textId="77777777" w:rsidR="009E25B0" w:rsidRDefault="009E25B0" w:rsidP="009E25B0">
            <w:pPr>
              <w:pStyle w:val="ListParagraph"/>
              <w:numPr>
                <w:ilvl w:val="0"/>
                <w:numId w:val="2"/>
              </w:numPr>
            </w:pPr>
            <w:r>
              <w:t>Protecting incumbents</w:t>
            </w:r>
          </w:p>
          <w:p w14:paraId="53AEA8D6" w14:textId="77777777" w:rsidR="009E25B0" w:rsidRDefault="009E25B0" w:rsidP="009E25B0">
            <w:pPr>
              <w:pStyle w:val="ListParagraph"/>
              <w:numPr>
                <w:ilvl w:val="0"/>
                <w:numId w:val="2"/>
              </w:numPr>
            </w:pPr>
            <w:r>
              <w:t>Maintenance of previously existing political balance</w:t>
            </w:r>
          </w:p>
          <w:p w14:paraId="18B19C21" w14:textId="77777777" w:rsidR="009E25B0" w:rsidRDefault="009E25B0" w:rsidP="009E25B0">
            <w:pPr>
              <w:pStyle w:val="ListParagraph"/>
              <w:numPr>
                <w:ilvl w:val="0"/>
                <w:numId w:val="2"/>
              </w:numPr>
            </w:pPr>
            <w:r>
              <w:t>Preservation of communities of interest (457)</w:t>
            </w:r>
          </w:p>
          <w:p w14:paraId="4468E11D" w14:textId="77777777" w:rsidR="00EE1E81" w:rsidRDefault="00EE1E81" w:rsidP="00EE1E81"/>
          <w:p w14:paraId="7E90050F" w14:textId="77777777" w:rsidR="00EE1E81" w:rsidRDefault="00EE1E81" w:rsidP="00EE1E81">
            <w:r>
              <w:t>Partisan Fairness metrics</w:t>
            </w:r>
          </w:p>
          <w:p w14:paraId="5E08BB4D" w14:textId="77777777" w:rsidR="00EE1E81" w:rsidRDefault="00EE1E81" w:rsidP="00EE1E81">
            <w:pPr>
              <w:pStyle w:val="ListParagraph"/>
              <w:numPr>
                <w:ilvl w:val="0"/>
                <w:numId w:val="2"/>
              </w:numPr>
            </w:pPr>
            <w:r>
              <w:t>Map’s responsiveness to voters</w:t>
            </w:r>
          </w:p>
          <w:p w14:paraId="7A9F14DC" w14:textId="77777777" w:rsidR="00EE1E81" w:rsidRDefault="00EE1E81" w:rsidP="00EE1E81">
            <w:pPr>
              <w:pStyle w:val="ListParagraph"/>
              <w:numPr>
                <w:ilvl w:val="0"/>
                <w:numId w:val="2"/>
              </w:numPr>
            </w:pPr>
            <w:r>
              <w:t xml:space="preserve">Whether a party with a majority of votes is likely to win a majority of seats, or produce anti-majoritarian </w:t>
            </w:r>
            <w:r>
              <w:lastRenderedPageBreak/>
              <w:t>results without focus on exact proportionality of representation</w:t>
            </w:r>
          </w:p>
          <w:p w14:paraId="485A3B57" w14:textId="2FD3233C" w:rsidR="00EE1E81" w:rsidRDefault="00EE1E81" w:rsidP="00EE1E81">
            <w:pPr>
              <w:pStyle w:val="ListParagraph"/>
              <w:numPr>
                <w:ilvl w:val="0"/>
                <w:numId w:val="2"/>
              </w:numPr>
            </w:pPr>
            <w:r>
              <w:t>Whether and to what extent a map favors one party (470)</w:t>
            </w:r>
          </w:p>
        </w:tc>
        <w:tc>
          <w:tcPr>
            <w:tcW w:w="1879" w:type="dxa"/>
          </w:tcPr>
          <w:p w14:paraId="06819882" w14:textId="77777777" w:rsidR="00293E30" w:rsidRDefault="00E94F60" w:rsidP="00045F24">
            <w:r>
              <w:lastRenderedPageBreak/>
              <w:t>UNCONST.</w:t>
            </w:r>
          </w:p>
          <w:p w14:paraId="086801EC" w14:textId="77777777" w:rsidR="00E94F60" w:rsidRDefault="00E94F60" w:rsidP="00045F24">
            <w:r>
              <w:t>J. Baer (D)  issued 4-3 opinion, joined by J. Donohue (D), Dougherty (D), and Wecht (D)</w:t>
            </w:r>
          </w:p>
          <w:p w14:paraId="209D56A3" w14:textId="178DCA75" w:rsidR="00E94F60" w:rsidRDefault="00E94F60" w:rsidP="00045F24">
            <w:r>
              <w:t xml:space="preserve">J. </w:t>
            </w:r>
            <w:commentRangeStart w:id="26"/>
            <w:r>
              <w:t xml:space="preserve">Todd </w:t>
            </w:r>
            <w:commentRangeEnd w:id="26"/>
            <w:r w:rsidR="002A405A">
              <w:rPr>
                <w:rStyle w:val="CommentReference"/>
              </w:rPr>
              <w:commentReference w:id="26"/>
            </w:r>
            <w:r>
              <w:t xml:space="preserve">(D), J. </w:t>
            </w:r>
            <w:commentRangeStart w:id="27"/>
            <w:r>
              <w:t xml:space="preserve">Brobson </w:t>
            </w:r>
            <w:commentRangeEnd w:id="27"/>
            <w:r w:rsidR="002A405A">
              <w:rPr>
                <w:rStyle w:val="CommentReference"/>
              </w:rPr>
              <w:commentReference w:id="27"/>
            </w:r>
            <w:r>
              <w:t xml:space="preserve">(R) and J. </w:t>
            </w:r>
            <w:commentRangeStart w:id="28"/>
            <w:r>
              <w:t xml:space="preserve">Mundy </w:t>
            </w:r>
            <w:commentRangeEnd w:id="28"/>
            <w:r w:rsidR="0083655A">
              <w:rPr>
                <w:rStyle w:val="CommentReference"/>
              </w:rPr>
              <w:commentReference w:id="28"/>
            </w:r>
            <w:r>
              <w:t>(R) dissented</w:t>
            </w:r>
          </w:p>
        </w:tc>
        <w:tc>
          <w:tcPr>
            <w:tcW w:w="2166" w:type="dxa"/>
          </w:tcPr>
          <w:p w14:paraId="4536E0C7" w14:textId="77777777" w:rsidR="00293E30" w:rsidRDefault="009E25B0" w:rsidP="00045F24">
            <w:r>
              <w:t>Subordination of traditional criteria to extraneous considerations, such as partis gerrymandering, is unconstitutional (457)</w:t>
            </w:r>
          </w:p>
          <w:p w14:paraId="493475AC" w14:textId="77777777" w:rsidR="00EE1E81" w:rsidRDefault="00EE1E81" w:rsidP="00045F24"/>
          <w:p w14:paraId="4F115E04" w14:textId="50448854" w:rsidR="00EE1E81" w:rsidRDefault="00EE1E81" w:rsidP="00045F24">
            <w:r>
              <w:t xml:space="preserve">Partisan fairness should be considered when selecting a plan among several that meet traditional core criteria (459) </w:t>
            </w:r>
          </w:p>
        </w:tc>
        <w:tc>
          <w:tcPr>
            <w:tcW w:w="1552" w:type="dxa"/>
          </w:tcPr>
          <w:p w14:paraId="55CDC78D" w14:textId="77777777" w:rsidR="005C5652" w:rsidRDefault="005C5652" w:rsidP="005C5652">
            <w:r>
              <w:t xml:space="preserve">Gov and GA failed to enact a map after loss of a congressional dist. </w:t>
            </w:r>
          </w:p>
          <w:p w14:paraId="526D5BF1" w14:textId="77777777" w:rsidR="005C5652" w:rsidRDefault="005C5652" w:rsidP="005C5652"/>
          <w:p w14:paraId="68509F22" w14:textId="486CFFB9" w:rsidR="005C5652" w:rsidRDefault="005C5652" w:rsidP="005C5652">
            <w:r>
              <w:t xml:space="preserve">Judiciary appointed Special Master to pick a </w:t>
            </w:r>
            <w:commentRangeStart w:id="29"/>
            <w:r>
              <w:t>plan</w:t>
            </w:r>
            <w:commentRangeEnd w:id="29"/>
            <w:r>
              <w:rPr>
                <w:rStyle w:val="CommentReference"/>
              </w:rPr>
              <w:commentReference w:id="29"/>
            </w:r>
          </w:p>
        </w:tc>
        <w:tc>
          <w:tcPr>
            <w:tcW w:w="1883" w:type="dxa"/>
          </w:tcPr>
          <w:p w14:paraId="77F5D9D4" w14:textId="3E7C8439" w:rsidR="00293E30" w:rsidRDefault="00EE1E81" w:rsidP="00045F24">
            <w:r>
              <w:t>Implied – free and equal elections</w:t>
            </w:r>
          </w:p>
        </w:tc>
      </w:tr>
      <w:tr w:rsidR="00070860" w14:paraId="00948FE8" w14:textId="77777777" w:rsidTr="00E94F60">
        <w:tc>
          <w:tcPr>
            <w:tcW w:w="12190" w:type="dxa"/>
            <w:gridSpan w:val="6"/>
            <w:tcBorders>
              <w:top w:val="nil"/>
            </w:tcBorders>
            <w:shd w:val="clear" w:color="auto" w:fill="C5E0B3" w:themeFill="accent6" w:themeFillTint="66"/>
          </w:tcPr>
          <w:p w14:paraId="33F2B19C" w14:textId="625E82B9" w:rsidR="00070860" w:rsidRDefault="00070860" w:rsidP="00045F24">
            <w:pPr>
              <w:jc w:val="center"/>
            </w:pPr>
            <w:r>
              <w:t>OHIO Adams v. DeWine, 167 Ohio St. 3d 499 (Sup. Ct. 2022)</w:t>
            </w:r>
          </w:p>
        </w:tc>
      </w:tr>
      <w:tr w:rsidR="00070860" w14:paraId="6E18A2FA" w14:textId="77777777" w:rsidTr="00045F24">
        <w:tc>
          <w:tcPr>
            <w:tcW w:w="761" w:type="dxa"/>
          </w:tcPr>
          <w:p w14:paraId="18D40D9B" w14:textId="56BB04B8" w:rsidR="00070860" w:rsidRDefault="00507C1E" w:rsidP="00045F24">
            <w:r>
              <w:t>1,2</w:t>
            </w:r>
          </w:p>
        </w:tc>
        <w:tc>
          <w:tcPr>
            <w:tcW w:w="3949" w:type="dxa"/>
          </w:tcPr>
          <w:p w14:paraId="6EDA0C2B" w14:textId="7F7BC77A" w:rsidR="00070860" w:rsidRDefault="00553B93" w:rsidP="00070860">
            <w:r>
              <w:t>Const. requires</w:t>
            </w:r>
            <w:r w:rsidR="00914F4D">
              <w:t xml:space="preserve">, if plan passed by simple majority, </w:t>
            </w:r>
          </w:p>
          <w:p w14:paraId="16C10C04" w14:textId="77777777" w:rsidR="00553B93" w:rsidRDefault="00553B93" w:rsidP="00553B93">
            <w:pPr>
              <w:pStyle w:val="ListParagraph"/>
              <w:numPr>
                <w:ilvl w:val="0"/>
                <w:numId w:val="2"/>
              </w:numPr>
            </w:pPr>
            <w:r>
              <w:t>Plan that doesn’t unduly favor or disfavor political party/incumbent</w:t>
            </w:r>
          </w:p>
          <w:p w14:paraId="78206EF5" w14:textId="77777777" w:rsidR="00553B93" w:rsidRDefault="00553B93" w:rsidP="00553B93">
            <w:pPr>
              <w:pStyle w:val="ListParagraph"/>
              <w:numPr>
                <w:ilvl w:val="0"/>
                <w:numId w:val="2"/>
              </w:numPr>
            </w:pPr>
            <w:r>
              <w:t xml:space="preserve">Doesn’t split dist – counties, then townships, then municipal corporations </w:t>
            </w:r>
          </w:p>
          <w:p w14:paraId="6A516628" w14:textId="77777777" w:rsidR="00553B93" w:rsidRDefault="00553B93" w:rsidP="00553B93">
            <w:pPr>
              <w:pStyle w:val="ListParagraph"/>
              <w:numPr>
                <w:ilvl w:val="0"/>
                <w:numId w:val="2"/>
              </w:numPr>
            </w:pPr>
            <w:r>
              <w:t>Compact dist (at 501)</w:t>
            </w:r>
          </w:p>
          <w:p w14:paraId="366C6B91" w14:textId="77777777" w:rsidR="00507C1E" w:rsidRDefault="00507C1E" w:rsidP="00507C1E"/>
          <w:p w14:paraId="576A5DA4" w14:textId="77777777" w:rsidR="00507C1E" w:rsidRDefault="00507C1E" w:rsidP="00507C1E">
            <w:r>
              <w:t>Evaluated several expert reports looking at competitiveness of dist based on previous elections</w:t>
            </w:r>
            <w:r w:rsidR="0077324D">
              <w:t xml:space="preserve"> and </w:t>
            </w:r>
            <w:r>
              <w:t>computer-simulated plans</w:t>
            </w:r>
            <w:r w:rsidR="0077324D">
              <w:t xml:space="preserve"> that compared the current plan to simulated plans based on neutral criteria</w:t>
            </w:r>
            <w:r>
              <w:t xml:space="preserve"> (at 511-1</w:t>
            </w:r>
            <w:r w:rsidR="0077324D">
              <w:t>4</w:t>
            </w:r>
            <w:r>
              <w:t>)</w:t>
            </w:r>
          </w:p>
          <w:p w14:paraId="7FD6838F" w14:textId="6B80A491" w:rsidR="0068298F" w:rsidRDefault="0068298F" w:rsidP="00507C1E">
            <w:r>
              <w:t>Efficiency gap, mean-median gap, declination, partisan symmetry also used (514)</w:t>
            </w:r>
          </w:p>
        </w:tc>
        <w:tc>
          <w:tcPr>
            <w:tcW w:w="1879" w:type="dxa"/>
          </w:tcPr>
          <w:p w14:paraId="62EAEA42" w14:textId="77777777" w:rsidR="00070860" w:rsidRDefault="0068298F" w:rsidP="00045F24">
            <w:r>
              <w:t>UNCONST.</w:t>
            </w:r>
          </w:p>
          <w:p w14:paraId="0522FEE6" w14:textId="1ECD8C30" w:rsidR="0068298F" w:rsidRDefault="00E94F60" w:rsidP="00045F24">
            <w:r>
              <w:t>J. Donnelly (D) issued 4-3 opinion</w:t>
            </w:r>
          </w:p>
          <w:p w14:paraId="563C220C" w14:textId="4E87C34F" w:rsidR="0068298F" w:rsidRDefault="0068298F" w:rsidP="00045F24">
            <w:r>
              <w:t>J. Stewart (</w:t>
            </w:r>
            <w:r w:rsidR="00E94F60">
              <w:t>D</w:t>
            </w:r>
            <w:r>
              <w:t>) and J. Brunner (</w:t>
            </w:r>
            <w:r w:rsidR="00E94F60">
              <w:t>D</w:t>
            </w:r>
            <w:r>
              <w:t>) concur</w:t>
            </w:r>
            <w:r w:rsidR="00E94F60">
              <w:t>.</w:t>
            </w:r>
          </w:p>
          <w:p w14:paraId="18AB448A" w14:textId="77777777" w:rsidR="00E94F60" w:rsidRDefault="00E94F60" w:rsidP="00045F24"/>
          <w:p w14:paraId="1BAE2631" w14:textId="495C9E8A" w:rsidR="00E94F60" w:rsidRDefault="00E94F60" w:rsidP="00045F24">
            <w:r>
              <w:t>J. O’Connor (R) concurs separately</w:t>
            </w:r>
          </w:p>
          <w:p w14:paraId="1221B219" w14:textId="77777777" w:rsidR="00E94F60" w:rsidRDefault="00E94F60" w:rsidP="00045F24"/>
          <w:p w14:paraId="0BB0D614" w14:textId="1B7B46FB" w:rsidR="00E94F60" w:rsidRDefault="00E94F60" w:rsidP="00045F24">
            <w:r>
              <w:t xml:space="preserve">J. </w:t>
            </w:r>
            <w:commentRangeStart w:id="30"/>
            <w:r>
              <w:t xml:space="preserve">Kennedy </w:t>
            </w:r>
            <w:commentRangeEnd w:id="30"/>
            <w:r w:rsidR="0083655A">
              <w:rPr>
                <w:rStyle w:val="CommentReference"/>
              </w:rPr>
              <w:commentReference w:id="30"/>
            </w:r>
            <w:r>
              <w:t xml:space="preserve">(R), J. Fischer (R), J. </w:t>
            </w:r>
            <w:commentRangeStart w:id="31"/>
            <w:r>
              <w:t xml:space="preserve">DeWine </w:t>
            </w:r>
            <w:commentRangeEnd w:id="31"/>
            <w:r w:rsidR="006D040A">
              <w:rPr>
                <w:rStyle w:val="CommentReference"/>
              </w:rPr>
              <w:commentReference w:id="31"/>
            </w:r>
            <w:r>
              <w:t>(R) dissent</w:t>
            </w:r>
          </w:p>
        </w:tc>
        <w:tc>
          <w:tcPr>
            <w:tcW w:w="2166" w:type="dxa"/>
          </w:tcPr>
          <w:p w14:paraId="2148D941" w14:textId="39863758" w:rsidR="00070860" w:rsidRDefault="00070860" w:rsidP="00045F24">
            <w:r>
              <w:t xml:space="preserve"> </w:t>
            </w:r>
            <w:r w:rsidR="00553B93">
              <w:t xml:space="preserve">Plan with partisan advantage that is unwarranted by valid considerations – redistricting </w:t>
            </w:r>
            <w:commentRangeStart w:id="32"/>
            <w:r w:rsidR="00553B93">
              <w:t xml:space="preserve">criteria </w:t>
            </w:r>
            <w:commentRangeEnd w:id="32"/>
            <w:r w:rsidR="00914F4D">
              <w:rPr>
                <w:rStyle w:val="CommentReference"/>
              </w:rPr>
              <w:commentReference w:id="32"/>
            </w:r>
            <w:r w:rsidR="00553B93">
              <w:t>set forth in Art. XIX (at 509)</w:t>
            </w:r>
            <w:r w:rsidR="00914F4D">
              <w:t xml:space="preserve"> </w:t>
            </w:r>
            <w:r w:rsidR="000F187D">
              <w:t>and does so in excess of the degree that results from application of neutral criteria (at 510)</w:t>
            </w:r>
          </w:p>
        </w:tc>
        <w:tc>
          <w:tcPr>
            <w:tcW w:w="1552" w:type="dxa"/>
          </w:tcPr>
          <w:p w14:paraId="02FFBBA9" w14:textId="77777777" w:rsidR="00070860" w:rsidRDefault="00FD6E19" w:rsidP="00045F24">
            <w:r>
              <w:t>General Assembly</w:t>
            </w:r>
          </w:p>
          <w:p w14:paraId="4C0B630B" w14:textId="77777777" w:rsidR="00FD6E19" w:rsidRDefault="00FD6E19" w:rsidP="00045F24"/>
          <w:p w14:paraId="5DEA88E9" w14:textId="244BC4DA" w:rsidR="00FD6E19" w:rsidRDefault="00FD6E19" w:rsidP="00045F24">
            <w:r>
              <w:t xml:space="preserve">3 part </w:t>
            </w:r>
            <w:commentRangeStart w:id="33"/>
            <w:r>
              <w:t>test</w:t>
            </w:r>
            <w:commentRangeEnd w:id="33"/>
            <w:r w:rsidR="00553B93">
              <w:rPr>
                <w:rStyle w:val="CommentReference"/>
              </w:rPr>
              <w:commentReference w:id="33"/>
            </w:r>
          </w:p>
        </w:tc>
        <w:tc>
          <w:tcPr>
            <w:tcW w:w="1883" w:type="dxa"/>
          </w:tcPr>
          <w:p w14:paraId="09932C56" w14:textId="1D9A2A63" w:rsidR="00070860" w:rsidRDefault="00FD6E19" w:rsidP="00045F24">
            <w:commentRangeStart w:id="34"/>
            <w:r>
              <w:t>Express</w:t>
            </w:r>
            <w:commentRangeEnd w:id="34"/>
            <w:r>
              <w:rPr>
                <w:rStyle w:val="CommentReference"/>
              </w:rPr>
              <w:commentReference w:id="34"/>
            </w:r>
          </w:p>
        </w:tc>
      </w:tr>
    </w:tbl>
    <w:p w14:paraId="53671C17" w14:textId="77777777" w:rsidR="00A20870" w:rsidRDefault="00A20870"/>
    <w:p w14:paraId="1A831A68" w14:textId="77777777" w:rsidR="00FC1FA0" w:rsidRDefault="00FC1FA0"/>
    <w:p w14:paraId="2BE0FBC8" w14:textId="4718A9F5" w:rsidR="00FC1FA0" w:rsidRDefault="00FC1FA0">
      <w:r>
        <w:t>Four categories:</w:t>
      </w:r>
    </w:p>
    <w:p w14:paraId="777C1C72" w14:textId="38C97145" w:rsidR="00FC1FA0" w:rsidRDefault="00FC1FA0" w:rsidP="00FC1FA0">
      <w:pPr>
        <w:pStyle w:val="ListParagraph"/>
        <w:numPr>
          <w:ilvl w:val="0"/>
          <w:numId w:val="1"/>
        </w:numPr>
      </w:pPr>
      <w:r>
        <w:t>Failure of maps to satisfy traditional good gov criteria</w:t>
      </w:r>
    </w:p>
    <w:p w14:paraId="029A7037" w14:textId="14E9B3F6" w:rsidR="00FC1FA0" w:rsidRDefault="00FC1FA0" w:rsidP="00FC1FA0">
      <w:pPr>
        <w:pStyle w:val="ListParagraph"/>
        <w:numPr>
          <w:ilvl w:val="0"/>
          <w:numId w:val="1"/>
        </w:numPr>
      </w:pPr>
      <w:r>
        <w:t>Statistical tests of partisan bias/partisan vote dilution</w:t>
      </w:r>
    </w:p>
    <w:p w14:paraId="5A21A068" w14:textId="3BCCF3CB" w:rsidR="00FC1FA0" w:rsidRDefault="00FC1FA0" w:rsidP="00FC1FA0">
      <w:pPr>
        <w:pStyle w:val="ListParagraph"/>
        <w:numPr>
          <w:ilvl w:val="0"/>
          <w:numId w:val="1"/>
        </w:numPr>
      </w:pPr>
      <w:r>
        <w:t>Process grounds for failure to comply with requirements for public comment, or votes on passage that are entirely along partisan lines</w:t>
      </w:r>
    </w:p>
    <w:p w14:paraId="73128EB3" w14:textId="283816F0" w:rsidR="00FC1FA0" w:rsidRDefault="00FC1FA0" w:rsidP="00FC1FA0">
      <w:pPr>
        <w:pStyle w:val="ListParagraph"/>
        <w:numPr>
          <w:ilvl w:val="0"/>
          <w:numId w:val="1"/>
        </w:numPr>
      </w:pPr>
      <w:r>
        <w:lastRenderedPageBreak/>
        <w:t>Specific changes made in the proposed map via the const map from last decade – draw inference of deliberate partisan advantage</w:t>
      </w:r>
    </w:p>
    <w:p w14:paraId="24D9757D" w14:textId="77777777" w:rsidR="00005B30" w:rsidRDefault="00005B30" w:rsidP="00005B30"/>
    <w:p w14:paraId="383A09F9" w14:textId="77777777" w:rsidR="00005B30" w:rsidRDefault="00005B30" w:rsidP="00005B30"/>
    <w:tbl>
      <w:tblPr>
        <w:tblStyle w:val="TableGrid"/>
        <w:tblW w:w="0" w:type="auto"/>
        <w:tblLook w:val="04A0" w:firstRow="1" w:lastRow="0" w:firstColumn="1" w:lastColumn="0" w:noHBand="0" w:noVBand="1"/>
      </w:tblPr>
      <w:tblGrid>
        <w:gridCol w:w="1845"/>
        <w:gridCol w:w="2119"/>
        <w:gridCol w:w="4648"/>
        <w:gridCol w:w="747"/>
      </w:tblGrid>
      <w:tr w:rsidR="00005B30" w14:paraId="510F593B" w14:textId="77777777" w:rsidTr="007C29E9">
        <w:tc>
          <w:tcPr>
            <w:tcW w:w="1836" w:type="dxa"/>
          </w:tcPr>
          <w:p w14:paraId="25620F0F" w14:textId="77777777" w:rsidR="00005B30" w:rsidRDefault="00005B30" w:rsidP="007C29E9">
            <w:r>
              <w:t>Case</w:t>
            </w:r>
          </w:p>
        </w:tc>
        <w:tc>
          <w:tcPr>
            <w:tcW w:w="2119" w:type="dxa"/>
          </w:tcPr>
          <w:p w14:paraId="3DE88672" w14:textId="77777777" w:rsidR="00005B30" w:rsidRDefault="00005B30" w:rsidP="007C29E9">
            <w:r>
              <w:t>Justices</w:t>
            </w:r>
          </w:p>
        </w:tc>
        <w:tc>
          <w:tcPr>
            <w:tcW w:w="4648" w:type="dxa"/>
          </w:tcPr>
          <w:p w14:paraId="1C7A8EA5" w14:textId="77777777" w:rsidR="00005B30" w:rsidRDefault="00005B30" w:rsidP="007C29E9">
            <w:r>
              <w:t>Reason</w:t>
            </w:r>
          </w:p>
        </w:tc>
        <w:tc>
          <w:tcPr>
            <w:tcW w:w="747" w:type="dxa"/>
          </w:tcPr>
          <w:p w14:paraId="24BF1181" w14:textId="77777777" w:rsidR="00005B30" w:rsidRDefault="00005B30" w:rsidP="007C29E9">
            <w:r>
              <w:t>E/I</w:t>
            </w:r>
          </w:p>
        </w:tc>
      </w:tr>
      <w:tr w:rsidR="00005B30" w14:paraId="3E79F4B6" w14:textId="77777777" w:rsidTr="007C29E9">
        <w:tc>
          <w:tcPr>
            <w:tcW w:w="1836" w:type="dxa"/>
          </w:tcPr>
          <w:p w14:paraId="54DEFE54" w14:textId="77777777" w:rsidR="00005B30" w:rsidRDefault="00005B30" w:rsidP="007C29E9">
            <w:r>
              <w:t xml:space="preserve">FL (R) </w:t>
            </w:r>
          </w:p>
          <w:p w14:paraId="09CFCAD0" w14:textId="77777777" w:rsidR="00005B30" w:rsidRDefault="00005B30" w:rsidP="007C29E9">
            <w:r>
              <w:t>Unconstitutional</w:t>
            </w:r>
          </w:p>
        </w:tc>
        <w:tc>
          <w:tcPr>
            <w:tcW w:w="2119" w:type="dxa"/>
          </w:tcPr>
          <w:p w14:paraId="03A44F6E" w14:textId="77777777" w:rsidR="00005B30" w:rsidRDefault="00005B30" w:rsidP="007C29E9">
            <w:r>
              <w:t>Canady (R)</w:t>
            </w:r>
          </w:p>
        </w:tc>
        <w:tc>
          <w:tcPr>
            <w:tcW w:w="4648" w:type="dxa"/>
          </w:tcPr>
          <w:p w14:paraId="5187D579" w14:textId="77777777" w:rsidR="00005B30" w:rsidRDefault="00005B30" w:rsidP="00005B30">
            <w:pPr>
              <w:pStyle w:val="ListParagraph"/>
              <w:numPr>
                <w:ilvl w:val="0"/>
                <w:numId w:val="3"/>
              </w:numPr>
            </w:pPr>
            <w:r>
              <w:t>Beyond a reasonable doubt, reviewing question of fact</w:t>
            </w:r>
          </w:p>
          <w:p w14:paraId="63156ABB" w14:textId="77777777" w:rsidR="00005B30" w:rsidRDefault="00005B30" w:rsidP="00005B30">
            <w:pPr>
              <w:pStyle w:val="ListParagraph"/>
              <w:numPr>
                <w:ilvl w:val="0"/>
                <w:numId w:val="3"/>
              </w:numPr>
            </w:pPr>
            <w:r>
              <w:t>Separation of powers (court and legisl)</w:t>
            </w:r>
          </w:p>
        </w:tc>
        <w:tc>
          <w:tcPr>
            <w:tcW w:w="747" w:type="dxa"/>
          </w:tcPr>
          <w:p w14:paraId="47AC77BA" w14:textId="77777777" w:rsidR="00005B30" w:rsidRDefault="00005B30" w:rsidP="007C29E9">
            <w:r>
              <w:t>E</w:t>
            </w:r>
          </w:p>
        </w:tc>
      </w:tr>
      <w:tr w:rsidR="00005B30" w14:paraId="2FEAA9A7" w14:textId="77777777" w:rsidTr="007C29E9">
        <w:tc>
          <w:tcPr>
            <w:tcW w:w="1836" w:type="dxa"/>
          </w:tcPr>
          <w:p w14:paraId="67ADB14C" w14:textId="77777777" w:rsidR="00005B30" w:rsidRDefault="00005B30" w:rsidP="007C29E9">
            <w:r>
              <w:t>KS (R)</w:t>
            </w:r>
          </w:p>
          <w:p w14:paraId="0D779FE2" w14:textId="77777777" w:rsidR="00005B30" w:rsidRDefault="00005B30" w:rsidP="007C29E9">
            <w:r>
              <w:t>Nonjusticiable</w:t>
            </w:r>
          </w:p>
        </w:tc>
        <w:tc>
          <w:tcPr>
            <w:tcW w:w="2119" w:type="dxa"/>
          </w:tcPr>
          <w:p w14:paraId="413D4A76" w14:textId="77777777" w:rsidR="00005B30" w:rsidRDefault="00005B30" w:rsidP="007C29E9">
            <w:r>
              <w:t>Rosen (D) part</w:t>
            </w:r>
          </w:p>
          <w:p w14:paraId="675E74E5" w14:textId="77777777" w:rsidR="00005B30" w:rsidRDefault="00005B30" w:rsidP="007C29E9">
            <w:r>
              <w:t>Biles (D) part, joined Rosen (D) and Standridge (D)</w:t>
            </w:r>
          </w:p>
        </w:tc>
        <w:tc>
          <w:tcPr>
            <w:tcW w:w="4648" w:type="dxa"/>
          </w:tcPr>
          <w:p w14:paraId="2DB761D7" w14:textId="77777777" w:rsidR="00005B30" w:rsidRDefault="00005B30" w:rsidP="00005B30">
            <w:pPr>
              <w:pStyle w:val="ListParagraph"/>
              <w:numPr>
                <w:ilvl w:val="0"/>
                <w:numId w:val="3"/>
              </w:numPr>
            </w:pPr>
            <w:r>
              <w:t>Separation of powers (court and const. amend)</w:t>
            </w:r>
          </w:p>
          <w:p w14:paraId="6F31371D" w14:textId="77777777" w:rsidR="00005B30" w:rsidRDefault="00005B30" w:rsidP="00005B30">
            <w:pPr>
              <w:pStyle w:val="ListParagraph"/>
              <w:numPr>
                <w:ilvl w:val="0"/>
                <w:numId w:val="3"/>
              </w:numPr>
            </w:pPr>
            <w:r>
              <w:t xml:space="preserve">State EPC broader than Fed EPC </w:t>
            </w:r>
          </w:p>
        </w:tc>
        <w:tc>
          <w:tcPr>
            <w:tcW w:w="747" w:type="dxa"/>
          </w:tcPr>
          <w:p w14:paraId="4E1C54B6" w14:textId="77777777" w:rsidR="00005B30" w:rsidRDefault="00005B30" w:rsidP="007C29E9">
            <w:r>
              <w:t>None</w:t>
            </w:r>
          </w:p>
        </w:tc>
      </w:tr>
      <w:tr w:rsidR="00005B30" w14:paraId="736626E8" w14:textId="77777777" w:rsidTr="007C29E9">
        <w:tc>
          <w:tcPr>
            <w:tcW w:w="1836" w:type="dxa"/>
          </w:tcPr>
          <w:p w14:paraId="587B35D9" w14:textId="77777777" w:rsidR="00005B30" w:rsidRDefault="00005B30" w:rsidP="007C29E9">
            <w:r>
              <w:t>NJ (partisan)</w:t>
            </w:r>
          </w:p>
          <w:p w14:paraId="09CD98EE" w14:textId="77777777" w:rsidR="00005B30" w:rsidRDefault="00005B30" w:rsidP="007C29E9">
            <w:r>
              <w:t>Failure to state a claim</w:t>
            </w:r>
          </w:p>
        </w:tc>
        <w:tc>
          <w:tcPr>
            <w:tcW w:w="2119" w:type="dxa"/>
          </w:tcPr>
          <w:p w14:paraId="2F70A6CC" w14:textId="77777777" w:rsidR="00005B30" w:rsidRDefault="00005B30" w:rsidP="007C29E9">
            <w:r>
              <w:t>No dissent</w:t>
            </w:r>
          </w:p>
        </w:tc>
        <w:tc>
          <w:tcPr>
            <w:tcW w:w="4648" w:type="dxa"/>
          </w:tcPr>
          <w:p w14:paraId="0FBBACC4" w14:textId="77777777" w:rsidR="00005B30" w:rsidRDefault="00005B30" w:rsidP="007C29E9"/>
        </w:tc>
        <w:tc>
          <w:tcPr>
            <w:tcW w:w="747" w:type="dxa"/>
          </w:tcPr>
          <w:p w14:paraId="2DDF87B6" w14:textId="77777777" w:rsidR="00005B30" w:rsidRDefault="00005B30" w:rsidP="007C29E9"/>
        </w:tc>
      </w:tr>
      <w:tr w:rsidR="00005B30" w14:paraId="021E324E" w14:textId="77777777" w:rsidTr="007C29E9">
        <w:tc>
          <w:tcPr>
            <w:tcW w:w="1836" w:type="dxa"/>
          </w:tcPr>
          <w:p w14:paraId="30EF91A9" w14:textId="77777777" w:rsidR="00005B30" w:rsidRDefault="00005B30" w:rsidP="007C29E9">
            <w:r>
              <w:t>NY (D)</w:t>
            </w:r>
          </w:p>
          <w:p w14:paraId="71B3D223" w14:textId="77777777" w:rsidR="00005B30" w:rsidRDefault="00005B30" w:rsidP="007C29E9">
            <w:r>
              <w:t>Unconstitutional</w:t>
            </w:r>
          </w:p>
        </w:tc>
        <w:tc>
          <w:tcPr>
            <w:tcW w:w="2119" w:type="dxa"/>
          </w:tcPr>
          <w:p w14:paraId="1A918F70" w14:textId="77777777" w:rsidR="00005B30" w:rsidRDefault="00005B30" w:rsidP="007C29E9">
            <w:r>
              <w:t>Troutman (D) part</w:t>
            </w:r>
          </w:p>
          <w:p w14:paraId="5D3885F1" w14:textId="77777777" w:rsidR="00005B30" w:rsidRDefault="00005B30" w:rsidP="007C29E9">
            <w:r>
              <w:t>Wilson (D)</w:t>
            </w:r>
          </w:p>
          <w:p w14:paraId="5C77489D" w14:textId="77777777" w:rsidR="00005B30" w:rsidRDefault="00005B30" w:rsidP="007C29E9">
            <w:r>
              <w:t>Rivera (D)</w:t>
            </w:r>
          </w:p>
        </w:tc>
        <w:tc>
          <w:tcPr>
            <w:tcW w:w="4648" w:type="dxa"/>
          </w:tcPr>
          <w:p w14:paraId="6729959C" w14:textId="77777777" w:rsidR="00005B30" w:rsidRDefault="00005B30" w:rsidP="00005B30">
            <w:pPr>
              <w:pStyle w:val="ListParagraph"/>
              <w:numPr>
                <w:ilvl w:val="0"/>
                <w:numId w:val="3"/>
              </w:numPr>
            </w:pPr>
            <w:r>
              <w:t>Advisory opinion; correct to determine procedurally unconst, but not that map failed to comport with requirements (T)</w:t>
            </w:r>
          </w:p>
          <w:p w14:paraId="415D7510" w14:textId="77777777" w:rsidR="00005B30" w:rsidRDefault="00005B30" w:rsidP="00005B30">
            <w:pPr>
              <w:pStyle w:val="ListParagraph"/>
              <w:numPr>
                <w:ilvl w:val="0"/>
                <w:numId w:val="3"/>
              </w:numPr>
            </w:pPr>
            <w:r>
              <w:t>Evid doesn’t reach beyond a reasonable doubt; question of law (W); some favoritism allowed</w:t>
            </w:r>
          </w:p>
          <w:p w14:paraId="3960B62A" w14:textId="77777777" w:rsidR="00005B30" w:rsidRDefault="00005B30" w:rsidP="00005B30">
            <w:pPr>
              <w:pStyle w:val="ListParagraph"/>
              <w:numPr>
                <w:ilvl w:val="0"/>
                <w:numId w:val="3"/>
              </w:numPr>
            </w:pPr>
            <w:r>
              <w:t>Plan didn’t procedurally violate const, constitution construction (R)</w:t>
            </w:r>
          </w:p>
        </w:tc>
        <w:tc>
          <w:tcPr>
            <w:tcW w:w="747" w:type="dxa"/>
          </w:tcPr>
          <w:p w14:paraId="4E392A72" w14:textId="77777777" w:rsidR="00005B30" w:rsidRDefault="00005B30" w:rsidP="007C29E9">
            <w:r>
              <w:t>I</w:t>
            </w:r>
          </w:p>
        </w:tc>
      </w:tr>
      <w:tr w:rsidR="00005B30" w14:paraId="6EDB01F1" w14:textId="77777777" w:rsidTr="007C29E9">
        <w:tc>
          <w:tcPr>
            <w:tcW w:w="1836" w:type="dxa"/>
          </w:tcPr>
          <w:p w14:paraId="5B7C9A79" w14:textId="77777777" w:rsidR="00005B30" w:rsidRDefault="00005B30" w:rsidP="007C29E9">
            <w:r>
              <w:t>NC (R)</w:t>
            </w:r>
          </w:p>
          <w:p w14:paraId="563F0061" w14:textId="77777777" w:rsidR="00005B30" w:rsidRDefault="00005B30" w:rsidP="007C29E9">
            <w:r>
              <w:t>Unconst.</w:t>
            </w:r>
          </w:p>
        </w:tc>
        <w:tc>
          <w:tcPr>
            <w:tcW w:w="2119" w:type="dxa"/>
          </w:tcPr>
          <w:p w14:paraId="49FE73B6" w14:textId="77777777" w:rsidR="00005B30" w:rsidRDefault="00005B30" w:rsidP="007C29E9">
            <w:r>
              <w:t>Newby (R) joined by Berger (R) and Barringer (R)</w:t>
            </w:r>
          </w:p>
        </w:tc>
        <w:tc>
          <w:tcPr>
            <w:tcW w:w="4648" w:type="dxa"/>
          </w:tcPr>
          <w:p w14:paraId="41A9EB3A" w14:textId="77777777" w:rsidR="00005B30" w:rsidRDefault="00005B30" w:rsidP="00005B30">
            <w:pPr>
              <w:pStyle w:val="ListParagraph"/>
              <w:numPr>
                <w:ilvl w:val="0"/>
                <w:numId w:val="3"/>
              </w:numPr>
            </w:pPr>
            <w:r>
              <w:t>Separation of powers const. amend; policymaker</w:t>
            </w:r>
          </w:p>
          <w:p w14:paraId="2EB1EF4E" w14:textId="77777777" w:rsidR="00005B30" w:rsidRDefault="00005B30" w:rsidP="00005B30">
            <w:pPr>
              <w:pStyle w:val="ListParagraph"/>
              <w:numPr>
                <w:ilvl w:val="0"/>
                <w:numId w:val="3"/>
              </w:numPr>
            </w:pPr>
            <w:r>
              <w:t>Beyond a reasonable doubt is the standard</w:t>
            </w:r>
          </w:p>
        </w:tc>
        <w:tc>
          <w:tcPr>
            <w:tcW w:w="747" w:type="dxa"/>
          </w:tcPr>
          <w:p w14:paraId="7B365800" w14:textId="77777777" w:rsidR="00005B30" w:rsidRDefault="00005B30" w:rsidP="007C29E9">
            <w:r>
              <w:t>I</w:t>
            </w:r>
          </w:p>
        </w:tc>
      </w:tr>
      <w:tr w:rsidR="00005B30" w14:paraId="2291E76D" w14:textId="77777777" w:rsidTr="007C29E9">
        <w:tc>
          <w:tcPr>
            <w:tcW w:w="1836" w:type="dxa"/>
          </w:tcPr>
          <w:p w14:paraId="62E663D3" w14:textId="77777777" w:rsidR="00005B30" w:rsidRDefault="00005B30" w:rsidP="007C29E9">
            <w:r>
              <w:t>PA 2018 (R)</w:t>
            </w:r>
          </w:p>
          <w:p w14:paraId="3B90776F" w14:textId="77777777" w:rsidR="00005B30" w:rsidRDefault="00005B30" w:rsidP="007C29E9">
            <w:r>
              <w:t>Unconst</w:t>
            </w:r>
          </w:p>
        </w:tc>
        <w:tc>
          <w:tcPr>
            <w:tcW w:w="2119" w:type="dxa"/>
          </w:tcPr>
          <w:p w14:paraId="3042B8BD" w14:textId="77777777" w:rsidR="00005B30" w:rsidRDefault="00005B30" w:rsidP="007C29E9">
            <w:r>
              <w:t>Baer (D)</w:t>
            </w:r>
          </w:p>
          <w:p w14:paraId="0AB5F538" w14:textId="77777777" w:rsidR="00005B30" w:rsidRDefault="00005B30" w:rsidP="007C29E9">
            <w:r>
              <w:t>Saylor (R) joined by Mundy (R)</w:t>
            </w:r>
          </w:p>
        </w:tc>
        <w:tc>
          <w:tcPr>
            <w:tcW w:w="4648" w:type="dxa"/>
          </w:tcPr>
          <w:p w14:paraId="018D0E8F" w14:textId="77777777" w:rsidR="00005B30" w:rsidRDefault="00005B30" w:rsidP="00005B30">
            <w:pPr>
              <w:pStyle w:val="ListParagraph"/>
              <w:numPr>
                <w:ilvl w:val="0"/>
                <w:numId w:val="3"/>
              </w:numPr>
            </w:pPr>
            <w:r>
              <w:t>Agrees that Free and Equal Election Clause protects against extreme partisan gerrymandering; separation of powers w/ court-mandated dist criteria on Legisl (B)</w:t>
            </w:r>
          </w:p>
          <w:p w14:paraId="1B7433AE" w14:textId="77777777" w:rsidR="00005B30" w:rsidRDefault="00005B30" w:rsidP="00005B30">
            <w:pPr>
              <w:pStyle w:val="ListParagraph"/>
              <w:numPr>
                <w:ilvl w:val="0"/>
                <w:numId w:val="3"/>
              </w:numPr>
            </w:pPr>
            <w:r>
              <w:lastRenderedPageBreak/>
              <w:t>Overextended jurisd, coterminous with fed EPC; agrees with Baer (S)</w:t>
            </w:r>
          </w:p>
        </w:tc>
        <w:tc>
          <w:tcPr>
            <w:tcW w:w="747" w:type="dxa"/>
          </w:tcPr>
          <w:p w14:paraId="53EF68BC" w14:textId="77777777" w:rsidR="00005B30" w:rsidRDefault="00005B30" w:rsidP="007C29E9">
            <w:r>
              <w:lastRenderedPageBreak/>
              <w:t>I</w:t>
            </w:r>
          </w:p>
        </w:tc>
      </w:tr>
      <w:tr w:rsidR="00005B30" w14:paraId="74EA491D" w14:textId="77777777" w:rsidTr="007C29E9">
        <w:tc>
          <w:tcPr>
            <w:tcW w:w="1836" w:type="dxa"/>
          </w:tcPr>
          <w:p w14:paraId="52680AC7" w14:textId="77777777" w:rsidR="00005B30" w:rsidRDefault="00005B30" w:rsidP="007C29E9">
            <w:r>
              <w:t>PA 2022 (judiciary)</w:t>
            </w:r>
          </w:p>
        </w:tc>
        <w:tc>
          <w:tcPr>
            <w:tcW w:w="2119" w:type="dxa"/>
          </w:tcPr>
          <w:p w14:paraId="7C724763" w14:textId="77777777" w:rsidR="00005B30" w:rsidRDefault="00005B30" w:rsidP="007C29E9">
            <w:r>
              <w:t>Todd (D)</w:t>
            </w:r>
          </w:p>
          <w:p w14:paraId="47298BAA" w14:textId="77777777" w:rsidR="00005B30" w:rsidRDefault="00005B30" w:rsidP="007C29E9">
            <w:r>
              <w:t>Brobson (R)</w:t>
            </w:r>
          </w:p>
          <w:p w14:paraId="1FDFC569" w14:textId="77777777" w:rsidR="00005B30" w:rsidRDefault="00005B30" w:rsidP="007C29E9">
            <w:r>
              <w:t>Mundy (R)</w:t>
            </w:r>
          </w:p>
        </w:tc>
        <w:tc>
          <w:tcPr>
            <w:tcW w:w="4648" w:type="dxa"/>
          </w:tcPr>
          <w:p w14:paraId="66A52003" w14:textId="77777777" w:rsidR="00005B30" w:rsidRDefault="00005B30" w:rsidP="00005B30">
            <w:pPr>
              <w:pStyle w:val="ListParagraph"/>
              <w:numPr>
                <w:ilvl w:val="0"/>
                <w:numId w:val="3"/>
              </w:numPr>
            </w:pPr>
            <w:r>
              <w:t>Factually rejected selected plan (T)</w:t>
            </w:r>
          </w:p>
          <w:p w14:paraId="67CA0F3E" w14:textId="77777777" w:rsidR="00005B30" w:rsidRDefault="00005B30" w:rsidP="00005B30">
            <w:pPr>
              <w:pStyle w:val="ListParagraph"/>
              <w:numPr>
                <w:ilvl w:val="0"/>
                <w:numId w:val="3"/>
              </w:numPr>
            </w:pPr>
            <w:r>
              <w:t>Failed Karcher test – more than 2-person deviation; only excessive partisanship, not fairness (B)</w:t>
            </w:r>
          </w:p>
          <w:p w14:paraId="4DB7BCE7" w14:textId="77777777" w:rsidR="00005B30" w:rsidRDefault="00005B30" w:rsidP="00005B30">
            <w:pPr>
              <w:pStyle w:val="ListParagraph"/>
              <w:numPr>
                <w:ilvl w:val="0"/>
                <w:numId w:val="3"/>
              </w:numPr>
            </w:pPr>
            <w:r>
              <w:t>Carter plan not best according to analysis (M)</w:t>
            </w:r>
          </w:p>
        </w:tc>
        <w:tc>
          <w:tcPr>
            <w:tcW w:w="747" w:type="dxa"/>
          </w:tcPr>
          <w:p w14:paraId="1CD6BBAB" w14:textId="77777777" w:rsidR="00005B30" w:rsidRDefault="00005B30" w:rsidP="007C29E9">
            <w:r>
              <w:t>I</w:t>
            </w:r>
          </w:p>
        </w:tc>
      </w:tr>
      <w:tr w:rsidR="00005B30" w14:paraId="6AF46AFE" w14:textId="77777777" w:rsidTr="007C29E9">
        <w:tc>
          <w:tcPr>
            <w:tcW w:w="1836" w:type="dxa"/>
          </w:tcPr>
          <w:p w14:paraId="5B03CE00" w14:textId="77777777" w:rsidR="00005B30" w:rsidRDefault="00005B30" w:rsidP="007C29E9">
            <w:r>
              <w:t>OH (R)</w:t>
            </w:r>
          </w:p>
          <w:p w14:paraId="3C02C891" w14:textId="77777777" w:rsidR="00005B30" w:rsidRDefault="00005B30" w:rsidP="007C29E9">
            <w:r>
              <w:t>Unconst.</w:t>
            </w:r>
          </w:p>
        </w:tc>
        <w:tc>
          <w:tcPr>
            <w:tcW w:w="2119" w:type="dxa"/>
          </w:tcPr>
          <w:p w14:paraId="51D53219" w14:textId="77777777" w:rsidR="00005B30" w:rsidRDefault="00005B30" w:rsidP="007C29E9">
            <w:r>
              <w:t>Kennedy (R) joined by Fischer (R) and DeWine (R)</w:t>
            </w:r>
          </w:p>
        </w:tc>
        <w:tc>
          <w:tcPr>
            <w:tcW w:w="4648" w:type="dxa"/>
          </w:tcPr>
          <w:p w14:paraId="7AEFD799" w14:textId="77777777" w:rsidR="00005B30" w:rsidRDefault="00005B30" w:rsidP="00005B30">
            <w:pPr>
              <w:pStyle w:val="ListParagraph"/>
              <w:numPr>
                <w:ilvl w:val="0"/>
                <w:numId w:val="3"/>
              </w:numPr>
            </w:pPr>
            <w:r>
              <w:t>Separation of power (policymakers)</w:t>
            </w:r>
          </w:p>
          <w:p w14:paraId="5E2F05B6" w14:textId="77777777" w:rsidR="00005B30" w:rsidRDefault="00005B30" w:rsidP="00005B30">
            <w:pPr>
              <w:pStyle w:val="ListParagraph"/>
              <w:numPr>
                <w:ilvl w:val="0"/>
                <w:numId w:val="3"/>
              </w:numPr>
            </w:pPr>
            <w:r>
              <w:t>Proportional representation guideline</w:t>
            </w:r>
          </w:p>
          <w:p w14:paraId="4CFAFE25" w14:textId="77777777" w:rsidR="00005B30" w:rsidRDefault="00005B30" w:rsidP="00005B30">
            <w:pPr>
              <w:pStyle w:val="ListParagraph"/>
              <w:numPr>
                <w:ilvl w:val="0"/>
                <w:numId w:val="3"/>
              </w:numPr>
            </w:pPr>
            <w:r>
              <w:t>Beyond a reasonable doubt standard</w:t>
            </w:r>
          </w:p>
        </w:tc>
        <w:tc>
          <w:tcPr>
            <w:tcW w:w="747" w:type="dxa"/>
          </w:tcPr>
          <w:p w14:paraId="53F4A1EA" w14:textId="77777777" w:rsidR="00005B30" w:rsidRDefault="00005B30" w:rsidP="007C29E9">
            <w:r>
              <w:t>E</w:t>
            </w:r>
          </w:p>
        </w:tc>
      </w:tr>
    </w:tbl>
    <w:p w14:paraId="22C97389" w14:textId="77777777" w:rsidR="00005B30" w:rsidRDefault="00005B30" w:rsidP="00005B30"/>
    <w:sectPr w:rsidR="00005B30" w:rsidSect="0018061A">
      <w:pgSz w:w="15840" w:h="12240" w:orient="landscape"/>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e Kawa" w:date="2023-04-15T16:12:00Z" w:initials="JK">
    <w:p w14:paraId="3541F8B0" w14:textId="77777777" w:rsidR="00F1138F" w:rsidRDefault="00F1138F" w:rsidP="004A08A7">
      <w:r>
        <w:rPr>
          <w:rStyle w:val="CommentReference"/>
        </w:rPr>
        <w:annotationRef/>
      </w:r>
      <w:r>
        <w:rPr>
          <w:color w:val="000000"/>
          <w:sz w:val="20"/>
          <w:szCs w:val="20"/>
        </w:rPr>
        <w:t>A finding of partisan intent in drawing the map is an immediate violation of the Fair Districts Amendment, and shifts the burden to the Legislature to justify the plan. Tier two factors (like compactness, utilization of political/geographical boundaries) doesn’t factor in once partisan intent has been found … LWVF at 370</w:t>
      </w:r>
    </w:p>
  </w:comment>
  <w:comment w:id="1" w:author="Justine Kawa" w:date="2023-04-15T16:18:00Z" w:initials="JK">
    <w:p w14:paraId="6B98DBD3" w14:textId="77777777" w:rsidR="00AF3B84" w:rsidRDefault="00AF3B84" w:rsidP="00B276DD">
      <w:r>
        <w:rPr>
          <w:rStyle w:val="CommentReference"/>
        </w:rPr>
        <w:annotationRef/>
      </w:r>
      <w:r>
        <w:rPr>
          <w:color w:val="000000"/>
          <w:sz w:val="20"/>
          <w:szCs w:val="20"/>
        </w:rPr>
        <w:t>Evidence of “entirely different, separate process … undertaken contrary to the transparent effort in an attempt to favor a political party … in violation of the Florida Constitution..” LWVF at 374 (quoting Apportionment IV, 132 So. 3d at 149)</w:t>
      </w:r>
    </w:p>
  </w:comment>
  <w:comment w:id="2" w:author="Justine Kawa" w:date="2023-04-15T16:22:00Z" w:initials="JK">
    <w:p w14:paraId="049D8BC1" w14:textId="77777777" w:rsidR="00AF3B84" w:rsidRDefault="00AF3B84" w:rsidP="00C06A98">
      <w:r>
        <w:rPr>
          <w:rStyle w:val="CommentReference"/>
        </w:rPr>
        <w:annotationRef/>
      </w:r>
      <w:r>
        <w:rPr>
          <w:color w:val="000000"/>
          <w:sz w:val="20"/>
          <w:szCs w:val="20"/>
        </w:rPr>
        <w:t>“No acceptable level of improper intent” LWVF at 375 (quoting 83 So. 3d at 616-17)</w:t>
      </w:r>
    </w:p>
    <w:p w14:paraId="2B071E4A" w14:textId="77777777" w:rsidR="00AF3B84" w:rsidRDefault="00AF3B84" w:rsidP="00C06A98"/>
    <w:p w14:paraId="56E09D10" w14:textId="77777777" w:rsidR="00AF3B84" w:rsidRDefault="00AF3B84" w:rsidP="00C06A98">
      <w:r>
        <w:rPr>
          <w:color w:val="000000"/>
          <w:sz w:val="20"/>
          <w:szCs w:val="20"/>
        </w:rPr>
        <w:t>Different from EPC cases - as long as some intent is shown, sufficient to violate state constitution</w:t>
      </w:r>
    </w:p>
  </w:comment>
  <w:comment w:id="3" w:author="Justine Kawa" w:date="2023-04-15T16:33:00Z" w:initials="JK">
    <w:p w14:paraId="5CE00E5E" w14:textId="77777777" w:rsidR="00F06FF5" w:rsidRDefault="00F06FF5" w:rsidP="00B52BFA">
      <w:r>
        <w:rPr>
          <w:rStyle w:val="CommentReference"/>
        </w:rPr>
        <w:annotationRef/>
      </w:r>
      <w:r>
        <w:rPr>
          <w:sz w:val="20"/>
          <w:szCs w:val="20"/>
        </w:rPr>
        <w:t>Here, separate, secretive process by a handful of political consultants was employed to influence the map drawing for partisan reasons (R) in direct contravention of the open and transparent process the legislature was employing with the public</w:t>
      </w:r>
    </w:p>
  </w:comment>
  <w:comment w:id="4" w:author="Justine Kawa" w:date="2023-07-05T12:40:00Z" w:initials="JK">
    <w:p w14:paraId="29C0F280" w14:textId="77777777" w:rsidR="00005B30" w:rsidRDefault="00005B30" w:rsidP="00DD29D1">
      <w:r>
        <w:rPr>
          <w:rStyle w:val="CommentReference"/>
        </w:rPr>
        <w:annotationRef/>
      </w:r>
      <w:r>
        <w:rPr>
          <w:sz w:val="20"/>
          <w:szCs w:val="20"/>
        </w:rPr>
        <w:t>“[T]he majority effectively steps into the role of the trier of fact, independently reweighs the evidence, finds that the evidence supports the inference that the whole plan was affected by an improper partisan intent, [and] imputes that broad finding of unconstitutional intent to the trial court” (at 417)..  The majority operates under a “presumption of unconstitutionality” by the Legislature, and repudiates the “beyond all reasonable doubt” standard. (At 420).  The fining of “intent unquestionable is a question of fact,” not of law like the majority believes.  (At 422).As a result, the Court violates the separation of powers and impermissibly encroaches on the Legislatures power to draw congressional districts (at 424).</w:t>
      </w:r>
    </w:p>
  </w:comment>
  <w:comment w:id="5" w:author="Justine Kawa" w:date="2023-04-16T16:33:00Z" w:initials="JK">
    <w:p w14:paraId="6CE39A47" w14:textId="6C3FDA03" w:rsidR="00A43AB5" w:rsidRDefault="00A43AB5" w:rsidP="008450BF">
      <w:r>
        <w:rPr>
          <w:rStyle w:val="CommentReference"/>
        </w:rPr>
        <w:annotationRef/>
      </w:r>
      <w:r>
        <w:rPr>
          <w:color w:val="000000"/>
          <w:sz w:val="20"/>
          <w:szCs w:val="20"/>
        </w:rPr>
        <w:t>House Redistricting Committee came up with precatory guidelines, but weren’t adopted by state legislature, and therefore weren’t controlling. Guidelines found in FN52 in old table</w:t>
      </w:r>
    </w:p>
  </w:comment>
  <w:comment w:id="6" w:author="Justine Kawa" w:date="2023-07-04T15:41:00Z" w:initials="JK">
    <w:p w14:paraId="2C96F224" w14:textId="77777777" w:rsidR="002A405A" w:rsidRDefault="002A405A" w:rsidP="0058337B">
      <w:r>
        <w:rPr>
          <w:rStyle w:val="CommentReference"/>
        </w:rPr>
        <w:annotationRef/>
      </w:r>
      <w:r>
        <w:rPr>
          <w:color w:val="000000"/>
          <w:sz w:val="20"/>
          <w:szCs w:val="20"/>
        </w:rPr>
        <w:t>Rejecting the majority opinion “because it is constitutionally unsound” and section 2 of the Kansas Constitution Bill of Rights is broader than the federal Constitution. At 194. Not only did the majority incorrectly tie section 2 of KS const. to the 14th amend, they did this “for now and the future,” a practice that analysts and commentators have said results in courts “go[ing] beyond … [their] authority” and essentially implementing a “judicial constitutional amendment.” (At 196)</w:t>
      </w:r>
    </w:p>
    <w:p w14:paraId="35D40BFF" w14:textId="77777777" w:rsidR="002A405A" w:rsidRDefault="002A405A" w:rsidP="0058337B"/>
    <w:p w14:paraId="22DD02F7" w14:textId="77777777" w:rsidR="002A405A" w:rsidRDefault="002A405A" w:rsidP="0058337B">
      <w:r>
        <w:rPr>
          <w:color w:val="000000"/>
          <w:sz w:val="20"/>
          <w:szCs w:val="20"/>
        </w:rPr>
        <w:t>J.Biles-</w:t>
      </w:r>
    </w:p>
    <w:p w14:paraId="5C84C9DF" w14:textId="77777777" w:rsidR="002A405A" w:rsidRDefault="002A405A" w:rsidP="0058337B">
      <w:r>
        <w:rPr>
          <w:color w:val="000000"/>
          <w:sz w:val="20"/>
          <w:szCs w:val="20"/>
        </w:rPr>
        <w:t xml:space="preserve">Court has previously adjudicated redistricting cases under the state constitutional equal protection clause (at 206) </w:t>
      </w:r>
    </w:p>
  </w:comment>
  <w:comment w:id="7" w:author="Justine Kawa" w:date="2023-04-16T16:28:00Z" w:initials="JK">
    <w:p w14:paraId="0B5D8CD1" w14:textId="67E9B1EC" w:rsidR="007F0751" w:rsidRDefault="007F0751" w:rsidP="00D51335">
      <w:r>
        <w:rPr>
          <w:rStyle w:val="CommentReference"/>
        </w:rPr>
        <w:annotationRef/>
      </w:r>
      <w:r>
        <w:rPr>
          <w:color w:val="000000"/>
          <w:sz w:val="20"/>
          <w:szCs w:val="20"/>
        </w:rPr>
        <w:t>Supreme Court would allow State courts to find partisan gerrymandering claims justiciable if they had “statutes and…constitutions [that] provide standards and guidance for courts to apply” Rivera at 904 (quoting Rucho 139 S. Ct. at 2507)</w:t>
      </w:r>
    </w:p>
  </w:comment>
  <w:comment w:id="8" w:author="Justine Kawa" w:date="2023-04-16T16:29:00Z" w:initials="JK">
    <w:p w14:paraId="67026BC3" w14:textId="77777777" w:rsidR="007F0751" w:rsidRDefault="007F0751" w:rsidP="009717BE">
      <w:r>
        <w:rPr>
          <w:rStyle w:val="CommentReference"/>
        </w:rPr>
        <w:annotationRef/>
      </w:r>
      <w:r>
        <w:rPr>
          <w:sz w:val="20"/>
          <w:szCs w:val="20"/>
        </w:rPr>
        <w:t>In Kansas, no judicially manageable or discernible standards exist, so non-justiciable political question (904) … otherwise would have to determine what’s fair, which Rucho outlined isn’t possible</w:t>
      </w:r>
    </w:p>
  </w:comment>
  <w:comment w:id="9" w:author="Justine Kawa" w:date="2023-04-16T17:38:00Z" w:initials="JK">
    <w:p w14:paraId="3EF5581C" w14:textId="77777777" w:rsidR="00BC3F12" w:rsidRDefault="00BC3F12" w:rsidP="008D7101">
      <w:r>
        <w:rPr>
          <w:rStyle w:val="CommentReference"/>
        </w:rPr>
        <w:annotationRef/>
      </w:r>
      <w:r>
        <w:rPr>
          <w:color w:val="000000"/>
          <w:sz w:val="20"/>
          <w:szCs w:val="20"/>
        </w:rPr>
        <w:t>Considers, among other factors, if there is “a textually demonstrable constitutional commitment of the issue to a coordinate political department” (at 571 quoting Gilbert v. Gladden 87 N.J. 275, 282, 432)</w:t>
      </w:r>
    </w:p>
  </w:comment>
  <w:comment w:id="10" w:author="Justine Kawa" w:date="2023-04-16T17:39:00Z" w:initials="JK">
    <w:p w14:paraId="7590D0A1" w14:textId="77777777" w:rsidR="00BC3F12" w:rsidRDefault="00BC3F12" w:rsidP="00495ED4">
      <w:r>
        <w:rPr>
          <w:rStyle w:val="CommentReference"/>
        </w:rPr>
        <w:annotationRef/>
      </w:r>
      <w:r>
        <w:rPr>
          <w:sz w:val="20"/>
          <w:szCs w:val="20"/>
        </w:rPr>
        <w:t>Const of NJ grants SC jurisdiction over any action challenging Congressional Districts created by NJ Congressional Redist Comm (at 571)</w:t>
      </w:r>
    </w:p>
  </w:comment>
  <w:comment w:id="11" w:author="Justine Kawa" w:date="2023-04-16T17:58:00Z" w:initials="JK">
    <w:p w14:paraId="72E99820" w14:textId="77777777" w:rsidR="00216465" w:rsidRDefault="00216465" w:rsidP="003651E8">
      <w:r>
        <w:rPr>
          <w:rStyle w:val="CommentReference"/>
        </w:rPr>
        <w:annotationRef/>
      </w:r>
      <w:r>
        <w:rPr>
          <w:color w:val="000000"/>
          <w:sz w:val="20"/>
          <w:szCs w:val="20"/>
        </w:rPr>
        <w:t>Comm Chair selected map because (R) made map last time, (D) have their turn now (at 573)</w:t>
      </w:r>
    </w:p>
    <w:p w14:paraId="067DE8DB" w14:textId="77777777" w:rsidR="00216465" w:rsidRDefault="00216465" w:rsidP="003651E8"/>
    <w:p w14:paraId="275ADC52" w14:textId="77777777" w:rsidR="00216465" w:rsidRDefault="00216465" w:rsidP="003651E8">
      <w:r>
        <w:rPr>
          <w:color w:val="000000"/>
          <w:sz w:val="20"/>
          <w:szCs w:val="20"/>
        </w:rPr>
        <w:t>Map selected better met partisan fairness test</w:t>
      </w:r>
    </w:p>
    <w:p w14:paraId="63C3098F" w14:textId="77777777" w:rsidR="00216465" w:rsidRDefault="00216465" w:rsidP="003651E8">
      <w:r>
        <w:rPr>
          <w:color w:val="000000"/>
          <w:sz w:val="20"/>
          <w:szCs w:val="20"/>
        </w:rPr>
        <w:t>- Broad categories: partisan symmetry and geography</w:t>
      </w:r>
    </w:p>
    <w:p w14:paraId="4C528FA3" w14:textId="77777777" w:rsidR="00216465" w:rsidRDefault="00216465" w:rsidP="003651E8">
      <w:r>
        <w:rPr>
          <w:color w:val="000000"/>
          <w:sz w:val="20"/>
          <w:szCs w:val="20"/>
        </w:rPr>
        <w:t>- symmetry: given same statewide electoral totals, each side should win the same number of seats (574)</w:t>
      </w:r>
    </w:p>
    <w:p w14:paraId="6A909B97" w14:textId="77777777" w:rsidR="00216465" w:rsidRDefault="00216465" w:rsidP="003651E8">
      <w:r>
        <w:rPr>
          <w:color w:val="000000"/>
          <w:sz w:val="20"/>
          <w:szCs w:val="20"/>
        </w:rPr>
        <w:t>- geography: 1000s map simulations to determine a “natural outcome” if drawn not considering party factors (ensemble comparison method) (574)</w:t>
      </w:r>
    </w:p>
  </w:comment>
  <w:comment w:id="12" w:author="Justine Kawa" w:date="2023-04-16T18:07:00Z" w:initials="JK">
    <w:p w14:paraId="55F2D798" w14:textId="77777777" w:rsidR="00B35828" w:rsidRDefault="00B35828" w:rsidP="007A4B75">
      <w:r>
        <w:rPr>
          <w:rStyle w:val="CommentReference"/>
        </w:rPr>
        <w:annotationRef/>
      </w:r>
      <w:r>
        <w:rPr>
          <w:color w:val="000000"/>
          <w:sz w:val="20"/>
          <w:szCs w:val="20"/>
        </w:rPr>
        <w:t>Plaintiffs fail to allege that the map itself is unconstitutional or unlawful (575, 577).</w:t>
      </w:r>
    </w:p>
    <w:p w14:paraId="6045D8CB" w14:textId="77777777" w:rsidR="00B35828" w:rsidRDefault="00B35828" w:rsidP="007A4B75"/>
    <w:p w14:paraId="6D98F0DD" w14:textId="77777777" w:rsidR="00B35828" w:rsidRDefault="00B35828" w:rsidP="007A4B75">
      <w:r>
        <w:rPr>
          <w:color w:val="000000"/>
          <w:sz w:val="20"/>
          <w:szCs w:val="20"/>
        </w:rPr>
        <w:t>NJ Constitution requires redistricting plan to be unlawful or the result of invidious discrimination (569)</w:t>
      </w:r>
    </w:p>
  </w:comment>
  <w:comment w:id="13" w:author="Justine Kawa" w:date="2023-04-16T20:37:00Z" w:initials="JK">
    <w:p w14:paraId="2CAF4C0A" w14:textId="77777777" w:rsidR="00C16E6C" w:rsidRDefault="00C16E6C" w:rsidP="00264EEB">
      <w:r>
        <w:rPr>
          <w:rStyle w:val="CommentReference"/>
        </w:rPr>
        <w:annotationRef/>
      </w:r>
      <w:r>
        <w:rPr>
          <w:color w:val="000000"/>
          <w:sz w:val="20"/>
          <w:szCs w:val="20"/>
        </w:rPr>
        <w:t>Findings of the Supreme Court, that the Ct of Appeals found sufficient to lead a rational fact-finder to the conclusion reached (519-20)</w:t>
      </w:r>
    </w:p>
  </w:comment>
  <w:comment w:id="14" w:author="Justine Kawa" w:date="2023-07-04T15:55:00Z" w:initials="JK">
    <w:p w14:paraId="33FE2B87" w14:textId="77777777" w:rsidR="002A405A" w:rsidRDefault="002A405A" w:rsidP="00F0009A">
      <w:r>
        <w:rPr>
          <w:rStyle w:val="CommentReference"/>
        </w:rPr>
        <w:annotationRef/>
      </w:r>
      <w:r>
        <w:rPr>
          <w:color w:val="000000"/>
          <w:sz w:val="20"/>
          <w:szCs w:val="20"/>
        </w:rPr>
        <w:t>Court was correct to find that the plans were unconstitutionally enacted based on sections 4, 5 and 5-b of article III of the state const, but they went too far in determining whether the “congressional map failed to comply with the substantive requirements” of the state const - essentially rendering an advisory opinion. (At 524-25).  A more appropriate remedy would have been to order the legislature “to adopt one of the IRC-approved plans on a strict timetable, with limited opportunity to make amendments,” not to have a plan created “out of whole cloth” and approved by a singular unelected court judge. (At 526-27).</w:t>
      </w:r>
    </w:p>
    <w:p w14:paraId="38D8A6FF" w14:textId="77777777" w:rsidR="002A405A" w:rsidRDefault="002A405A" w:rsidP="00F0009A"/>
    <w:p w14:paraId="515B88AD" w14:textId="77777777" w:rsidR="002A405A" w:rsidRDefault="002A405A" w:rsidP="00F0009A"/>
  </w:comment>
  <w:comment w:id="15" w:author="Justine Kawa" w:date="2023-07-04T16:15:00Z" w:initials="JK">
    <w:p w14:paraId="724A3242" w14:textId="77777777" w:rsidR="002A405A" w:rsidRDefault="002A405A" w:rsidP="00427944">
      <w:r>
        <w:rPr>
          <w:rStyle w:val="CommentReference"/>
        </w:rPr>
        <w:annotationRef/>
      </w:r>
      <w:r>
        <w:rPr>
          <w:color w:val="000000"/>
          <w:sz w:val="20"/>
          <w:szCs w:val="20"/>
        </w:rPr>
        <w:t>Agrees with Troutman’s position, (and River’s opinion) and further opines on the merits of whether the redistricting violates Const.</w:t>
      </w:r>
    </w:p>
    <w:p w14:paraId="237710A7" w14:textId="77777777" w:rsidR="002A405A" w:rsidRDefault="002A405A" w:rsidP="00427944"/>
    <w:p w14:paraId="29C6A81E" w14:textId="77777777" w:rsidR="002A405A" w:rsidRDefault="002A405A" w:rsidP="00427944">
      <w:r>
        <w:rPr>
          <w:color w:val="000000"/>
          <w:sz w:val="20"/>
          <w:szCs w:val="20"/>
        </w:rPr>
        <w:t>The evidence does not rise to “the level of certainty required to invalidate the 2022 redistricting as unconstitutional” - i.e. “beyond a reasonable doubt.” (At 528)</w:t>
      </w:r>
    </w:p>
    <w:p w14:paraId="452C4B62" w14:textId="77777777" w:rsidR="002A405A" w:rsidRDefault="002A405A" w:rsidP="00427944">
      <w:r>
        <w:rPr>
          <w:color w:val="000000"/>
          <w:sz w:val="20"/>
          <w:szCs w:val="20"/>
        </w:rPr>
        <w:t>Also a question of law, not an “unreviewable question of fact”</w:t>
      </w:r>
    </w:p>
    <w:p w14:paraId="4F54C930" w14:textId="77777777" w:rsidR="002A405A" w:rsidRDefault="002A405A" w:rsidP="00427944"/>
    <w:p w14:paraId="62F16C23" w14:textId="77777777" w:rsidR="002A405A" w:rsidRDefault="002A405A" w:rsidP="00427944">
      <w:r>
        <w:rPr>
          <w:color w:val="000000"/>
          <w:sz w:val="20"/>
          <w:szCs w:val="20"/>
        </w:rPr>
        <w:t>Expert testimony didn’t consider the required constitutional factors, isn’t peer-reviewed, no info on algorithm or process, didn’t examine real-world districts (at 532).  Comparison to 2012 maps is misleading, as those maps are not relevant any longer given changes in population and shifts in voter registration (at 541).  The fact that 2022 maps were slightly more favorable to Republicans confuses effect with intent (at 542)</w:t>
      </w:r>
    </w:p>
  </w:comment>
  <w:comment w:id="16" w:author="Justine Kawa" w:date="2023-07-04T16:26:00Z" w:initials="JK">
    <w:p w14:paraId="418B8FD6" w14:textId="77777777" w:rsidR="002A405A" w:rsidRDefault="002A405A" w:rsidP="005F2048">
      <w:r>
        <w:rPr>
          <w:rStyle w:val="CommentReference"/>
        </w:rPr>
        <w:annotationRef/>
      </w:r>
      <w:r>
        <w:rPr>
          <w:color w:val="000000"/>
          <w:sz w:val="20"/>
          <w:szCs w:val="20"/>
        </w:rPr>
        <w:t>Disagreed that the procedure for choosing a plan violated the Constitution, and agreed with Biles that the evidence fell short of the “beyond a reasonable doubt” standard required (at 547).  The constitution is silent as to what happens when the IRC chooses not to submit another plan after the legislation has failed to approve a plan, and the legislation is not bound to accept an IRC plan; the IRC submitted two plans at once, they were considered by the legislature, and the legislature is free to draft their own after that (at 549)</w:t>
      </w:r>
    </w:p>
  </w:comment>
  <w:comment w:id="17" w:author="Justine Kawa" w:date="2023-07-04T17:14:00Z" w:initials="JK">
    <w:p w14:paraId="3D400EEE" w14:textId="77777777" w:rsidR="002A405A" w:rsidRDefault="002A405A" w:rsidP="00502540">
      <w:r>
        <w:rPr>
          <w:rStyle w:val="CommentReference"/>
        </w:rPr>
        <w:annotationRef/>
      </w:r>
      <w:r>
        <w:rPr>
          <w:color w:val="000000"/>
          <w:sz w:val="20"/>
          <w:szCs w:val="20"/>
        </w:rPr>
        <w:t>The majority overstepped into the role of “policymaker[]” and essentially amended the Constitution in the name of “Judicial activism” (at 563).</w:t>
      </w:r>
    </w:p>
    <w:p w14:paraId="5D8986F8" w14:textId="77777777" w:rsidR="002A405A" w:rsidRDefault="002A405A" w:rsidP="00502540">
      <w:r>
        <w:rPr>
          <w:color w:val="000000"/>
          <w:sz w:val="20"/>
          <w:szCs w:val="20"/>
        </w:rPr>
        <w:t>Uses political scientists to develop the standards for determining constitutionality and usurps power from the people (at 564).  They then fail to establish how the standard can be met (at 570).  They also make several false assumptions that individuals always vote on party lines, that party affiliation can change, and that representatives from other parties cannot adequately represent a voter’s interests. (At 571)</w:t>
      </w:r>
    </w:p>
    <w:p w14:paraId="6B4B13F8" w14:textId="77777777" w:rsidR="002A405A" w:rsidRDefault="002A405A" w:rsidP="00502540">
      <w:r>
        <w:rPr>
          <w:color w:val="000000"/>
          <w:sz w:val="20"/>
          <w:szCs w:val="20"/>
        </w:rPr>
        <w:t>Standard of review should be “beyond a reasonable doubt” in order to place a limitation on the General Assembly (at 565)</w:t>
      </w:r>
    </w:p>
  </w:comment>
  <w:comment w:id="18" w:author="Justine Kawa" w:date="2023-04-16T22:10:00Z" w:initials="JK">
    <w:p w14:paraId="60895E7B" w14:textId="5B45D48A" w:rsidR="0018061A" w:rsidRDefault="0018061A" w:rsidP="008E6A38">
      <w:r>
        <w:rPr>
          <w:rStyle w:val="CommentReference"/>
        </w:rPr>
        <w:annotationRef/>
      </w:r>
      <w:r>
        <w:rPr>
          <w:color w:val="000000"/>
          <w:sz w:val="20"/>
          <w:szCs w:val="20"/>
        </w:rPr>
        <w:t>Free elections: “manipulates the composition of the electorate to ensure that members of its party retain control” and “prevent[s] elections from reflecting the will of the people impartially”…diminishes and dilutes voting power (542)</w:t>
      </w:r>
    </w:p>
  </w:comment>
  <w:comment w:id="19" w:author="Justine Kawa" w:date="2023-04-16T22:11:00Z" w:initials="JK">
    <w:p w14:paraId="2B556B15" w14:textId="77777777" w:rsidR="0018061A" w:rsidRDefault="0018061A" w:rsidP="007567AC">
      <w:r>
        <w:rPr>
          <w:rStyle w:val="CommentReference"/>
        </w:rPr>
        <w:annotationRef/>
      </w:r>
      <w:r>
        <w:rPr>
          <w:color w:val="000000"/>
          <w:sz w:val="20"/>
          <w:szCs w:val="20"/>
        </w:rPr>
        <w:t>EPC: violates the fundamental right to equal voting power (542)</w:t>
      </w:r>
    </w:p>
  </w:comment>
  <w:comment w:id="20" w:author="Justine Kawa" w:date="2023-04-16T22:13:00Z" w:initials="JK">
    <w:p w14:paraId="48722836" w14:textId="77777777" w:rsidR="0018061A" w:rsidRDefault="0018061A" w:rsidP="007C75DC">
      <w:r>
        <w:rPr>
          <w:rStyle w:val="CommentReference"/>
        </w:rPr>
        <w:annotationRef/>
      </w:r>
      <w:r>
        <w:rPr>
          <w:color w:val="000000"/>
          <w:sz w:val="20"/>
          <w:szCs w:val="20"/>
        </w:rPr>
        <w:t>Free speech/assembly: can’t punish voters for the “exercise of their protected rights” … partisan gerrymandering is essentially viewpoint discrimination (546)</w:t>
      </w:r>
    </w:p>
  </w:comment>
  <w:comment w:id="21" w:author="Justine Kawa" w:date="2023-07-04T17:31:00Z" w:initials="JK">
    <w:p w14:paraId="27E5D3DA" w14:textId="77777777" w:rsidR="002A405A" w:rsidRDefault="002A405A" w:rsidP="009C437C">
      <w:r>
        <w:rPr>
          <w:rStyle w:val="CommentReference"/>
        </w:rPr>
        <w:annotationRef/>
      </w:r>
      <w:r>
        <w:rPr>
          <w:color w:val="000000"/>
          <w:sz w:val="20"/>
          <w:szCs w:val="20"/>
        </w:rPr>
        <w:t>Concur with the conclusions that the Free and Equal Election Clause protects from vote dilution due to “extreme partisan gerrymandering” and that the plan violated the constitution.  (At 825-26).  However, disagrees with the “court-designated districting criteria on the Legislature” and the remedy that did not allow the legislature sufficient time to create a new map, violating separation of powers (at 826).</w:t>
      </w:r>
    </w:p>
  </w:comment>
  <w:comment w:id="22" w:author="Justine Kawa" w:date="2023-07-04T17:28:00Z" w:initials="JK">
    <w:p w14:paraId="20F792CB" w14:textId="6C0E41F8" w:rsidR="002A405A" w:rsidRDefault="002A405A" w:rsidP="00CC7C46">
      <w:r>
        <w:rPr>
          <w:rStyle w:val="CommentReference"/>
        </w:rPr>
        <w:annotationRef/>
      </w:r>
      <w:r>
        <w:rPr>
          <w:color w:val="000000"/>
          <w:sz w:val="20"/>
          <w:szCs w:val="20"/>
        </w:rPr>
        <w:t>Majority incorrectly imposes factors related to state reapportionment onto congressional redistricting (at 832).  “[T]he Free and Equal Elections Clause provides no greater protection than the state charter’s Equal Protection Clauses, which have been deemed coterminous with…the United States Constitution.” (At 834).  Court overextended its exercise of jurisdiction.  (At 831).</w:t>
      </w:r>
    </w:p>
  </w:comment>
  <w:comment w:id="23" w:author="Justine Kawa" w:date="2023-04-24T22:20:00Z" w:initials="JK">
    <w:p w14:paraId="7D4410D5" w14:textId="11C0AE27" w:rsidR="00480A73" w:rsidRDefault="00480A73" w:rsidP="0021218C">
      <w:r>
        <w:rPr>
          <w:rStyle w:val="CommentReference"/>
        </w:rPr>
        <w:annotationRef/>
      </w:r>
      <w:r>
        <w:rPr>
          <w:color w:val="000000"/>
          <w:sz w:val="20"/>
          <w:szCs w:val="20"/>
        </w:rPr>
        <w:t>Maintains partiality in popular elections, guarantees elections are conducted in a manner which maximizes a voter’s equal participation, prevents corruption and undue influences, and any other impairment of the right of suffrage, and discrimination (804, 809)</w:t>
      </w:r>
    </w:p>
  </w:comment>
  <w:comment w:id="24" w:author="Justine Kawa" w:date="2023-04-24T22:23:00Z" w:initials="JK">
    <w:p w14:paraId="25143C91" w14:textId="77777777" w:rsidR="00196E21" w:rsidRDefault="00196E21" w:rsidP="008430C1">
      <w:r>
        <w:rPr>
          <w:rStyle w:val="CommentReference"/>
        </w:rPr>
        <w:annotationRef/>
      </w:r>
      <w:r>
        <w:rPr>
          <w:color w:val="000000"/>
          <w:sz w:val="20"/>
          <w:szCs w:val="20"/>
        </w:rPr>
        <w:t>Political gerrymandering claims can be brought under free and equal protection Const provision</w:t>
      </w:r>
    </w:p>
  </w:comment>
  <w:comment w:id="25" w:author="Justine Kawa" w:date="2023-05-23T16:52:00Z" w:initials="JK">
    <w:p w14:paraId="404E3110" w14:textId="77777777" w:rsidR="009E25B0" w:rsidRDefault="009E25B0" w:rsidP="00F218C5">
      <w:r>
        <w:rPr>
          <w:rStyle w:val="CommentReference"/>
        </w:rPr>
        <w:annotationRef/>
      </w:r>
      <w:r>
        <w:rPr>
          <w:color w:val="000000"/>
          <w:sz w:val="20"/>
          <w:szCs w:val="20"/>
        </w:rPr>
        <w:t>“Used to determine whether a congressional districting plan dilutes the potency of a voter’s ability to select his or her preferred congressional representative in violation of the Free and Equal Elections Clause” (457)</w:t>
      </w:r>
    </w:p>
  </w:comment>
  <w:comment w:id="26" w:author="Justine Kawa" w:date="2023-07-04T17:40:00Z" w:initials="JK">
    <w:p w14:paraId="7A05AA5F" w14:textId="77777777" w:rsidR="002A405A" w:rsidRDefault="002A405A" w:rsidP="00C93475">
      <w:r>
        <w:rPr>
          <w:rStyle w:val="CommentReference"/>
        </w:rPr>
        <w:annotationRef/>
      </w:r>
      <w:r>
        <w:rPr>
          <w:color w:val="000000"/>
          <w:sz w:val="20"/>
          <w:szCs w:val="20"/>
        </w:rPr>
        <w:t>Rejects the selected plan, but agrees that it was the Courts duty to select one based on the inability of the governor and state legislature to choose one (at 491).</w:t>
      </w:r>
    </w:p>
  </w:comment>
  <w:comment w:id="27" w:author="Justine Kawa" w:date="2023-07-04T17:47:00Z" w:initials="JK">
    <w:p w14:paraId="2F1BAAEA" w14:textId="77777777" w:rsidR="0083655A" w:rsidRDefault="002A405A" w:rsidP="00453583">
      <w:r>
        <w:rPr>
          <w:rStyle w:val="CommentReference"/>
        </w:rPr>
        <w:annotationRef/>
      </w:r>
      <w:r w:rsidR="0083655A">
        <w:rPr>
          <w:sz w:val="20"/>
          <w:szCs w:val="20"/>
        </w:rPr>
        <w:t xml:space="preserve">Carter plan fails the </w:t>
      </w:r>
      <w:r w:rsidR="0083655A">
        <w:rPr>
          <w:i/>
          <w:iCs/>
          <w:sz w:val="20"/>
          <w:szCs w:val="20"/>
        </w:rPr>
        <w:t xml:space="preserve">Karcher </w:t>
      </w:r>
      <w:r w:rsidR="0083655A">
        <w:rPr>
          <w:sz w:val="20"/>
          <w:szCs w:val="20"/>
        </w:rPr>
        <w:t xml:space="preserve">test (1. “Whether the population differences could practicably have been avoided” and 2. “Whether the differences were nonetheless necessary to achieve a legitimate state object.”) by having a two-person deviation in population between districts (at 508).  Further, the Free and Equal Elections Clause protects against </w:t>
      </w:r>
      <w:r w:rsidR="0083655A">
        <w:rPr>
          <w:i/>
          <w:iCs/>
          <w:sz w:val="20"/>
          <w:szCs w:val="20"/>
        </w:rPr>
        <w:t>excessive</w:t>
      </w:r>
      <w:r w:rsidR="0083655A">
        <w:rPr>
          <w:sz w:val="20"/>
          <w:szCs w:val="20"/>
        </w:rPr>
        <w:t xml:space="preserve"> partisanship, it does not empower courts to determine the “fairest of the fair”.  (At 510-11).</w:t>
      </w:r>
    </w:p>
  </w:comment>
  <w:comment w:id="28" w:author="Justine Kawa" w:date="2023-07-04T18:04:00Z" w:initials="JK">
    <w:p w14:paraId="196313EA" w14:textId="77777777" w:rsidR="0083655A" w:rsidRDefault="0083655A" w:rsidP="00EF5CF6">
      <w:r>
        <w:rPr>
          <w:rStyle w:val="CommentReference"/>
        </w:rPr>
        <w:annotationRef/>
      </w:r>
      <w:r>
        <w:rPr>
          <w:color w:val="000000"/>
          <w:sz w:val="20"/>
          <w:szCs w:val="20"/>
        </w:rPr>
        <w:t>J. Mundy dissents from the opinion since the Carter Plan does not rank the best option when considering the constitutionally mandated neutral criteria based on his analysis.  (At 494)</w:t>
      </w:r>
    </w:p>
  </w:comment>
  <w:comment w:id="29" w:author="Justine Kawa" w:date="2023-05-23T16:44:00Z" w:initials="JK">
    <w:p w14:paraId="189B2783" w14:textId="33398AE4" w:rsidR="005C5652" w:rsidRDefault="005C5652" w:rsidP="005C5652">
      <w:r>
        <w:rPr>
          <w:rStyle w:val="CommentReference"/>
        </w:rPr>
        <w:annotationRef/>
      </w:r>
      <w:r>
        <w:rPr>
          <w:color w:val="000000"/>
          <w:sz w:val="20"/>
          <w:szCs w:val="20"/>
        </w:rPr>
        <w:t>SM chose plan because it is the GA’s “‘constitutional mandate[] to redraw the state’s congressional districts under Article I, section 4 of the United States Constitution and its related provisions in the Pennsylvania Constitution and state statutes.’” (454) (quoting Report at 208, P62; id at 214)</w:t>
      </w:r>
    </w:p>
  </w:comment>
  <w:comment w:id="30" w:author="Justine Kawa" w:date="2023-07-04T18:20:00Z" w:initials="JK">
    <w:p w14:paraId="3FC690AE" w14:textId="77777777" w:rsidR="0083655A" w:rsidRDefault="0083655A" w:rsidP="00CA35CE">
      <w:r>
        <w:rPr>
          <w:rStyle w:val="CommentReference"/>
        </w:rPr>
        <w:annotationRef/>
      </w:r>
      <w:r>
        <w:rPr>
          <w:color w:val="000000"/>
          <w:sz w:val="20"/>
          <w:szCs w:val="20"/>
        </w:rPr>
        <w:t>All dissent together.</w:t>
      </w:r>
    </w:p>
    <w:p w14:paraId="3FA93C27" w14:textId="77777777" w:rsidR="0083655A" w:rsidRDefault="0083655A" w:rsidP="00CA35CE"/>
    <w:p w14:paraId="5A756EF2" w14:textId="77777777" w:rsidR="0083655A" w:rsidRDefault="0083655A" w:rsidP="00CA35CE">
      <w:r>
        <w:rPr>
          <w:color w:val="000000"/>
          <w:sz w:val="20"/>
          <w:szCs w:val="20"/>
        </w:rPr>
        <w:t xml:space="preserve">Argue that the majority doesn’t identify a “guiding legal principle” in which to evaluate its decision, and to the extent they can find one, it is essentially “proportional representation,” which is not a requirement under Ohio constitution, (at 529).  Further, the Court oversteps into the policy arena by essentially saying it disagrees with the choice of counties that were split, rather than the map </w:t>
      </w:r>
    </w:p>
    <w:p w14:paraId="662E1E64" w14:textId="77777777" w:rsidR="0083655A" w:rsidRDefault="0083655A" w:rsidP="00CA35CE">
      <w:r>
        <w:rPr>
          <w:color w:val="000000"/>
          <w:sz w:val="20"/>
          <w:szCs w:val="20"/>
        </w:rPr>
        <w:t xml:space="preserve">Unduly divide[d] counties.” (At 529).  </w:t>
      </w:r>
    </w:p>
    <w:p w14:paraId="1250D26D" w14:textId="77777777" w:rsidR="0083655A" w:rsidRDefault="0083655A" w:rsidP="00CA35CE">
      <w:r>
        <w:rPr>
          <w:color w:val="000000"/>
          <w:sz w:val="20"/>
          <w:szCs w:val="20"/>
        </w:rPr>
        <w:t xml:space="preserve">It would seem that perhaps there is no judicially manageable standard for “unduly favors”, but the Justices are “loathe” to hold that the Court can never consider a partisan gerrymandering claim.  Instead, they argue it isn’t necessary to establish a standard since “petitioners’ claims…fail under </w:t>
      </w:r>
      <w:r>
        <w:rPr>
          <w:i/>
          <w:iCs/>
          <w:color w:val="000000"/>
          <w:sz w:val="20"/>
          <w:szCs w:val="20"/>
        </w:rPr>
        <w:t>any reasonable</w:t>
      </w:r>
      <w:r>
        <w:rPr>
          <w:color w:val="000000"/>
          <w:sz w:val="20"/>
          <w:szCs w:val="20"/>
        </w:rPr>
        <w:t xml:space="preserve"> measure.” (At 539).</w:t>
      </w:r>
    </w:p>
    <w:p w14:paraId="41A548E2" w14:textId="77777777" w:rsidR="0083655A" w:rsidRDefault="0083655A" w:rsidP="00CA35CE"/>
    <w:p w14:paraId="635ED343" w14:textId="77777777" w:rsidR="0083655A" w:rsidRDefault="0083655A" w:rsidP="00CA35CE">
      <w:r>
        <w:rPr>
          <w:color w:val="000000"/>
          <w:sz w:val="20"/>
          <w:szCs w:val="20"/>
        </w:rPr>
        <w:t>Factually, petitioner’s fail to establish that the plan is unconstitutional under a standard of “beyond a reasonable doubt” (At 541) since “competitive districts do not unduly favor or disfavor a political party.” (at 551).  Similar reasoning is applied to “unduly split[ing] counties,” where the majority fails to consider the correct criteria/evidence and mischaracterizes the test of the Ohio state constitution (at 551-52),</w:t>
      </w:r>
    </w:p>
  </w:comment>
  <w:comment w:id="31" w:author="Justine Kawa" w:date="2023-05-28T22:29:00Z" w:initials="JK">
    <w:p w14:paraId="3244ED29" w14:textId="33BC8CAA" w:rsidR="006D040A" w:rsidRDefault="006D040A" w:rsidP="002272B1">
      <w:r>
        <w:rPr>
          <w:rStyle w:val="CommentReference"/>
        </w:rPr>
        <w:annotationRef/>
      </w:r>
      <w:r>
        <w:rPr>
          <w:color w:val="000000"/>
          <w:sz w:val="20"/>
          <w:szCs w:val="20"/>
        </w:rPr>
        <w:t>An interesting side note this is actually the son of Ohio Gov. DeWine</w:t>
      </w:r>
    </w:p>
  </w:comment>
  <w:comment w:id="32" w:author="Justine Kawa" w:date="2023-05-26T14:41:00Z" w:initials="JK">
    <w:p w14:paraId="4AA09A0B" w14:textId="6D53FE74" w:rsidR="00914F4D" w:rsidRDefault="00914F4D" w:rsidP="00C95370">
      <w:r>
        <w:rPr>
          <w:rStyle w:val="CommentReference"/>
        </w:rPr>
        <w:annotationRef/>
      </w:r>
      <w:r>
        <w:rPr>
          <w:color w:val="000000"/>
          <w:sz w:val="20"/>
          <w:szCs w:val="20"/>
        </w:rPr>
        <w:t>Contiguous territory with nonintersecting boundary line, guidelines on splitting municipalities, 2 districts cannot share portions of more than one county unless pop exceeds 400k, compact disc (at 510)</w:t>
      </w:r>
    </w:p>
  </w:comment>
  <w:comment w:id="33" w:author="Justine Kawa" w:date="2023-05-26T14:30:00Z" w:initials="JK">
    <w:p w14:paraId="3FA1D99E" w14:textId="77777777" w:rsidR="005E5866" w:rsidRDefault="00553B93" w:rsidP="00CD6AA1">
      <w:r>
        <w:rPr>
          <w:rStyle w:val="CommentReference"/>
        </w:rPr>
        <w:annotationRef/>
      </w:r>
      <w:r w:rsidR="005E5866">
        <w:rPr>
          <w:sz w:val="20"/>
          <w:szCs w:val="20"/>
        </w:rPr>
        <w:t>GA passes a dist plan in form of a bill by 3/5th vote</w:t>
      </w:r>
      <w:r w:rsidR="005E5866">
        <w:rPr>
          <w:sz w:val="20"/>
          <w:szCs w:val="20"/>
        </w:rPr>
        <w:cr/>
      </w:r>
      <w:r w:rsidR="005E5866">
        <w:rPr>
          <w:sz w:val="20"/>
          <w:szCs w:val="20"/>
        </w:rPr>
        <w:cr/>
        <w:t>If no plan passed, OH resist commission must adopt a plan, approved by 4/7 commission members where at least 2 are from each of the 2 largest political parties</w:t>
      </w:r>
      <w:r w:rsidR="005E5866">
        <w:rPr>
          <w:sz w:val="20"/>
          <w:szCs w:val="20"/>
        </w:rPr>
        <w:cr/>
      </w:r>
      <w:r w:rsidR="005E5866">
        <w:rPr>
          <w:sz w:val="20"/>
          <w:szCs w:val="20"/>
        </w:rPr>
        <w:cr/>
        <w:t>If Commission fails, GA must pass list plan in form of a bill by 3/5th vote, 1/3 of members at least part of 2 largest political parties</w:t>
      </w:r>
      <w:r w:rsidR="005E5866">
        <w:rPr>
          <w:sz w:val="20"/>
          <w:szCs w:val="20"/>
        </w:rPr>
        <w:cr/>
      </w:r>
      <w:r w:rsidR="005E5866">
        <w:rPr>
          <w:sz w:val="20"/>
          <w:szCs w:val="20"/>
        </w:rPr>
        <w:cr/>
        <w:t>If passed, effective 10 years. If passed by simple majority, effective 4 years</w:t>
      </w:r>
      <w:r w:rsidR="005E5866">
        <w:rPr>
          <w:sz w:val="20"/>
          <w:szCs w:val="20"/>
        </w:rPr>
        <w:cr/>
      </w:r>
      <w:r w:rsidR="005E5866">
        <w:rPr>
          <w:sz w:val="20"/>
          <w:szCs w:val="20"/>
        </w:rPr>
        <w:cr/>
        <w:t>All at 501</w:t>
      </w:r>
    </w:p>
  </w:comment>
  <w:comment w:id="34" w:author="Justine Kawa" w:date="2023-05-26T14:18:00Z" w:initials="JK">
    <w:p w14:paraId="3E58CB11" w14:textId="25E21179" w:rsidR="00FD6E19" w:rsidRDefault="00FD6E19" w:rsidP="002758C5">
      <w:r>
        <w:rPr>
          <w:rStyle w:val="CommentReference"/>
        </w:rPr>
        <w:annotationRef/>
      </w:r>
      <w:r>
        <w:rPr>
          <w:color w:val="000000"/>
          <w:sz w:val="20"/>
          <w:szCs w:val="20"/>
        </w:rPr>
        <w:t>Prohibits general assembly from adopting by a simple majority a congressional-dist plan that “unduly favors or disfavors a political party or its incumbents” (at 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1F8B0" w15:done="0"/>
  <w15:commentEx w15:paraId="6B98DBD3" w15:done="0"/>
  <w15:commentEx w15:paraId="56E09D10" w15:paraIdParent="6B98DBD3" w15:done="0"/>
  <w15:commentEx w15:paraId="5CE00E5E" w15:paraIdParent="6B98DBD3" w15:done="0"/>
  <w15:commentEx w15:paraId="29C0F280" w15:done="0"/>
  <w15:commentEx w15:paraId="6CE39A47" w15:done="0"/>
  <w15:commentEx w15:paraId="5C84C9DF" w15:done="0"/>
  <w15:commentEx w15:paraId="0B5D8CD1" w15:done="0"/>
  <w15:commentEx w15:paraId="67026BC3" w15:paraIdParent="0B5D8CD1" w15:done="0"/>
  <w15:commentEx w15:paraId="3EF5581C" w15:done="0"/>
  <w15:commentEx w15:paraId="7590D0A1" w15:paraIdParent="3EF5581C" w15:done="0"/>
  <w15:commentEx w15:paraId="6A909B97" w15:done="0"/>
  <w15:commentEx w15:paraId="6D98F0DD" w15:done="0"/>
  <w15:commentEx w15:paraId="2CAF4C0A" w15:done="0"/>
  <w15:commentEx w15:paraId="515B88AD" w15:done="0"/>
  <w15:commentEx w15:paraId="62F16C23" w15:done="0"/>
  <w15:commentEx w15:paraId="418B8FD6" w15:done="0"/>
  <w15:commentEx w15:paraId="6B4B13F8" w15:done="0"/>
  <w15:commentEx w15:paraId="60895E7B" w15:done="0"/>
  <w15:commentEx w15:paraId="2B556B15" w15:paraIdParent="60895E7B" w15:done="0"/>
  <w15:commentEx w15:paraId="48722836" w15:paraIdParent="60895E7B" w15:done="0"/>
  <w15:commentEx w15:paraId="27E5D3DA" w15:done="0"/>
  <w15:commentEx w15:paraId="20F792CB" w15:done="0"/>
  <w15:commentEx w15:paraId="7D4410D5" w15:done="0"/>
  <w15:commentEx w15:paraId="25143C91" w15:paraIdParent="7D4410D5" w15:done="0"/>
  <w15:commentEx w15:paraId="404E3110" w15:done="0"/>
  <w15:commentEx w15:paraId="7A05AA5F" w15:done="0"/>
  <w15:commentEx w15:paraId="2F1BAAEA" w15:done="0"/>
  <w15:commentEx w15:paraId="196313EA" w15:done="0"/>
  <w15:commentEx w15:paraId="189B2783" w15:done="0"/>
  <w15:commentEx w15:paraId="635ED343" w15:done="0"/>
  <w15:commentEx w15:paraId="3244ED29" w15:done="0"/>
  <w15:commentEx w15:paraId="4AA09A0B" w15:done="0"/>
  <w15:commentEx w15:paraId="3FA1D99E" w15:done="0"/>
  <w15:commentEx w15:paraId="3E58CB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B6D" w16cex:dateUtc="2023-04-15T20:12:00Z"/>
  <w16cex:commentExtensible w16cex:durableId="27E54CEB" w16cex:dateUtc="2023-04-15T20:18:00Z"/>
  <w16cex:commentExtensible w16cex:durableId="27E54DC2" w16cex:dateUtc="2023-04-15T20:22:00Z"/>
  <w16cex:commentExtensible w16cex:durableId="27E55055" w16cex:dateUtc="2023-04-15T20:33:00Z"/>
  <w16cex:commentExtensible w16cex:durableId="284FE33E" w16cex:dateUtc="2023-07-05T16:40:00Z"/>
  <w16cex:commentExtensible w16cex:durableId="27E6A1F4" w16cex:dateUtc="2023-04-16T20:33:00Z"/>
  <w16cex:commentExtensible w16cex:durableId="284EBC1E" w16cex:dateUtc="2023-07-04T19:41:00Z"/>
  <w16cex:commentExtensible w16cex:durableId="27E6A0C4" w16cex:dateUtc="2023-04-16T20:28:00Z"/>
  <w16cex:commentExtensible w16cex:durableId="27E6A0EC" w16cex:dateUtc="2023-04-16T20:29:00Z"/>
  <w16cex:commentExtensible w16cex:durableId="27E6B117" w16cex:dateUtc="2023-04-16T21:38:00Z"/>
  <w16cex:commentExtensible w16cex:durableId="27E6B146" w16cex:dateUtc="2023-04-16T21:39:00Z"/>
  <w16cex:commentExtensible w16cex:durableId="27E6B5C0" w16cex:dateUtc="2023-04-16T21:58:00Z"/>
  <w16cex:commentExtensible w16cex:durableId="27E6B7F0" w16cex:dateUtc="2023-04-16T22:07:00Z"/>
  <w16cex:commentExtensible w16cex:durableId="27E6DAED" w16cex:dateUtc="2023-04-17T00:37:00Z"/>
  <w16cex:commentExtensible w16cex:durableId="284EBF7D" w16cex:dateUtc="2023-07-04T19:55:00Z"/>
  <w16cex:commentExtensible w16cex:durableId="284EC43F" w16cex:dateUtc="2023-07-04T20:15:00Z"/>
  <w16cex:commentExtensible w16cex:durableId="284EC6BA" w16cex:dateUtc="2023-07-04T20:26:00Z"/>
  <w16cex:commentExtensible w16cex:durableId="284ED1E9" w16cex:dateUtc="2023-07-04T21:14:00Z"/>
  <w16cex:commentExtensible w16cex:durableId="27E6F0E8" w16cex:dateUtc="2023-04-17T02:10:00Z"/>
  <w16cex:commentExtensible w16cex:durableId="27E6F102" w16cex:dateUtc="2023-04-17T02:11:00Z"/>
  <w16cex:commentExtensible w16cex:durableId="27E6F185" w16cex:dateUtc="2023-04-17T02:13:00Z"/>
  <w16cex:commentExtensible w16cex:durableId="284ED5F9" w16cex:dateUtc="2023-07-04T21:31:00Z"/>
  <w16cex:commentExtensible w16cex:durableId="284ED520" w16cex:dateUtc="2023-07-04T21:28:00Z"/>
  <w16cex:commentExtensible w16cex:durableId="27F17F2C" w16cex:dateUtc="2023-04-25T02:20:00Z"/>
  <w16cex:commentExtensible w16cex:durableId="27F17FFD" w16cex:dateUtc="2023-04-25T02:23:00Z"/>
  <w16cex:commentExtensible w16cex:durableId="28176DB8" w16cex:dateUtc="2023-05-23T20:52:00Z"/>
  <w16cex:commentExtensible w16cex:durableId="284ED7F3" w16cex:dateUtc="2023-07-04T21:40:00Z"/>
  <w16cex:commentExtensible w16cex:durableId="284ED997" w16cex:dateUtc="2023-07-04T21:47:00Z"/>
  <w16cex:commentExtensible w16cex:durableId="284EDD98" w16cex:dateUtc="2023-07-04T22:04:00Z"/>
  <w16cex:commentExtensible w16cex:durableId="28176BE4" w16cex:dateUtc="2023-05-23T20:44:00Z"/>
  <w16cex:commentExtensible w16cex:durableId="284EE15F" w16cex:dateUtc="2023-07-04T22:20:00Z"/>
  <w16cex:commentExtensible w16cex:durableId="281E5448" w16cex:dateUtc="2023-05-29T02:29:00Z"/>
  <w16cex:commentExtensible w16cex:durableId="281B4387" w16cex:dateUtc="2023-05-26T18:41:00Z"/>
  <w16cex:commentExtensible w16cex:durableId="281B410A" w16cex:dateUtc="2023-05-26T18:30:00Z"/>
  <w16cex:commentExtensible w16cex:durableId="281B3E28" w16cex:dateUtc="2023-05-26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1F8B0" w16cid:durableId="27E54B6D"/>
  <w16cid:commentId w16cid:paraId="6B98DBD3" w16cid:durableId="27E54CEB"/>
  <w16cid:commentId w16cid:paraId="56E09D10" w16cid:durableId="27E54DC2"/>
  <w16cid:commentId w16cid:paraId="5CE00E5E" w16cid:durableId="27E55055"/>
  <w16cid:commentId w16cid:paraId="29C0F280" w16cid:durableId="284FE33E"/>
  <w16cid:commentId w16cid:paraId="6CE39A47" w16cid:durableId="27E6A1F4"/>
  <w16cid:commentId w16cid:paraId="5C84C9DF" w16cid:durableId="284EBC1E"/>
  <w16cid:commentId w16cid:paraId="0B5D8CD1" w16cid:durableId="27E6A0C4"/>
  <w16cid:commentId w16cid:paraId="67026BC3" w16cid:durableId="27E6A0EC"/>
  <w16cid:commentId w16cid:paraId="3EF5581C" w16cid:durableId="27E6B117"/>
  <w16cid:commentId w16cid:paraId="7590D0A1" w16cid:durableId="27E6B146"/>
  <w16cid:commentId w16cid:paraId="6A909B97" w16cid:durableId="27E6B5C0"/>
  <w16cid:commentId w16cid:paraId="6D98F0DD" w16cid:durableId="27E6B7F0"/>
  <w16cid:commentId w16cid:paraId="2CAF4C0A" w16cid:durableId="27E6DAED"/>
  <w16cid:commentId w16cid:paraId="515B88AD" w16cid:durableId="284EBF7D"/>
  <w16cid:commentId w16cid:paraId="62F16C23" w16cid:durableId="284EC43F"/>
  <w16cid:commentId w16cid:paraId="418B8FD6" w16cid:durableId="284EC6BA"/>
  <w16cid:commentId w16cid:paraId="6B4B13F8" w16cid:durableId="284ED1E9"/>
  <w16cid:commentId w16cid:paraId="60895E7B" w16cid:durableId="27E6F0E8"/>
  <w16cid:commentId w16cid:paraId="2B556B15" w16cid:durableId="27E6F102"/>
  <w16cid:commentId w16cid:paraId="48722836" w16cid:durableId="27E6F185"/>
  <w16cid:commentId w16cid:paraId="27E5D3DA" w16cid:durableId="284ED5F9"/>
  <w16cid:commentId w16cid:paraId="20F792CB" w16cid:durableId="284ED520"/>
  <w16cid:commentId w16cid:paraId="7D4410D5" w16cid:durableId="27F17F2C"/>
  <w16cid:commentId w16cid:paraId="25143C91" w16cid:durableId="27F17FFD"/>
  <w16cid:commentId w16cid:paraId="404E3110" w16cid:durableId="28176DB8"/>
  <w16cid:commentId w16cid:paraId="7A05AA5F" w16cid:durableId="284ED7F3"/>
  <w16cid:commentId w16cid:paraId="2F1BAAEA" w16cid:durableId="284ED997"/>
  <w16cid:commentId w16cid:paraId="196313EA" w16cid:durableId="284EDD98"/>
  <w16cid:commentId w16cid:paraId="189B2783" w16cid:durableId="28176BE4"/>
  <w16cid:commentId w16cid:paraId="635ED343" w16cid:durableId="284EE15F"/>
  <w16cid:commentId w16cid:paraId="3244ED29" w16cid:durableId="281E5448"/>
  <w16cid:commentId w16cid:paraId="4AA09A0B" w16cid:durableId="281B4387"/>
  <w16cid:commentId w16cid:paraId="3FA1D99E" w16cid:durableId="281B410A"/>
  <w16cid:commentId w16cid:paraId="3E58CB11" w16cid:durableId="281B3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EBB8" w14:textId="77777777" w:rsidR="008E382A" w:rsidRDefault="008E382A" w:rsidP="00FC1FA0">
      <w:r>
        <w:separator/>
      </w:r>
    </w:p>
  </w:endnote>
  <w:endnote w:type="continuationSeparator" w:id="0">
    <w:p w14:paraId="61A5E101" w14:textId="77777777" w:rsidR="008E382A" w:rsidRDefault="008E382A" w:rsidP="00FC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B37C" w14:textId="77777777" w:rsidR="008E382A" w:rsidRDefault="008E382A" w:rsidP="00FC1FA0">
      <w:r>
        <w:separator/>
      </w:r>
    </w:p>
  </w:footnote>
  <w:footnote w:type="continuationSeparator" w:id="0">
    <w:p w14:paraId="5B975964" w14:textId="77777777" w:rsidR="008E382A" w:rsidRDefault="008E382A" w:rsidP="00FC1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618D"/>
    <w:multiLevelType w:val="hybridMultilevel"/>
    <w:tmpl w:val="52944C30"/>
    <w:lvl w:ilvl="0" w:tplc="1B60B2A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797D"/>
    <w:multiLevelType w:val="hybridMultilevel"/>
    <w:tmpl w:val="464A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96CAB"/>
    <w:multiLevelType w:val="hybridMultilevel"/>
    <w:tmpl w:val="FA9CFDF0"/>
    <w:lvl w:ilvl="0" w:tplc="399EAA6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407793">
    <w:abstractNumId w:val="1"/>
  </w:num>
  <w:num w:numId="2" w16cid:durableId="184950015">
    <w:abstractNumId w:val="2"/>
  </w:num>
  <w:num w:numId="3" w16cid:durableId="10757822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0"/>
    <w:rsid w:val="00005B30"/>
    <w:rsid w:val="000344AE"/>
    <w:rsid w:val="00070860"/>
    <w:rsid w:val="000F187D"/>
    <w:rsid w:val="0018061A"/>
    <w:rsid w:val="0019254A"/>
    <w:rsid w:val="00196E21"/>
    <w:rsid w:val="001C709A"/>
    <w:rsid w:val="001E341F"/>
    <w:rsid w:val="00200569"/>
    <w:rsid w:val="00216465"/>
    <w:rsid w:val="002303D8"/>
    <w:rsid w:val="00293E30"/>
    <w:rsid w:val="002A405A"/>
    <w:rsid w:val="00310DEF"/>
    <w:rsid w:val="003502F1"/>
    <w:rsid w:val="00373029"/>
    <w:rsid w:val="00380A97"/>
    <w:rsid w:val="00396DCE"/>
    <w:rsid w:val="003F1D5C"/>
    <w:rsid w:val="00480A73"/>
    <w:rsid w:val="00507C1E"/>
    <w:rsid w:val="0051225F"/>
    <w:rsid w:val="00553B93"/>
    <w:rsid w:val="00577723"/>
    <w:rsid w:val="005825F3"/>
    <w:rsid w:val="005C5652"/>
    <w:rsid w:val="005E5866"/>
    <w:rsid w:val="00606BEA"/>
    <w:rsid w:val="0062670B"/>
    <w:rsid w:val="0068298F"/>
    <w:rsid w:val="00691A96"/>
    <w:rsid w:val="006D040A"/>
    <w:rsid w:val="006D7BD3"/>
    <w:rsid w:val="00713CCB"/>
    <w:rsid w:val="0075203E"/>
    <w:rsid w:val="0077324D"/>
    <w:rsid w:val="007E3D12"/>
    <w:rsid w:val="007F0751"/>
    <w:rsid w:val="0083655A"/>
    <w:rsid w:val="008E382A"/>
    <w:rsid w:val="008F75EC"/>
    <w:rsid w:val="00914F4D"/>
    <w:rsid w:val="00935753"/>
    <w:rsid w:val="00954C81"/>
    <w:rsid w:val="009E25B0"/>
    <w:rsid w:val="00A20870"/>
    <w:rsid w:val="00A43AB5"/>
    <w:rsid w:val="00AF3B84"/>
    <w:rsid w:val="00B35828"/>
    <w:rsid w:val="00B618ED"/>
    <w:rsid w:val="00B83CBB"/>
    <w:rsid w:val="00BC3F12"/>
    <w:rsid w:val="00C03958"/>
    <w:rsid w:val="00C16E6C"/>
    <w:rsid w:val="00C6258F"/>
    <w:rsid w:val="00CF6AD3"/>
    <w:rsid w:val="00D622D9"/>
    <w:rsid w:val="00D75184"/>
    <w:rsid w:val="00D773EB"/>
    <w:rsid w:val="00DA674A"/>
    <w:rsid w:val="00DE49A4"/>
    <w:rsid w:val="00E94F60"/>
    <w:rsid w:val="00EE1E81"/>
    <w:rsid w:val="00F06FF5"/>
    <w:rsid w:val="00F1138F"/>
    <w:rsid w:val="00FC1FA0"/>
    <w:rsid w:val="00FD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9C32"/>
  <w15:chartTrackingRefBased/>
  <w15:docId w15:val="{D77131B6-18AE-7946-B8DA-E8FDA60B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Style3"/>
    <w:basedOn w:val="DefaultParagraphFont"/>
    <w:uiPriority w:val="22"/>
    <w:qFormat/>
    <w:rsid w:val="00C03958"/>
    <w:rPr>
      <w:b/>
      <w:bCs/>
    </w:rPr>
  </w:style>
  <w:style w:type="table" w:styleId="TableGrid">
    <w:name w:val="Table Grid"/>
    <w:basedOn w:val="TableNormal"/>
    <w:uiPriority w:val="39"/>
    <w:rsid w:val="00FC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FA0"/>
    <w:pPr>
      <w:ind w:left="720"/>
      <w:contextualSpacing/>
    </w:pPr>
  </w:style>
  <w:style w:type="character" w:styleId="CommentReference">
    <w:name w:val="annotation reference"/>
    <w:basedOn w:val="DefaultParagraphFont"/>
    <w:uiPriority w:val="99"/>
    <w:semiHidden/>
    <w:unhideWhenUsed/>
    <w:rsid w:val="00F1138F"/>
    <w:rPr>
      <w:sz w:val="16"/>
      <w:szCs w:val="16"/>
    </w:rPr>
  </w:style>
  <w:style w:type="paragraph" w:styleId="CommentText">
    <w:name w:val="annotation text"/>
    <w:basedOn w:val="Normal"/>
    <w:link w:val="CommentTextChar"/>
    <w:uiPriority w:val="99"/>
    <w:semiHidden/>
    <w:unhideWhenUsed/>
    <w:rsid w:val="00F1138F"/>
    <w:rPr>
      <w:sz w:val="20"/>
      <w:szCs w:val="20"/>
    </w:rPr>
  </w:style>
  <w:style w:type="character" w:customStyle="1" w:styleId="CommentTextChar">
    <w:name w:val="Comment Text Char"/>
    <w:basedOn w:val="DefaultParagraphFont"/>
    <w:link w:val="CommentText"/>
    <w:uiPriority w:val="99"/>
    <w:semiHidden/>
    <w:rsid w:val="00F1138F"/>
    <w:rPr>
      <w:sz w:val="20"/>
      <w:szCs w:val="20"/>
    </w:rPr>
  </w:style>
  <w:style w:type="paragraph" w:styleId="CommentSubject">
    <w:name w:val="annotation subject"/>
    <w:basedOn w:val="CommentText"/>
    <w:next w:val="CommentText"/>
    <w:link w:val="CommentSubjectChar"/>
    <w:uiPriority w:val="99"/>
    <w:semiHidden/>
    <w:unhideWhenUsed/>
    <w:rsid w:val="00F1138F"/>
    <w:rPr>
      <w:b/>
      <w:bCs/>
    </w:rPr>
  </w:style>
  <w:style w:type="character" w:customStyle="1" w:styleId="CommentSubjectChar">
    <w:name w:val="Comment Subject Char"/>
    <w:basedOn w:val="CommentTextChar"/>
    <w:link w:val="CommentSubject"/>
    <w:uiPriority w:val="99"/>
    <w:semiHidden/>
    <w:rsid w:val="00F11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Kawa</dc:creator>
  <cp:keywords/>
  <dc:description/>
  <cp:lastModifiedBy>Kawa, Justine</cp:lastModifiedBy>
  <cp:revision>2</cp:revision>
  <dcterms:created xsi:type="dcterms:W3CDTF">2023-08-26T00:10:00Z</dcterms:created>
  <dcterms:modified xsi:type="dcterms:W3CDTF">2023-08-26T00:10:00Z</dcterms:modified>
</cp:coreProperties>
</file>