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BA633" w14:textId="77777777" w:rsidR="00123DD3" w:rsidRPr="006609E5" w:rsidRDefault="00123DD3" w:rsidP="00F2315C"/>
    <w:p w14:paraId="7C2B82D8" w14:textId="568B1F52" w:rsidR="00E90DF1" w:rsidRPr="008D0994" w:rsidRDefault="00C40B54" w:rsidP="008D0994">
      <w:pPr>
        <w:pStyle w:val="Title"/>
      </w:pPr>
      <w:r w:rsidRPr="00EA4AC0">
        <w:rPr>
          <w:sz w:val="28"/>
          <w:szCs w:val="28"/>
        </w:rPr>
        <w:t xml:space="preserve">Critiquing </w:t>
      </w:r>
      <w:proofErr w:type="spellStart"/>
      <w:r w:rsidRPr="00EA4AC0">
        <w:rPr>
          <w:sz w:val="28"/>
          <w:szCs w:val="28"/>
        </w:rPr>
        <w:t>S</w:t>
      </w:r>
      <w:r w:rsidR="00EA4AC0">
        <w:rPr>
          <w:sz w:val="28"/>
          <w:szCs w:val="28"/>
        </w:rPr>
        <w:t>y</w:t>
      </w:r>
      <w:r w:rsidRPr="00EA4AC0">
        <w:rPr>
          <w:sz w:val="28"/>
          <w:szCs w:val="28"/>
        </w:rPr>
        <w:t>llygisms</w:t>
      </w:r>
      <w:proofErr w:type="spellEnd"/>
      <w:r w:rsidRPr="00EA4AC0">
        <w:rPr>
          <w:sz w:val="28"/>
          <w:szCs w:val="28"/>
        </w:rPr>
        <w:t xml:space="preserve"> </w:t>
      </w:r>
      <w:r w:rsidR="000179A5" w:rsidRPr="00EA4AC0">
        <w:rPr>
          <w:sz w:val="28"/>
          <w:szCs w:val="28"/>
        </w:rPr>
        <w:t>and Statistical Fallacies in</w:t>
      </w:r>
      <w:r w:rsidR="008D0994" w:rsidRPr="00EA4AC0">
        <w:rPr>
          <w:sz w:val="28"/>
          <w:szCs w:val="28"/>
        </w:rPr>
        <w:t xml:space="preserve"> </w:t>
      </w:r>
      <w:r w:rsidR="00123DD3" w:rsidRPr="00EA4AC0">
        <w:rPr>
          <w:sz w:val="28"/>
          <w:szCs w:val="28"/>
        </w:rPr>
        <w:t xml:space="preserve">the </w:t>
      </w:r>
      <w:r w:rsidR="000179A5" w:rsidRPr="00EA4AC0">
        <w:rPr>
          <w:sz w:val="28"/>
          <w:szCs w:val="28"/>
        </w:rPr>
        <w:t>Claims about</w:t>
      </w:r>
      <w:r w:rsidRPr="00EA4AC0">
        <w:rPr>
          <w:sz w:val="28"/>
          <w:szCs w:val="28"/>
        </w:rPr>
        <w:t xml:space="preserve"> Massive </w:t>
      </w:r>
      <w:r w:rsidR="0085193D" w:rsidRPr="00EA4AC0">
        <w:rPr>
          <w:sz w:val="28"/>
          <w:szCs w:val="28"/>
        </w:rPr>
        <w:t>Election Fraud</w:t>
      </w:r>
      <w:r w:rsidR="000179A5" w:rsidRPr="00EA4AC0">
        <w:rPr>
          <w:sz w:val="28"/>
          <w:szCs w:val="28"/>
        </w:rPr>
        <w:t xml:space="preserve"> in 2020</w:t>
      </w:r>
      <w:r w:rsidR="00744EB3" w:rsidRPr="00EA4AC0">
        <w:rPr>
          <w:sz w:val="28"/>
          <w:szCs w:val="28"/>
        </w:rPr>
        <w:t>*</w:t>
      </w:r>
    </w:p>
    <w:p w14:paraId="4A2C3ED8" w14:textId="77777777" w:rsidR="00C40B54" w:rsidRPr="006609E5" w:rsidRDefault="00C40B54" w:rsidP="00A519DC">
      <w:pPr>
        <w:spacing w:line="240" w:lineRule="auto"/>
        <w:jc w:val="center"/>
      </w:pPr>
    </w:p>
    <w:p w14:paraId="18B6CF24" w14:textId="53556425" w:rsidR="00BD0E71" w:rsidRPr="006609E5" w:rsidRDefault="00BD0E71" w:rsidP="00A519DC">
      <w:pPr>
        <w:spacing w:line="240" w:lineRule="auto"/>
        <w:jc w:val="center"/>
      </w:pPr>
    </w:p>
    <w:p w14:paraId="0DEFAF18" w14:textId="3F1CE26B" w:rsidR="00F629DD" w:rsidRPr="006609E5" w:rsidRDefault="00F629DD" w:rsidP="00A519DC">
      <w:pPr>
        <w:spacing w:line="240" w:lineRule="auto"/>
        <w:jc w:val="center"/>
      </w:pPr>
    </w:p>
    <w:p w14:paraId="7C24204B" w14:textId="77777777" w:rsidR="00F629DD" w:rsidRPr="006609E5" w:rsidRDefault="00F629DD" w:rsidP="00A519DC">
      <w:pPr>
        <w:spacing w:line="240" w:lineRule="auto"/>
        <w:jc w:val="center"/>
      </w:pPr>
    </w:p>
    <w:p w14:paraId="6E7B2572" w14:textId="65447B01" w:rsidR="00BD0E71" w:rsidRPr="006609E5" w:rsidRDefault="00BD0E71" w:rsidP="00A519DC">
      <w:pPr>
        <w:spacing w:line="240" w:lineRule="auto"/>
        <w:jc w:val="center"/>
      </w:pPr>
      <w:r w:rsidRPr="006609E5">
        <w:t>Bernard Grofman</w:t>
      </w:r>
    </w:p>
    <w:p w14:paraId="0F2FBF77" w14:textId="60C13119" w:rsidR="00C40B54" w:rsidRPr="006609E5" w:rsidRDefault="00C40B54" w:rsidP="00A519DC">
      <w:pPr>
        <w:spacing w:line="240" w:lineRule="auto"/>
        <w:jc w:val="center"/>
      </w:pPr>
      <w:r w:rsidRPr="006609E5">
        <w:t>University of California, Irvine</w:t>
      </w:r>
    </w:p>
    <w:p w14:paraId="32F96C28" w14:textId="23AF9E3C" w:rsidR="00C40B54" w:rsidRDefault="00C40B54" w:rsidP="00A519DC">
      <w:pPr>
        <w:spacing w:line="240" w:lineRule="auto"/>
        <w:jc w:val="center"/>
      </w:pPr>
    </w:p>
    <w:p w14:paraId="23561746" w14:textId="77777777" w:rsidR="000F480F" w:rsidRPr="006609E5" w:rsidRDefault="000F480F" w:rsidP="00A519DC">
      <w:pPr>
        <w:spacing w:line="240" w:lineRule="auto"/>
        <w:jc w:val="center"/>
      </w:pPr>
    </w:p>
    <w:p w14:paraId="0F83365A" w14:textId="3E6045F8" w:rsidR="00BD0E71" w:rsidRPr="006609E5" w:rsidRDefault="00BD0E71" w:rsidP="00A519DC">
      <w:pPr>
        <w:spacing w:line="240" w:lineRule="auto"/>
        <w:jc w:val="center"/>
      </w:pPr>
      <w:r w:rsidRPr="006609E5">
        <w:t>Jonathan Cervas</w:t>
      </w:r>
    </w:p>
    <w:p w14:paraId="0E6908DF" w14:textId="17A742E8" w:rsidR="00C40B54" w:rsidRPr="006609E5" w:rsidRDefault="00C40B54" w:rsidP="00A519DC">
      <w:pPr>
        <w:spacing w:line="240" w:lineRule="auto"/>
        <w:jc w:val="center"/>
      </w:pPr>
      <w:r w:rsidRPr="006609E5">
        <w:t>Carnegie</w:t>
      </w:r>
      <w:r w:rsidR="00395013" w:rsidRPr="006609E5">
        <w:t xml:space="preserve"> </w:t>
      </w:r>
      <w:r w:rsidRPr="006609E5">
        <w:t>Mellon</w:t>
      </w:r>
      <w:r w:rsidR="00034237" w:rsidRPr="006609E5">
        <w:t xml:space="preserve"> University</w:t>
      </w:r>
    </w:p>
    <w:p w14:paraId="08BC9451" w14:textId="6E9A488C" w:rsidR="00C40B54" w:rsidRDefault="00C40B54" w:rsidP="00A519DC">
      <w:pPr>
        <w:spacing w:line="240" w:lineRule="auto"/>
        <w:jc w:val="center"/>
      </w:pPr>
    </w:p>
    <w:p w14:paraId="2FDE0278" w14:textId="77777777" w:rsidR="000F480F" w:rsidRPr="006609E5" w:rsidRDefault="000F480F" w:rsidP="00A519DC">
      <w:pPr>
        <w:spacing w:line="240" w:lineRule="auto"/>
        <w:jc w:val="center"/>
      </w:pPr>
    </w:p>
    <w:p w14:paraId="3023D7FA" w14:textId="04C96CD5" w:rsidR="002B1E29" w:rsidRPr="005E6218" w:rsidRDefault="00C40B54" w:rsidP="005E6218">
      <w:pPr>
        <w:spacing w:line="240" w:lineRule="auto"/>
        <w:jc w:val="center"/>
        <w:rPr>
          <w:color w:val="000000"/>
        </w:rPr>
      </w:pPr>
      <w:r w:rsidRPr="006609E5">
        <w:t>with the assistance of A Wuffle</w:t>
      </w:r>
    </w:p>
    <w:p w14:paraId="739A0331" w14:textId="77777777" w:rsidR="00A519DC" w:rsidRDefault="00A519DC">
      <w:pPr>
        <w:spacing w:line="240" w:lineRule="auto"/>
      </w:pPr>
      <w:r>
        <w:br w:type="page"/>
      </w:r>
    </w:p>
    <w:p w14:paraId="7B4DAB9D" w14:textId="543E42EB" w:rsidR="002B1E29" w:rsidRPr="006609E5" w:rsidRDefault="001A6194" w:rsidP="00A519DC">
      <w:pPr>
        <w:jc w:val="center"/>
      </w:pPr>
      <w:r w:rsidRPr="008D0994">
        <w:rPr>
          <w:rStyle w:val="Heading2Char"/>
        </w:rPr>
        <w:lastRenderedPageBreak/>
        <w:t>ABSTRACT</w:t>
      </w:r>
      <w:r w:rsidR="002A591D" w:rsidRPr="006609E5">
        <w:t xml:space="preserve"> (150 words)</w:t>
      </w:r>
    </w:p>
    <w:p w14:paraId="243D9B57" w14:textId="5EC6DB5E" w:rsidR="00744EB3" w:rsidRPr="006609E5" w:rsidRDefault="001A6194" w:rsidP="00EA4AC0">
      <w:r w:rsidRPr="006609E5">
        <w:t xml:space="preserve">The amount that has been uttered/written about massive electoral fraud in the 2020 presidential election is immense, made even larger by the vast number of times the same gets repeated. Virtually all of the claims have been extensively fact checked by </w:t>
      </w:r>
      <w:r w:rsidR="002A591D" w:rsidRPr="006609E5">
        <w:t>election officials</w:t>
      </w:r>
      <w:r w:rsidR="00B23EC8">
        <w:t>,</w:t>
      </w:r>
      <w:r w:rsidR="002A591D" w:rsidRPr="006609E5">
        <w:t xml:space="preserve"> </w:t>
      </w:r>
      <w:r w:rsidRPr="006609E5">
        <w:t>journalists</w:t>
      </w:r>
      <w:r w:rsidR="002A591D" w:rsidRPr="006609E5">
        <w:t>, and academics,</w:t>
      </w:r>
      <w:r w:rsidRPr="006609E5">
        <w:t xml:space="preserve"> and the lies, half-truth</w:t>
      </w:r>
      <w:r w:rsidR="002A591D" w:rsidRPr="006609E5">
        <w:t>s</w:t>
      </w:r>
      <w:r w:rsidRPr="006609E5">
        <w:t xml:space="preserve">, and occasional honest mistakes have been demolished </w:t>
      </w:r>
      <w:r w:rsidR="004A1D4C">
        <w:t>--</w:t>
      </w:r>
      <w:r w:rsidRPr="006609E5">
        <w:t xml:space="preserve"> though rebuttals largely fall on deaf ears. We see no need to go over this well-ploughed ground. Here we look at the most neglected aspect of the claims about election fraud</w:t>
      </w:r>
      <w:r w:rsidR="002A591D" w:rsidRPr="006609E5">
        <w:t xml:space="preserve"> --</w:t>
      </w:r>
      <w:r w:rsidR="004C212B">
        <w:t xml:space="preserve"> </w:t>
      </w:r>
      <w:r w:rsidRPr="006609E5">
        <w:t>claims based on actual</w:t>
      </w:r>
      <w:r w:rsidR="006609E5">
        <w:t xml:space="preserve"> </w:t>
      </w:r>
      <w:r w:rsidRPr="006609E5">
        <w:t>facts</w:t>
      </w:r>
      <w:r w:rsidR="002A591D" w:rsidRPr="006609E5">
        <w:t>,</w:t>
      </w:r>
      <w:r w:rsidRPr="006609E5">
        <w:t xml:space="preserve"> usually statistical features of the election</w:t>
      </w:r>
      <w:r w:rsidR="002A591D" w:rsidRPr="006609E5">
        <w:t>,</w:t>
      </w:r>
      <w:r w:rsidRPr="006609E5">
        <w:t xml:space="preserve"> where the implications of these facts are completely misinterpreted.</w:t>
      </w:r>
      <w:r w:rsidR="002A591D" w:rsidRPr="006609E5">
        <w:t xml:space="preserve"> </w:t>
      </w:r>
      <w:r w:rsidRPr="006609E5">
        <w:t>In particular</w:t>
      </w:r>
      <w:r w:rsidR="002A591D" w:rsidRPr="006609E5">
        <w:t>,</w:t>
      </w:r>
      <w:r w:rsidRPr="006609E5">
        <w:t xml:space="preserve"> we look at what A </w:t>
      </w:r>
      <w:proofErr w:type="spellStart"/>
      <w:r w:rsidRPr="006609E5">
        <w:t>Wuffle</w:t>
      </w:r>
      <w:proofErr w:type="spellEnd"/>
      <w:r w:rsidRPr="006609E5">
        <w:t xml:space="preserve"> has </w:t>
      </w:r>
      <w:r w:rsidR="00744EB3" w:rsidRPr="006609E5">
        <w:t>label</w:t>
      </w:r>
      <w:r w:rsidRPr="006609E5">
        <w:t xml:space="preserve">ed </w:t>
      </w:r>
      <w:proofErr w:type="spellStart"/>
      <w:r w:rsidRPr="006609E5">
        <w:rPr>
          <w:i/>
          <w:iCs/>
        </w:rPr>
        <w:t>syllygisms</w:t>
      </w:r>
      <w:proofErr w:type="spellEnd"/>
      <w:r w:rsidRPr="006609E5">
        <w:t xml:space="preserve">, syllogistic arguments which are either fallacious in form, or which have at least one premise that is </w:t>
      </w:r>
      <w:r w:rsidR="002A591D" w:rsidRPr="006609E5">
        <w:t>indubitably</w:t>
      </w:r>
      <w:r w:rsidRPr="006609E5">
        <w:t xml:space="preserve"> false</w:t>
      </w:r>
      <w:r w:rsidR="002A591D" w:rsidRPr="006609E5">
        <w:t xml:space="preserve"> even while another premise may be quite factual.</w:t>
      </w:r>
    </w:p>
    <w:p w14:paraId="0E2C2C97" w14:textId="77777777" w:rsidR="00B87F3B" w:rsidRDefault="00B87F3B">
      <w:pPr>
        <w:spacing w:line="240" w:lineRule="auto"/>
        <w:ind w:firstLine="0"/>
        <w:rPr>
          <w:rFonts w:eastAsiaTheme="majorEastAsia" w:cstheme="majorBidi"/>
          <w:b/>
          <w:color w:val="000000" w:themeColor="text1"/>
          <w:sz w:val="32"/>
          <w:szCs w:val="32"/>
        </w:rPr>
      </w:pPr>
      <w:r>
        <w:br w:type="page"/>
      </w:r>
    </w:p>
    <w:p w14:paraId="2BB43587" w14:textId="139D21F3" w:rsidR="0088564D" w:rsidRPr="00934E05" w:rsidRDefault="0088564D" w:rsidP="008D0994">
      <w:pPr>
        <w:pStyle w:val="Heading1"/>
      </w:pPr>
      <w:r w:rsidRPr="006609E5">
        <w:t>I. Introduction</w:t>
      </w:r>
    </w:p>
    <w:p w14:paraId="0F3B1B06" w14:textId="51841A24" w:rsidR="006C3D61" w:rsidRPr="006C3D61" w:rsidRDefault="00744EB3" w:rsidP="006C3D61">
      <w:r w:rsidRPr="006609E5">
        <w:t>Our concern here is with claims of massive election fraud</w:t>
      </w:r>
      <w:r w:rsidRPr="0071437C">
        <w:rPr>
          <w:rStyle w:val="FootnoteReference"/>
        </w:rPr>
        <w:footnoteReference w:id="2"/>
      </w:r>
      <w:r w:rsidRPr="006609E5">
        <w:t xml:space="preserve"> in the 2020 presidential election that are grounded, at least in part, on indisputable facts about statistical features of the election</w:t>
      </w:r>
      <w:r w:rsidRPr="00B23EC8">
        <w:t xml:space="preserve">. We leave to fact checkers, election officials, and other academics the rebuttal of the vast mass of </w:t>
      </w:r>
      <w:r w:rsidR="0088564D" w:rsidRPr="00B23EC8">
        <w:t xml:space="preserve">near </w:t>
      </w:r>
      <w:r w:rsidRPr="00B23EC8">
        <w:t>infinitely repeated lies</w:t>
      </w:r>
      <w:r w:rsidR="00C1534F" w:rsidRPr="00B23EC8">
        <w:t xml:space="preserve"> or </w:t>
      </w:r>
      <w:r w:rsidRPr="00B23EC8">
        <w:t>half-truths,</w:t>
      </w:r>
      <w:r w:rsidR="0059091A" w:rsidRPr="0071437C">
        <w:rPr>
          <w:rStyle w:val="FootnoteReference"/>
        </w:rPr>
        <w:footnoteReference w:id="3"/>
      </w:r>
      <w:r w:rsidRPr="00B23EC8">
        <w:t xml:space="preserve"> and occasional just plain misunderstandings</w:t>
      </w:r>
      <w:r w:rsidR="0059091A" w:rsidRPr="0071437C">
        <w:rPr>
          <w:rStyle w:val="FootnoteReference"/>
        </w:rPr>
        <w:footnoteReference w:id="4"/>
      </w:r>
      <w:r w:rsidR="0059091A" w:rsidRPr="00AE529D">
        <w:t xml:space="preserve"> </w:t>
      </w:r>
      <w:r w:rsidRPr="00AE529D">
        <w:t>about the ways in which the</w:t>
      </w:r>
      <w:r w:rsidRPr="006609E5">
        <w:rPr>
          <w:b/>
          <w:bCs/>
        </w:rPr>
        <w:t xml:space="preserve"> </w:t>
      </w:r>
      <w:r w:rsidRPr="00AE529D">
        <w:t xml:space="preserve">2020 election was conducted and its results tabulated. </w:t>
      </w:r>
      <w:r w:rsidR="009C47A6" w:rsidRPr="00AE529D">
        <w:t xml:space="preserve">And we leave </w:t>
      </w:r>
      <w:r w:rsidR="00B27BFB" w:rsidRPr="00AE529D">
        <w:t>claims that particular election practices in some given state violated that state’s own constitution</w:t>
      </w:r>
      <w:r w:rsidR="0059091A" w:rsidRPr="0071437C">
        <w:rPr>
          <w:rStyle w:val="FootnoteReference"/>
        </w:rPr>
        <w:footnoteReference w:id="5"/>
      </w:r>
      <w:r w:rsidR="00B27BFB" w:rsidRPr="00F62AFF">
        <w:t xml:space="preserve"> where they belong, namely in</w:t>
      </w:r>
      <w:r w:rsidR="009C47A6" w:rsidRPr="00F62AFF">
        <w:t xml:space="preserve"> </w:t>
      </w:r>
      <w:r w:rsidR="00B27BFB" w:rsidRPr="00F62AFF">
        <w:t>litigation</w:t>
      </w:r>
      <w:r w:rsidR="009C47A6" w:rsidRPr="00F62AFF">
        <w:t xml:space="preserve"> in state courts</w:t>
      </w:r>
      <w:r w:rsidR="006609E5" w:rsidRPr="00F62AFF">
        <w:t xml:space="preserve"> </w:t>
      </w:r>
      <w:r w:rsidR="009C47A6" w:rsidRPr="00F62AFF">
        <w:t xml:space="preserve">that </w:t>
      </w:r>
      <w:r w:rsidR="00AC55A3" w:rsidRPr="00F62AFF">
        <w:t xml:space="preserve">President </w:t>
      </w:r>
      <w:r w:rsidR="009C47A6" w:rsidRPr="00F62AFF">
        <w:t>Trump’s attorneys lost with predictable regularity</w:t>
      </w:r>
      <w:r w:rsidR="00B27BFB" w:rsidRPr="006C3D61">
        <w:t>.</w:t>
      </w:r>
      <w:r w:rsidR="00AC55A3" w:rsidRPr="0071437C">
        <w:rPr>
          <w:rStyle w:val="FootnoteReference"/>
        </w:rPr>
        <w:footnoteReference w:id="6"/>
      </w:r>
      <w:r w:rsidR="00286690" w:rsidRPr="0071437C">
        <w:rPr>
          <w:rStyle w:val="FootnoteReference"/>
        </w:rPr>
        <w:t xml:space="preserve"> </w:t>
      </w:r>
      <w:r w:rsidR="00286690" w:rsidRPr="006C3D61">
        <w:t>Instead we focus on</w:t>
      </w:r>
      <w:r w:rsidR="006609E5" w:rsidRPr="006C3D61">
        <w:t xml:space="preserve"> </w:t>
      </w:r>
      <w:r w:rsidR="00286690" w:rsidRPr="006C3D61">
        <w:t xml:space="preserve">(a) what A Wuffle (personal communication, April 1, 2015) has labeled </w:t>
      </w:r>
      <w:proofErr w:type="spellStart"/>
      <w:r w:rsidR="00286690" w:rsidRPr="006C3D61">
        <w:rPr>
          <w:i/>
          <w:iCs/>
        </w:rPr>
        <w:t>syllygisms</w:t>
      </w:r>
      <w:proofErr w:type="spellEnd"/>
      <w:r w:rsidR="006C3D61">
        <w:t xml:space="preserve"> --</w:t>
      </w:r>
      <w:r w:rsidR="00286690" w:rsidRPr="006C3D61">
        <w:t xml:space="preserve"> syllogistic arguments which are either fallacious in form,</w:t>
      </w:r>
      <w:r w:rsidR="006C3D61">
        <w:t xml:space="preserve"> </w:t>
      </w:r>
      <w:r w:rsidR="00286690" w:rsidRPr="006C3D61">
        <w:t>or which have at least one premise that is indubitably false even while another premise may be quite factual, and</w:t>
      </w:r>
      <w:r w:rsidR="000D697B" w:rsidRPr="006C3D61">
        <w:t xml:space="preserve"> </w:t>
      </w:r>
      <w:r w:rsidR="0079489F" w:rsidRPr="006C3D61">
        <w:t>thus</w:t>
      </w:r>
      <w:r w:rsidR="000D697B" w:rsidRPr="006C3D61">
        <w:t xml:space="preserve"> </w:t>
      </w:r>
      <w:r w:rsidR="0079489F" w:rsidRPr="006C3D61">
        <w:t>which give rise to invalid or unfounded conclusions</w:t>
      </w:r>
      <w:r w:rsidR="006C3D61" w:rsidRPr="006C3D61">
        <w:t xml:space="preserve"> --</w:t>
      </w:r>
      <w:r w:rsidR="0079489F" w:rsidRPr="006C3D61">
        <w:t xml:space="preserve"> and </w:t>
      </w:r>
      <w:r w:rsidR="00286690" w:rsidRPr="006C3D61">
        <w:t xml:space="preserve">on (b) statistical fallacies of a simple sort, namely confusing percentages and percentage point changes, failing to recognize that large changes in one direction in low population </w:t>
      </w:r>
      <w:r w:rsidR="00301A7C" w:rsidRPr="006C3D61">
        <w:t>units of political geography</w:t>
      </w:r>
      <w:r w:rsidR="006107BA" w:rsidRPr="006C3D61">
        <w:t xml:space="preserve"> or low population </w:t>
      </w:r>
      <w:r w:rsidR="00301A7C" w:rsidRPr="006C3D61">
        <w:t>demographic</w:t>
      </w:r>
      <w:r w:rsidR="006107BA" w:rsidRPr="006C3D61">
        <w:t xml:space="preserve"> subgroups</w:t>
      </w:r>
      <w:r w:rsidR="006609E5" w:rsidRPr="006C3D61">
        <w:t xml:space="preserve"> </w:t>
      </w:r>
      <w:r w:rsidR="00286690" w:rsidRPr="006C3D61">
        <w:t xml:space="preserve">can be compensated for by small changes in the other direction in high population </w:t>
      </w:r>
      <w:r w:rsidR="00301A7C" w:rsidRPr="006C3D61">
        <w:t>units of political geography</w:t>
      </w:r>
      <w:r w:rsidR="006107BA" w:rsidRPr="006C3D61">
        <w:t xml:space="preserve"> or </w:t>
      </w:r>
      <w:r w:rsidR="00301A7C" w:rsidRPr="006C3D61">
        <w:t>demographic</w:t>
      </w:r>
      <w:r w:rsidR="006107BA" w:rsidRPr="006C3D61">
        <w:t xml:space="preserve"> </w:t>
      </w:r>
      <w:r w:rsidR="00301A7C" w:rsidRPr="006C3D61">
        <w:t>groupings</w:t>
      </w:r>
      <w:r w:rsidR="006107BA" w:rsidRPr="006C3D61">
        <w:t>,</w:t>
      </w:r>
      <w:r w:rsidR="00F0143C" w:rsidRPr="0071437C">
        <w:rPr>
          <w:rStyle w:val="FootnoteReference"/>
        </w:rPr>
        <w:footnoteReference w:id="7"/>
      </w:r>
      <w:r w:rsidR="006107BA" w:rsidRPr="006C3D61">
        <w:t xml:space="preserve"> and cherry-picking the data to emphasize only those facts that lead to the desired conclusion</w:t>
      </w:r>
      <w:r w:rsidR="00286690" w:rsidRPr="006C3D61">
        <w:t>.</w:t>
      </w:r>
      <w:r w:rsidR="00F0143C" w:rsidRPr="0071437C">
        <w:rPr>
          <w:rStyle w:val="FootnoteReference"/>
        </w:rPr>
        <w:footnoteReference w:id="8"/>
      </w:r>
      <w:r w:rsidR="006107BA" w:rsidRPr="006C3D61">
        <w:t xml:space="preserve"> </w:t>
      </w:r>
      <w:r w:rsidR="0079489F" w:rsidRPr="006C3D61">
        <w:t xml:space="preserve">Thus, our focus in this </w:t>
      </w:r>
      <w:r w:rsidR="0079489F" w:rsidRPr="006609E5">
        <w:t>essay will be limited to those claims where the election data being referenced in support of the fraud claim is itself not in dispute. Rather what is in error is the asserti</w:t>
      </w:r>
      <w:r w:rsidR="00F07A73" w:rsidRPr="006609E5">
        <w:t>on</w:t>
      </w:r>
      <w:r w:rsidR="0079489F" w:rsidRPr="006609E5">
        <w:t xml:space="preserve"> that these election facts provide proof of massive election fraud. </w:t>
      </w:r>
    </w:p>
    <w:p w14:paraId="4E81C400" w14:textId="164D94C3" w:rsidR="006C3D61" w:rsidRDefault="006A4253" w:rsidP="006C3D61">
      <w:r w:rsidRPr="006C3D61">
        <w:t>We begin our analytic review with claims</w:t>
      </w:r>
      <w:r w:rsidRPr="006609E5">
        <w:t xml:space="preserve"> that have as their general form: “The only way Biden these election results could have happened is if there was massive fraud</w:t>
      </w:r>
      <w:r w:rsidRPr="006C3D61">
        <w:t>.”</w:t>
      </w:r>
      <w:r w:rsidR="0079489F" w:rsidRPr="0071437C">
        <w:rPr>
          <w:rStyle w:val="FootnoteReference"/>
        </w:rPr>
        <w:footnoteReference w:id="9"/>
      </w:r>
    </w:p>
    <w:p w14:paraId="5B60949D" w14:textId="6575B66A" w:rsidR="007875A8" w:rsidRPr="006609E5" w:rsidRDefault="000D697B" w:rsidP="00FA3D17">
      <w:r w:rsidRPr="006C3D61">
        <w:t>We start</w:t>
      </w:r>
      <w:r w:rsidRPr="006609E5">
        <w:t xml:space="preserve"> </w:t>
      </w:r>
      <w:r w:rsidR="00A84069" w:rsidRPr="006609E5">
        <w:t xml:space="preserve">with two of the most nonsensical of </w:t>
      </w:r>
      <w:r w:rsidRPr="006609E5">
        <w:t xml:space="preserve">such </w:t>
      </w:r>
      <w:r w:rsidR="00A84069" w:rsidRPr="006609E5">
        <w:t>claims</w:t>
      </w:r>
      <w:r w:rsidRPr="006609E5">
        <w:t>.</w:t>
      </w:r>
      <w:r w:rsidRPr="0071437C">
        <w:rPr>
          <w:rStyle w:val="FootnoteReference"/>
        </w:rPr>
        <w:footnoteReference w:id="10"/>
      </w:r>
      <w:r w:rsidR="006609E5">
        <w:t xml:space="preserve"> </w:t>
      </w:r>
      <w:r w:rsidR="00133A86" w:rsidRPr="006609E5">
        <w:t>The first is based on comparisons between what was found in 2020 and what was found in 2016. The second is based on an internal comparison of ballots in 2020 cast that are tallied early and those that are tallied later.</w:t>
      </w:r>
      <w:r w:rsidR="006609E5">
        <w:t xml:space="preserve"> </w:t>
      </w:r>
      <w:r w:rsidR="00133A86" w:rsidRPr="006609E5">
        <w:t xml:space="preserve">Each is </w:t>
      </w:r>
      <w:r w:rsidR="00DC5B69" w:rsidRPr="006609E5">
        <w:t xml:space="preserve">based on observations </w:t>
      </w:r>
      <w:r w:rsidR="00133A86" w:rsidRPr="006609E5">
        <w:t xml:space="preserve">found in </w:t>
      </w:r>
      <w:r w:rsidR="00DC5B69" w:rsidRPr="006609E5">
        <w:t xml:space="preserve">expert witness testimony of </w:t>
      </w:r>
      <w:r w:rsidR="00133A86" w:rsidRPr="006609E5">
        <w:t>Dr. Charles Cicchetti</w:t>
      </w:r>
      <w:r w:rsidR="006609E5">
        <w:t xml:space="preserve"> </w:t>
      </w:r>
      <w:r w:rsidR="00133A86" w:rsidRPr="006609E5">
        <w:t>in the lawsuit brought by Texas Attorney General Ken Paxton challenging election results in Georgia, Michigan, Pennsylvania, and Wisconsin (</w:t>
      </w:r>
      <w:r w:rsidR="00133A86" w:rsidRPr="006609E5">
        <w:rPr>
          <w:i/>
          <w:iCs/>
        </w:rPr>
        <w:t>Texas v. Pennsylvania</w:t>
      </w:r>
      <w:r w:rsidR="00133A86" w:rsidRPr="006609E5">
        <w:t>, 592 U.S. ___,</w:t>
      </w:r>
      <w:r w:rsidR="006609E5">
        <w:t xml:space="preserve"> </w:t>
      </w:r>
      <w:r w:rsidR="00133A86" w:rsidRPr="006609E5">
        <w:t>2020</w:t>
      </w:r>
      <w:r w:rsidR="001B3BE8" w:rsidRPr="006609E5">
        <w:t>.</w:t>
      </w:r>
      <w:r w:rsidR="001B3BE8" w:rsidRPr="0071437C">
        <w:rPr>
          <w:rStyle w:val="FootnoteReference"/>
        </w:rPr>
        <w:footnoteReference w:id="11"/>
      </w:r>
    </w:p>
    <w:p w14:paraId="0856EEC7" w14:textId="5069DC10" w:rsidR="00133A86" w:rsidRPr="006609E5" w:rsidRDefault="00DC5B69" w:rsidP="00FA3D17">
      <w:r w:rsidRPr="006609E5">
        <w:t xml:space="preserve">First, </w:t>
      </w:r>
      <w:r w:rsidR="00133A86" w:rsidRPr="006609E5">
        <w:t xml:space="preserve">Dr. Cicchetti </w:t>
      </w:r>
      <w:r w:rsidR="000D697B" w:rsidRPr="006609E5">
        <w:t>noted that</w:t>
      </w:r>
      <w:r w:rsidR="00A84069" w:rsidRPr="006609E5">
        <w:t xml:space="preserve"> he could demonstrate beyond any possibility of error that the vote share </w:t>
      </w:r>
      <w:r w:rsidR="00133A86" w:rsidRPr="006609E5">
        <w:t xml:space="preserve">distribution </w:t>
      </w:r>
      <w:r w:rsidR="00A84069" w:rsidRPr="006609E5">
        <w:t>for Joe Biden in 2020 differed from that of</w:t>
      </w:r>
      <w:r w:rsidR="004112E5" w:rsidRPr="006609E5">
        <w:t xml:space="preserve"> </w:t>
      </w:r>
      <w:r w:rsidR="00A84069" w:rsidRPr="006609E5">
        <w:t>Hillary Clinton</w:t>
      </w:r>
      <w:r w:rsidRPr="006609E5">
        <w:t xml:space="preserve"> to a statistically improbably degree</w:t>
      </w:r>
      <w:r w:rsidR="00A84069" w:rsidRPr="006609E5">
        <w:t>.</w:t>
      </w:r>
      <w:r w:rsidR="004112E5" w:rsidRPr="006609E5">
        <w:t xml:space="preserve"> </w:t>
      </w:r>
      <w:r w:rsidR="00A84069" w:rsidRPr="006609E5">
        <w:t>Well</w:t>
      </w:r>
      <w:r w:rsidR="00496F01" w:rsidRPr="006609E5">
        <w:t>,</w:t>
      </w:r>
      <w:r w:rsidR="00A84069" w:rsidRPr="006609E5">
        <w:t xml:space="preserve"> he’s </w:t>
      </w:r>
      <w:r w:rsidR="00340684" w:rsidRPr="006609E5">
        <w:t xml:space="preserve">certainly </w:t>
      </w:r>
      <w:r w:rsidR="00A84069" w:rsidRPr="006609E5">
        <w:t xml:space="preserve">right </w:t>
      </w:r>
      <w:r w:rsidR="00496F01" w:rsidRPr="006609E5">
        <w:t>about that fact.</w:t>
      </w:r>
      <w:r w:rsidR="004112E5" w:rsidRPr="006609E5">
        <w:t xml:space="preserve"> </w:t>
      </w:r>
      <w:r w:rsidR="00496F01" w:rsidRPr="006609E5">
        <w:t>But what that shows about election fraud is</w:t>
      </w:r>
      <w:r w:rsidR="004112E5" w:rsidRPr="006609E5">
        <w:t xml:space="preserve"> </w:t>
      </w:r>
      <w:r w:rsidR="00A56DF6">
        <w:t>—</w:t>
      </w:r>
      <w:r w:rsidR="004112E5" w:rsidRPr="006609E5">
        <w:t xml:space="preserve"> </w:t>
      </w:r>
      <w:r w:rsidR="00496F01" w:rsidRPr="006609E5">
        <w:t>exactly nothing</w:t>
      </w:r>
      <w:r w:rsidR="00340684" w:rsidRPr="006609E5">
        <w:t>!</w:t>
      </w:r>
      <w:r w:rsidR="006609E5">
        <w:t xml:space="preserve"> </w:t>
      </w:r>
      <w:r w:rsidR="00FA3D17">
        <w:t>I</w:t>
      </w:r>
      <w:r w:rsidR="00133A86" w:rsidRPr="006609E5">
        <w:t xml:space="preserve">t </w:t>
      </w:r>
      <w:r w:rsidR="00FA3D17">
        <w:t xml:space="preserve">does </w:t>
      </w:r>
      <w:r w:rsidR="00133A86" w:rsidRPr="006609E5">
        <w:t>show that the vote</w:t>
      </w:r>
      <w:r w:rsidR="00FA3D17">
        <w:t>-</w:t>
      </w:r>
      <w:r w:rsidR="00133A86" w:rsidRPr="006609E5">
        <w:t>share distribution for Donald Trump in 2016 was not the same as in 2020</w:t>
      </w:r>
      <w:r w:rsidRPr="006609E5">
        <w:t>.</w:t>
      </w:r>
      <w:r w:rsidR="00133A86" w:rsidRPr="006609E5">
        <w:t xml:space="preserve"> Ind</w:t>
      </w:r>
      <w:r w:rsidRPr="006609E5">
        <w:t>eed, President Trump, now running as an incumbent, had a lower share of the two-party vote in 2020 than he did in 2016.</w:t>
      </w:r>
    </w:p>
    <w:p w14:paraId="30A4B1DB" w14:textId="1F48FCE5" w:rsidR="00A5324B" w:rsidRDefault="005A1849" w:rsidP="00FA3D17">
      <w:r>
        <w:t xml:space="preserve"> </w:t>
      </w:r>
      <w:r w:rsidR="00CF6A5A">
        <w:rPr>
          <w:b/>
          <w:bCs/>
        </w:rPr>
        <w:t xml:space="preserve"> </w:t>
      </w:r>
      <w:r w:rsidR="00496F01" w:rsidRPr="006609E5">
        <w:t xml:space="preserve">Dr. Cicchetti also </w:t>
      </w:r>
      <w:r w:rsidR="007875A8" w:rsidRPr="006609E5">
        <w:t xml:space="preserve">found </w:t>
      </w:r>
      <w:r w:rsidR="00496F01" w:rsidRPr="006609E5">
        <w:t>that, in some states, President Trump’s share of the vote declined</w:t>
      </w:r>
      <w:r w:rsidR="00FA3D17">
        <w:t xml:space="preserve"> </w:t>
      </w:r>
      <w:r w:rsidR="00FA3D17" w:rsidRPr="005A1849">
        <w:t>relative to those first reported as polls closed on election night</w:t>
      </w:r>
      <w:r w:rsidR="00496F01" w:rsidRPr="006609E5">
        <w:t xml:space="preserve"> as more ballots were tabulate</w:t>
      </w:r>
      <w:r w:rsidR="0088564D" w:rsidRPr="006609E5">
        <w:t>d</w:t>
      </w:r>
      <w:r w:rsidR="00FA3D17">
        <w:t xml:space="preserve">. </w:t>
      </w:r>
      <w:r>
        <w:t xml:space="preserve">In other states he found the reverse pattern. </w:t>
      </w:r>
      <w:r w:rsidR="00FA3D17">
        <w:t>H</w:t>
      </w:r>
      <w:r w:rsidR="007875A8" w:rsidRPr="006609E5">
        <w:t xml:space="preserve">e found the difference between </w:t>
      </w:r>
      <w:r w:rsidR="00FA3D17">
        <w:t xml:space="preserve">the </w:t>
      </w:r>
      <w:r w:rsidR="007875A8" w:rsidRPr="006609E5">
        <w:t>early vote</w:t>
      </w:r>
      <w:r w:rsidR="00FA3D17">
        <w:t>-</w:t>
      </w:r>
      <w:r w:rsidR="007875A8" w:rsidRPr="006609E5">
        <w:t>share for Trump</w:t>
      </w:r>
      <w:r w:rsidR="004112E5" w:rsidRPr="006609E5">
        <w:t xml:space="preserve"> </w:t>
      </w:r>
      <w:r w:rsidR="007875A8" w:rsidRPr="006609E5">
        <w:t>and later vote</w:t>
      </w:r>
      <w:r w:rsidR="00FA3D17">
        <w:t>-</w:t>
      </w:r>
      <w:r w:rsidR="007875A8" w:rsidRPr="006609E5">
        <w:t>share for share to be statistically significant beyond any reasonable doubt.</w:t>
      </w:r>
      <w:r w:rsidR="004112E5" w:rsidRPr="006609E5">
        <w:t xml:space="preserve"> </w:t>
      </w:r>
      <w:r w:rsidR="002C0EFE" w:rsidRPr="006609E5">
        <w:t>And about that fact</w:t>
      </w:r>
      <w:r w:rsidR="00241E7A" w:rsidRPr="006609E5">
        <w:t xml:space="preserve"> he is quite correct</w:t>
      </w:r>
      <w:r w:rsidR="002C0EFE" w:rsidRPr="006609E5">
        <w:t>.</w:t>
      </w:r>
      <w:r w:rsidR="004112E5" w:rsidRPr="006609E5">
        <w:t xml:space="preserve"> </w:t>
      </w:r>
      <w:r w:rsidR="00A5324B" w:rsidRPr="006609E5">
        <w:t>In states where t</w:t>
      </w:r>
      <w:r w:rsidR="002C0EFE" w:rsidRPr="006609E5">
        <w:t>he late</w:t>
      </w:r>
      <w:r w:rsidR="00A5324B" w:rsidRPr="006609E5">
        <w:t>-tallied</w:t>
      </w:r>
      <w:r w:rsidR="004112E5" w:rsidRPr="006609E5">
        <w:t xml:space="preserve"> </w:t>
      </w:r>
      <w:r w:rsidR="002C0EFE" w:rsidRPr="006609E5">
        <w:t>ballots were disproportionately mail-in ballots</w:t>
      </w:r>
      <w:r w:rsidR="00FA3D17">
        <w:t>,</w:t>
      </w:r>
      <w:r w:rsidR="002C0EFE" w:rsidRPr="006609E5">
        <w:t xml:space="preserve"> </w:t>
      </w:r>
      <w:r>
        <w:t xml:space="preserve">they were disproportionately Democratic as well. </w:t>
      </w:r>
      <w:r w:rsidRPr="006609E5">
        <w:t xml:space="preserve">In states where the late-tallied ballots were disproportionately </w:t>
      </w:r>
      <w:r>
        <w:t>in person</w:t>
      </w:r>
      <w:r w:rsidRPr="006609E5">
        <w:t xml:space="preserve"> ballots</w:t>
      </w:r>
      <w:r>
        <w:t>,</w:t>
      </w:r>
      <w:r w:rsidRPr="006609E5">
        <w:t xml:space="preserve"> </w:t>
      </w:r>
      <w:r>
        <w:t>they were disproportionately Republican as well</w:t>
      </w:r>
      <w:r w:rsidR="00836973">
        <w:t xml:space="preserve">. </w:t>
      </w:r>
      <w:r w:rsidR="00340684" w:rsidRPr="006609E5">
        <w:t>Dr. Cicchetti</w:t>
      </w:r>
      <w:r w:rsidR="002C0EFE" w:rsidRPr="006609E5">
        <w:t xml:space="preserve"> apparently took the fact that the mail-in votes were more Democratic than in-person votes to be evidence that the mail-in ballot</w:t>
      </w:r>
      <w:r w:rsidR="004112E5" w:rsidRPr="006609E5">
        <w:t xml:space="preserve"> </w:t>
      </w:r>
      <w:r w:rsidR="002C0EFE" w:rsidRPr="006609E5">
        <w:t xml:space="preserve">reflected pro-Biden vote fraud. </w:t>
      </w:r>
      <w:r w:rsidR="00A92AA4" w:rsidRPr="006609E5">
        <w:t>T</w:t>
      </w:r>
      <w:r w:rsidR="002C0EFE" w:rsidRPr="006609E5">
        <w:t>he best way to characterize this argument is</w:t>
      </w:r>
      <w:r w:rsidR="00A5324B" w:rsidRPr="006609E5">
        <w:t>:</w:t>
      </w:r>
    </w:p>
    <w:tbl>
      <w:tblPr>
        <w:tblStyle w:val="TableGrid"/>
        <w:tblW w:w="4995" w:type="pct"/>
        <w:shd w:val="clear" w:color="auto" w:fill="D9D9D9" w:themeFill="background1" w:themeFillShade="D9"/>
        <w:tblCellMar>
          <w:top w:w="144" w:type="dxa"/>
          <w:left w:w="144" w:type="dxa"/>
          <w:bottom w:w="144" w:type="dxa"/>
          <w:right w:w="144" w:type="dxa"/>
        </w:tblCellMar>
        <w:tblLook w:val="04A0" w:firstRow="1" w:lastRow="0" w:firstColumn="1" w:lastColumn="0" w:noHBand="0" w:noVBand="1"/>
      </w:tblPr>
      <w:tblGrid>
        <w:gridCol w:w="9341"/>
      </w:tblGrid>
      <w:tr w:rsidR="00D864C9" w14:paraId="7988ABBE" w14:textId="77777777" w:rsidTr="002A76E4">
        <w:tc>
          <w:tcPr>
            <w:tcW w:w="5000" w:type="pct"/>
            <w:shd w:val="clear" w:color="auto" w:fill="D9D9D9" w:themeFill="background1" w:themeFillShade="D9"/>
          </w:tcPr>
          <w:p w14:paraId="6170B1BF" w14:textId="77777777" w:rsidR="00D864C9" w:rsidRPr="006609E5" w:rsidRDefault="00D864C9" w:rsidP="001C0AAE">
            <w:pPr>
              <w:ind w:left="748" w:hanging="748"/>
            </w:pPr>
            <w:r w:rsidRPr="006609E5">
              <w:t xml:space="preserve">If there were fraud that disproportionately affected mail-in votes and tilted them in a pro-Biden direction (A), </w:t>
            </w:r>
          </w:p>
          <w:p w14:paraId="3B5FD31D" w14:textId="77777777" w:rsidR="00D864C9" w:rsidRPr="006609E5" w:rsidRDefault="00D864C9" w:rsidP="001C0AAE">
            <w:pPr>
              <w:ind w:left="748" w:hanging="748"/>
            </w:pPr>
            <w:r w:rsidRPr="006609E5">
              <w:t xml:space="preserve">then there would be a difference between mail-in votes and in-person votes, with Biden doing better in the latter (B). </w:t>
            </w:r>
          </w:p>
          <w:p w14:paraId="6632DA7F" w14:textId="77777777" w:rsidR="00D864C9" w:rsidRPr="006609E5" w:rsidRDefault="00D864C9" w:rsidP="001C0AAE">
            <w:pPr>
              <w:ind w:left="748" w:hanging="748"/>
            </w:pPr>
            <w:r w:rsidRPr="006609E5">
              <w:t xml:space="preserve">There was such a difference in the predicted direction (B). </w:t>
            </w:r>
          </w:p>
          <w:p w14:paraId="2B65C022" w14:textId="22FD4D9C" w:rsidR="00D864C9" w:rsidRDefault="00D864C9" w:rsidP="001C0AAE">
            <w:pPr>
              <w:ind w:left="748" w:hanging="748"/>
            </w:pPr>
            <w:r w:rsidRPr="006609E5">
              <w:t xml:space="preserve">Therefore, there was fraud (A). </w:t>
            </w:r>
          </w:p>
        </w:tc>
      </w:tr>
    </w:tbl>
    <w:p w14:paraId="1A469FD4" w14:textId="77777777" w:rsidR="00A5324B" w:rsidRPr="006609E5" w:rsidRDefault="00A5324B" w:rsidP="00D864C9">
      <w:pPr>
        <w:ind w:firstLine="0"/>
      </w:pPr>
    </w:p>
    <w:p w14:paraId="67414C5C" w14:textId="66B69775" w:rsidR="000B32E0" w:rsidRPr="006609E5" w:rsidRDefault="00A5324B" w:rsidP="00D864C9">
      <w:r w:rsidRPr="006609E5">
        <w:t xml:space="preserve">It is easy to see that this </w:t>
      </w:r>
      <w:r w:rsidR="000B32E0" w:rsidRPr="006609E5">
        <w:t xml:space="preserve">argument </w:t>
      </w:r>
      <w:r w:rsidRPr="006609E5">
        <w:t xml:space="preserve">is simply an example of the </w:t>
      </w:r>
      <w:r w:rsidR="00340684" w:rsidRPr="006609E5">
        <w:t>well-known</w:t>
      </w:r>
      <w:r w:rsidR="000B32E0" w:rsidRPr="006609E5">
        <w:t xml:space="preserve"> </w:t>
      </w:r>
      <w:r w:rsidRPr="006609E5">
        <w:t>logical</w:t>
      </w:r>
      <w:r w:rsidR="004112E5" w:rsidRPr="006609E5">
        <w:t xml:space="preserve"> </w:t>
      </w:r>
      <w:r w:rsidRPr="006609E5">
        <w:t xml:space="preserve">fallacy of </w:t>
      </w:r>
      <w:r w:rsidRPr="006609E5">
        <w:rPr>
          <w:i/>
          <w:iCs/>
        </w:rPr>
        <w:t xml:space="preserve">affirming the </w:t>
      </w:r>
      <w:r w:rsidR="00BF16FE" w:rsidRPr="006609E5">
        <w:rPr>
          <w:i/>
          <w:iCs/>
        </w:rPr>
        <w:t>consequent.</w:t>
      </w:r>
    </w:p>
    <w:p w14:paraId="447D2BE9" w14:textId="758FEEF3" w:rsidR="007875A8" w:rsidRPr="006609E5" w:rsidRDefault="00A5324B" w:rsidP="00637C1E">
      <w:r w:rsidRPr="006609E5">
        <w:t>A</w:t>
      </w:r>
      <w:r w:rsidR="002C0EFE" w:rsidRPr="006609E5">
        <w:t xml:space="preserve"> difference in support among voters who vote in person and voters who vote by mail proves nothing</w:t>
      </w:r>
      <w:r w:rsidR="004112E5" w:rsidRPr="006609E5">
        <w:t xml:space="preserve"> </w:t>
      </w:r>
      <w:r w:rsidR="002C0EFE" w:rsidRPr="006609E5">
        <w:t>noting about fraud. There</w:t>
      </w:r>
      <w:r w:rsidR="007875A8" w:rsidRPr="006609E5">
        <w:t xml:space="preserve"> is no reason to think that the mail ballots and the in-person ballots should have identical distributions of Trump votes.</w:t>
      </w:r>
      <w:r w:rsidR="004112E5" w:rsidRPr="006609E5">
        <w:t xml:space="preserve"> </w:t>
      </w:r>
      <w:r w:rsidR="002C0EFE" w:rsidRPr="006609E5">
        <w:t>The likelihood of casting a</w:t>
      </w:r>
      <w:r w:rsidR="004112E5" w:rsidRPr="006609E5">
        <w:t xml:space="preserve"> </w:t>
      </w:r>
      <w:r w:rsidR="002C0EFE" w:rsidRPr="006609E5">
        <w:t>ballot by mail varies across areas within a state, with Democratic leaning areas</w:t>
      </w:r>
      <w:r w:rsidR="004112E5" w:rsidRPr="006609E5">
        <w:t xml:space="preserve"> </w:t>
      </w:r>
      <w:r w:rsidR="002C0EFE" w:rsidRPr="006609E5">
        <w:t xml:space="preserve">(cities and </w:t>
      </w:r>
      <w:r w:rsidR="00DC5B69" w:rsidRPr="006609E5">
        <w:t xml:space="preserve">more populous </w:t>
      </w:r>
      <w:r w:rsidR="002C0EFE" w:rsidRPr="006609E5">
        <w:t>counties) more likely to cas</w:t>
      </w:r>
      <w:r w:rsidR="00E43287" w:rsidRPr="006609E5">
        <w:t>t</w:t>
      </w:r>
      <w:r w:rsidR="002C0EFE" w:rsidRPr="006609E5">
        <w:t xml:space="preserve"> mail ballots</w:t>
      </w:r>
      <w:r w:rsidR="00E43287" w:rsidRPr="006609E5">
        <w:t xml:space="preserve"> (Foley 2013</w:t>
      </w:r>
      <w:r w:rsidR="00EA7FC9">
        <w:t>).</w:t>
      </w:r>
      <w:r w:rsidR="00E43287" w:rsidRPr="0071437C">
        <w:rPr>
          <w:rStyle w:val="FootnoteReference"/>
        </w:rPr>
        <w:footnoteReference w:id="12"/>
      </w:r>
      <w:r w:rsidR="002C0EFE" w:rsidRPr="006609E5">
        <w:t xml:space="preserve"> Consequently, it was</w:t>
      </w:r>
      <w:r w:rsidR="007875A8" w:rsidRPr="006609E5">
        <w:t xml:space="preserve"> expected well in advance of the</w:t>
      </w:r>
      <w:r w:rsidR="002C0EFE" w:rsidRPr="006609E5">
        <w:t xml:space="preserve"> final</w:t>
      </w:r>
      <w:r w:rsidR="007875A8" w:rsidRPr="006609E5">
        <w:t xml:space="preserve"> tabulation</w:t>
      </w:r>
      <w:r w:rsidR="002C0EFE" w:rsidRPr="006609E5">
        <w:t>s</w:t>
      </w:r>
      <w:r w:rsidR="007875A8" w:rsidRPr="006609E5">
        <w:t xml:space="preserve"> in 2020 that</w:t>
      </w:r>
      <w:r w:rsidR="002C0EFE" w:rsidRPr="006609E5">
        <w:t>,</w:t>
      </w:r>
      <w:r w:rsidR="007875A8" w:rsidRPr="006609E5">
        <w:t xml:space="preserve"> in most states</w:t>
      </w:r>
      <w:r w:rsidR="002C0EFE" w:rsidRPr="006609E5">
        <w:t>,</w:t>
      </w:r>
      <w:r w:rsidR="007875A8" w:rsidRPr="006609E5">
        <w:t xml:space="preserve"> mail-in ballots would</w:t>
      </w:r>
      <w:r w:rsidR="004112E5" w:rsidRPr="006609E5">
        <w:t xml:space="preserve"> </w:t>
      </w:r>
      <w:r w:rsidR="007875A8" w:rsidRPr="006609E5">
        <w:t>disproportionally tend Democratic.</w:t>
      </w:r>
      <w:r w:rsidR="004112E5" w:rsidRPr="006609E5">
        <w:t xml:space="preserve"> </w:t>
      </w:r>
      <w:r w:rsidR="002C0EFE" w:rsidRPr="006609E5">
        <w:t>This pattern was also found in 2016</w:t>
      </w:r>
      <w:r w:rsidR="00E43287" w:rsidRPr="006609E5">
        <w:t>, and moreover, was predicted in advance of the 2020 election (Foley and Stewart 2020)</w:t>
      </w:r>
      <w:r w:rsidR="002C0EFE" w:rsidRPr="006609E5">
        <w:t>.</w:t>
      </w:r>
      <w:r w:rsidR="009C47A6" w:rsidRPr="0071437C">
        <w:rPr>
          <w:rStyle w:val="FootnoteReference"/>
        </w:rPr>
        <w:footnoteReference w:id="13"/>
      </w:r>
      <w:r w:rsidR="00637C1E" w:rsidRPr="0071437C">
        <w:rPr>
          <w:rStyle w:val="FootnoteReference"/>
        </w:rPr>
        <w:t xml:space="preserve"> </w:t>
      </w:r>
    </w:p>
    <w:p w14:paraId="2A6A0700" w14:textId="0573392B" w:rsidR="00CF6A5A" w:rsidRPr="008D0994" w:rsidRDefault="005A1849" w:rsidP="008D0994">
      <w:pPr>
        <w:pStyle w:val="Heading2"/>
      </w:pPr>
      <w:r>
        <w:t>Other Cross-</w:t>
      </w:r>
      <w:r w:rsidR="00CF6A5A" w:rsidRPr="008D0994">
        <w:t>Election</w:t>
      </w:r>
      <w:r>
        <w:t xml:space="preserve"> Comparison</w:t>
      </w:r>
      <w:r w:rsidR="00CF6A5A" w:rsidRPr="008D0994">
        <w:t>s</w:t>
      </w:r>
    </w:p>
    <w:p w14:paraId="73A10635" w14:textId="082C2BE1" w:rsidR="000341A2" w:rsidRPr="00DE0A5C" w:rsidRDefault="00133A86" w:rsidP="00CF6A5A">
      <w:pPr>
        <w:rPr>
          <w:b/>
          <w:bCs/>
        </w:rPr>
      </w:pPr>
      <w:r w:rsidRPr="006609E5">
        <w:t>Other</w:t>
      </w:r>
      <w:r w:rsidR="004112E5" w:rsidRPr="006609E5">
        <w:t xml:space="preserve"> </w:t>
      </w:r>
      <w:r w:rsidR="007875A8" w:rsidRPr="006609E5">
        <w:t xml:space="preserve">arguments </w:t>
      </w:r>
      <w:r w:rsidRPr="006609E5">
        <w:t>supposedly demonstrating that Biden could not have won in 2020 also make use of differences between</w:t>
      </w:r>
      <w:r w:rsidR="007875A8" w:rsidRPr="006609E5">
        <w:t xml:space="preserve"> the 2020 election </w:t>
      </w:r>
      <w:r w:rsidRPr="006609E5">
        <w:t>and</w:t>
      </w:r>
      <w:r w:rsidR="006609E5">
        <w:t xml:space="preserve"> </w:t>
      </w:r>
      <w:r w:rsidR="007875A8" w:rsidRPr="006609E5">
        <w:t>patterns found in previous elections.</w:t>
      </w:r>
      <w:r w:rsidR="00637C1E">
        <w:t xml:space="preserve"> </w:t>
      </w:r>
      <w:r w:rsidR="007875A8" w:rsidRPr="006609E5">
        <w:t xml:space="preserve">For example, Trump supporters such as </w:t>
      </w:r>
      <w:proofErr w:type="spellStart"/>
      <w:r w:rsidR="007875A8" w:rsidRPr="006609E5">
        <w:t>Shurk</w:t>
      </w:r>
      <w:proofErr w:type="spellEnd"/>
      <w:r w:rsidR="004112E5" w:rsidRPr="006609E5">
        <w:t xml:space="preserve"> </w:t>
      </w:r>
      <w:r w:rsidR="005A1849">
        <w:t xml:space="preserve">(2020) </w:t>
      </w:r>
      <w:r w:rsidR="007875A8" w:rsidRPr="006609E5">
        <w:t xml:space="preserve">noted that no </w:t>
      </w:r>
      <w:r w:rsidR="002C0EFE" w:rsidRPr="006609E5">
        <w:t>incumbent</w:t>
      </w:r>
      <w:r w:rsidR="007875A8" w:rsidRPr="006609E5">
        <w:t xml:space="preserve"> who has won more than 75% of the primary vote has lost </w:t>
      </w:r>
      <w:r w:rsidR="00C129DB">
        <w:t>t</w:t>
      </w:r>
      <w:r w:rsidR="00C129DB" w:rsidRPr="006609E5">
        <w:t>h</w:t>
      </w:r>
      <w:r w:rsidR="00C129DB">
        <w:t>e</w:t>
      </w:r>
      <w:r w:rsidR="00C129DB" w:rsidRPr="006609E5">
        <w:t>ir</w:t>
      </w:r>
      <w:r w:rsidR="000341A2" w:rsidRPr="006609E5">
        <w:t xml:space="preserve"> </w:t>
      </w:r>
      <w:r w:rsidR="007875A8" w:rsidRPr="006609E5">
        <w:t>election</w:t>
      </w:r>
      <w:r w:rsidR="002C0EFE" w:rsidRPr="006609E5">
        <w:t>.</w:t>
      </w:r>
      <w:r w:rsidR="00C129DB" w:rsidRPr="0071437C">
        <w:rPr>
          <w:rStyle w:val="FootnoteReference"/>
        </w:rPr>
        <w:footnoteReference w:id="14"/>
      </w:r>
      <w:r w:rsidR="001F121B" w:rsidRPr="006609E5">
        <w:t xml:space="preserve"> </w:t>
      </w:r>
      <w:r w:rsidR="002C0EFE" w:rsidRPr="006609E5">
        <w:t>Therefore, since</w:t>
      </w:r>
      <w:r w:rsidR="004112E5" w:rsidRPr="006609E5">
        <w:t xml:space="preserve"> </w:t>
      </w:r>
      <w:r w:rsidR="002C0EFE" w:rsidRPr="006609E5">
        <w:t>Trump had won 94% of the primary vote, he must have won re-election.</w:t>
      </w:r>
      <w:r w:rsidR="001F121B" w:rsidRPr="006609E5">
        <w:t xml:space="preserve"> Internal links to th</w:t>
      </w:r>
      <w:r w:rsidR="00A369B3">
        <w:t>is</w:t>
      </w:r>
      <w:r w:rsidR="001F121B" w:rsidRPr="006609E5">
        <w:t xml:space="preserve"> claim on Twitter say that the first primary was in 1912 and that Trump had received a higher percentage of the primary vote than Eisenhower, Nixon, Clinton, and Obama. Moreover, only five incumbents have received at least 90% of their primary vote.</w:t>
      </w:r>
      <w:r w:rsidR="001F121B" w:rsidRPr="0071437C">
        <w:rPr>
          <w:rStyle w:val="FootnoteReference"/>
        </w:rPr>
        <w:footnoteReference w:id="15"/>
      </w:r>
      <w:r w:rsidR="002C0EFE" w:rsidRPr="0071437C">
        <w:rPr>
          <w:rStyle w:val="FootnoteReference"/>
        </w:rPr>
        <w:t xml:space="preserve"> </w:t>
      </w:r>
      <w:proofErr w:type="spellStart"/>
      <w:r w:rsidR="00BF16FE" w:rsidRPr="006609E5">
        <w:t>Shurk</w:t>
      </w:r>
      <w:proofErr w:type="spellEnd"/>
      <w:r w:rsidR="00BF16FE" w:rsidRPr="006609E5">
        <w:t xml:space="preserve"> also observes that </w:t>
      </w:r>
      <w:r w:rsidR="00A369B3">
        <w:t>“</w:t>
      </w:r>
      <w:r w:rsidR="00BF16FE" w:rsidRPr="006609E5">
        <w:t>no incumbent in over 100 years who has gained votes in his reelection bid has lost his quest for reelection.</w:t>
      </w:r>
      <w:r w:rsidR="00DE0A5C" w:rsidRPr="0071437C">
        <w:rPr>
          <w:rStyle w:val="FootnoteReference"/>
        </w:rPr>
        <w:footnoteReference w:id="16"/>
      </w:r>
      <w:r w:rsidR="00A369B3" w:rsidRPr="0071437C">
        <w:rPr>
          <w:rStyle w:val="FootnoteReference"/>
        </w:rPr>
        <w:t xml:space="preserve"> </w:t>
      </w:r>
      <w:r w:rsidR="00A369B3">
        <w:t>But of course, it is not total votes but share of the votes and, for the Electoral College, distribution of the vote, that matters.</w:t>
      </w:r>
    </w:p>
    <w:p w14:paraId="3E54FCF2" w14:textId="1773ED26" w:rsidR="00A5324B" w:rsidRPr="00FC30CE" w:rsidRDefault="000341A2" w:rsidP="00FC30CE">
      <w:r w:rsidRPr="006609E5">
        <w:t>It would be equally valid to</w:t>
      </w:r>
      <w:r w:rsidR="000B32E0" w:rsidRPr="006609E5">
        <w:t xml:space="preserve"> claim that incumbent</w:t>
      </w:r>
      <w:r w:rsidR="002864C9" w:rsidRPr="006609E5">
        <w:t>s</w:t>
      </w:r>
      <w:r w:rsidR="004112E5" w:rsidRPr="006609E5">
        <w:t xml:space="preserve"> </w:t>
      </w:r>
      <w:r w:rsidR="000B32E0" w:rsidRPr="006609E5">
        <w:t xml:space="preserve">whose </w:t>
      </w:r>
      <w:r w:rsidR="00E76D61" w:rsidRPr="006609E5">
        <w:t xml:space="preserve">overall </w:t>
      </w:r>
      <w:r w:rsidR="000B32E0" w:rsidRPr="006609E5">
        <w:t>presidential approval</w:t>
      </w:r>
      <w:r w:rsidR="004112E5" w:rsidRPr="006609E5">
        <w:t xml:space="preserve"> </w:t>
      </w:r>
      <w:r w:rsidR="000B32E0" w:rsidRPr="006609E5">
        <w:t xml:space="preserve">rating was as low as that of President Trump </w:t>
      </w:r>
      <w:r w:rsidR="002864C9" w:rsidRPr="006609E5">
        <w:t>were very likely to lose</w:t>
      </w:r>
      <w:r w:rsidR="000B32E0" w:rsidRPr="006609E5">
        <w:t xml:space="preserve"> re-election.</w:t>
      </w:r>
      <w:r w:rsidR="00AC55A3" w:rsidRPr="0071437C">
        <w:rPr>
          <w:rStyle w:val="FootnoteReference"/>
        </w:rPr>
        <w:footnoteReference w:id="17"/>
      </w:r>
      <w:r w:rsidR="00AC55A3" w:rsidRPr="0071437C">
        <w:rPr>
          <w:rStyle w:val="FootnoteReference"/>
        </w:rPr>
        <w:t xml:space="preserve"> </w:t>
      </w:r>
      <w:r w:rsidR="00C129DB" w:rsidRPr="006609E5">
        <w:t>Therefore,</w:t>
      </w:r>
      <w:r w:rsidR="000B32E0" w:rsidRPr="006609E5">
        <w:t xml:space="preserve"> Trump </w:t>
      </w:r>
      <w:r w:rsidR="00AC55A3" w:rsidRPr="006609E5">
        <w:t>almost certainly</w:t>
      </w:r>
      <w:r w:rsidR="006609E5">
        <w:t xml:space="preserve"> </w:t>
      </w:r>
      <w:r w:rsidR="000B32E0" w:rsidRPr="006609E5">
        <w:rPr>
          <w:i/>
          <w:iCs/>
        </w:rPr>
        <w:t>must</w:t>
      </w:r>
      <w:r w:rsidR="000B32E0" w:rsidRPr="006609E5">
        <w:t xml:space="preserve"> have lost</w:t>
      </w:r>
      <w:r w:rsidR="000B32E0" w:rsidRPr="005C43AC">
        <w:t xml:space="preserve">. </w:t>
      </w:r>
      <w:r w:rsidR="00AC55A3" w:rsidRPr="005C43AC">
        <w:t>Or a similar argument could show why</w:t>
      </w:r>
      <w:r w:rsidR="006609E5" w:rsidRPr="005C43AC">
        <w:t xml:space="preserve"> </w:t>
      </w:r>
      <w:r w:rsidR="00AC55A3" w:rsidRPr="005C43AC">
        <w:t>Trump couldn’t possibly have been elected President in 2016 since he was so disliked.</w:t>
      </w:r>
      <w:r w:rsidR="006609E5" w:rsidRPr="005C43AC">
        <w:t xml:space="preserve"> </w:t>
      </w:r>
      <w:r w:rsidR="000B32E0" w:rsidRPr="006609E5">
        <w:t xml:space="preserve">Unfortunately for </w:t>
      </w:r>
      <w:r w:rsidR="00E76D61" w:rsidRPr="006609E5">
        <w:t>this type of</w:t>
      </w:r>
      <w:r w:rsidR="000B32E0" w:rsidRPr="006609E5">
        <w:t xml:space="preserve"> argument, there is no guarantee that what was true in the past will be true in the future</w:t>
      </w:r>
      <w:r w:rsidR="000B32E0" w:rsidRPr="005C43AC">
        <w:t>.</w:t>
      </w:r>
      <w:r w:rsidRPr="005C43AC">
        <w:t xml:space="preserve"> </w:t>
      </w:r>
      <w:r w:rsidR="00AC55A3" w:rsidRPr="005C43AC">
        <w:t>And it is helpful to remember the fundamental rule of two</w:t>
      </w:r>
      <w:r w:rsidR="0051558B">
        <w:t>-</w:t>
      </w:r>
      <w:r w:rsidR="00AC55A3" w:rsidRPr="005C43AC">
        <w:t>party elections</w:t>
      </w:r>
      <w:r w:rsidR="006609E5" w:rsidRPr="005C43AC">
        <w:t xml:space="preserve"> </w:t>
      </w:r>
      <w:r w:rsidR="00AC55A3" w:rsidRPr="005C43AC">
        <w:t xml:space="preserve">that, no matter how unpopular you are, the other </w:t>
      </w:r>
      <w:r w:rsidR="001B3BE8" w:rsidRPr="005C43AC">
        <w:t>person</w:t>
      </w:r>
      <w:r w:rsidR="00AC55A3" w:rsidRPr="005C43AC">
        <w:t xml:space="preserve"> might be even more unpopular.</w:t>
      </w:r>
      <w:r w:rsidR="00AC55A3" w:rsidRPr="0071437C">
        <w:rPr>
          <w:rStyle w:val="FootnoteReference"/>
        </w:rPr>
        <w:footnoteReference w:id="18"/>
      </w:r>
      <w:r w:rsidR="006609E5" w:rsidRPr="0071437C">
        <w:rPr>
          <w:rStyle w:val="FootnoteReference"/>
        </w:rPr>
        <w:t xml:space="preserve"> </w:t>
      </w:r>
      <w:r w:rsidR="00AC55A3" w:rsidRPr="005C43AC">
        <w:t xml:space="preserve">And, of course, all these historical comparisons are based on small </w:t>
      </w:r>
      <w:r w:rsidR="00AC55A3" w:rsidRPr="005C43AC">
        <w:rPr>
          <w:i/>
          <w:iCs/>
        </w:rPr>
        <w:t>n</w:t>
      </w:r>
      <w:r w:rsidR="001B3BE8" w:rsidRPr="005C43AC">
        <w:t>,</w:t>
      </w:r>
      <w:r w:rsidR="00AC55A3" w:rsidRPr="005C43AC">
        <w:t xml:space="preserve"> especially when we </w:t>
      </w:r>
      <w:r w:rsidR="001B3BE8" w:rsidRPr="005C43AC">
        <w:t>limit our</w:t>
      </w:r>
      <w:r w:rsidR="00FC30CE">
        <w:t xml:space="preserve"> comparisons</w:t>
      </w:r>
      <w:r w:rsidR="001B3BE8" w:rsidRPr="005C43AC">
        <w:t xml:space="preserve"> to</w:t>
      </w:r>
      <w:r w:rsidRPr="005C43AC">
        <w:t xml:space="preserve"> </w:t>
      </w:r>
      <w:r w:rsidR="001B3BE8" w:rsidRPr="005C43AC">
        <w:t>those where</w:t>
      </w:r>
      <w:r w:rsidR="006609E5" w:rsidRPr="005C43AC">
        <w:t xml:space="preserve"> </w:t>
      </w:r>
      <w:r w:rsidR="001B3BE8" w:rsidRPr="005C43AC">
        <w:t>there is an incumbent running for re-election</w:t>
      </w:r>
      <w:r w:rsidRPr="005C43AC">
        <w:t>.</w:t>
      </w:r>
    </w:p>
    <w:p w14:paraId="5D0AB367" w14:textId="77777777" w:rsidR="00CF6A5A" w:rsidRDefault="00CF6A5A" w:rsidP="008D0994">
      <w:pPr>
        <w:pStyle w:val="Heading2"/>
      </w:pPr>
      <w:r>
        <w:t xml:space="preserve">Presidential Coattails </w:t>
      </w:r>
    </w:p>
    <w:p w14:paraId="051F9D29" w14:textId="3064D048" w:rsidR="000B32E0" w:rsidRPr="006609E5" w:rsidRDefault="000B32E0" w:rsidP="00934E05">
      <w:r w:rsidRPr="006609E5">
        <w:t>A related fallacious argument is that winning presidential candidates</w:t>
      </w:r>
      <w:r w:rsidR="004112E5" w:rsidRPr="006609E5">
        <w:t xml:space="preserve"> </w:t>
      </w:r>
      <w:r w:rsidRPr="006609E5">
        <w:t>have coattails that aid members of their party</w:t>
      </w:r>
      <w:r w:rsidR="004112E5" w:rsidRPr="006609E5">
        <w:t xml:space="preserve"> </w:t>
      </w:r>
      <w:r w:rsidRPr="006609E5">
        <w:t>in the House of Representatives to gain seats.</w:t>
      </w:r>
      <w:r w:rsidR="00FF70CD">
        <w:t xml:space="preserve"> T</w:t>
      </w:r>
      <w:r w:rsidRPr="006609E5">
        <w:t>he Democrats</w:t>
      </w:r>
      <w:r w:rsidR="004112E5" w:rsidRPr="006609E5">
        <w:t xml:space="preserve"> </w:t>
      </w:r>
      <w:r w:rsidRPr="00FF70CD">
        <w:rPr>
          <w:color w:val="000000" w:themeColor="text1"/>
        </w:rPr>
        <w:t xml:space="preserve">lost 12 seats in </w:t>
      </w:r>
      <w:r w:rsidRPr="006609E5">
        <w:t>the House</w:t>
      </w:r>
      <w:r w:rsidR="00FF70CD">
        <w:t xml:space="preserve"> </w:t>
      </w:r>
      <w:r w:rsidR="00FF70CD" w:rsidRPr="00A369B3">
        <w:t>of Representatives in 2020</w:t>
      </w:r>
      <w:r w:rsidRPr="006609E5">
        <w:t>, so Biden must not have won the election</w:t>
      </w:r>
      <w:r w:rsidR="00A369B3">
        <w:t>,</w:t>
      </w:r>
      <w:r w:rsidRPr="006609E5">
        <w:t xml:space="preserve"> and thus there must have been massive multi-state fraud. The structure of this argument is</w:t>
      </w:r>
      <w:r w:rsidR="00FF70CD">
        <w:t>:</w:t>
      </w:r>
    </w:p>
    <w:tbl>
      <w:tblPr>
        <w:tblStyle w:val="TableGrid"/>
        <w:tblW w:w="4995" w:type="pct"/>
        <w:shd w:val="clear" w:color="auto" w:fill="D9D9D9" w:themeFill="background1" w:themeFillShade="D9"/>
        <w:tblCellMar>
          <w:top w:w="144" w:type="dxa"/>
          <w:left w:w="144" w:type="dxa"/>
          <w:bottom w:w="144" w:type="dxa"/>
          <w:right w:w="144" w:type="dxa"/>
        </w:tblCellMar>
        <w:tblLook w:val="04A0" w:firstRow="1" w:lastRow="0" w:firstColumn="1" w:lastColumn="0" w:noHBand="0" w:noVBand="1"/>
      </w:tblPr>
      <w:tblGrid>
        <w:gridCol w:w="9341"/>
      </w:tblGrid>
      <w:tr w:rsidR="00FF70CD" w14:paraId="1AF9846E" w14:textId="77777777" w:rsidTr="00FF70CD">
        <w:tc>
          <w:tcPr>
            <w:tcW w:w="5000" w:type="pct"/>
            <w:shd w:val="clear" w:color="auto" w:fill="D9D9D9" w:themeFill="background1" w:themeFillShade="D9"/>
          </w:tcPr>
          <w:p w14:paraId="1B360DD6" w14:textId="01DA29E6" w:rsidR="00FF70CD" w:rsidRPr="006609E5" w:rsidRDefault="00FF70CD" w:rsidP="001C0AAE">
            <w:pPr>
              <w:ind w:left="748" w:hanging="748"/>
            </w:pPr>
            <w:r w:rsidRPr="006609E5">
              <w:t>If a presidential candidate wins election (A),</w:t>
            </w:r>
          </w:p>
          <w:p w14:paraId="19AB247B" w14:textId="77F9618E" w:rsidR="00FF70CD" w:rsidRPr="006609E5" w:rsidRDefault="00FF70CD" w:rsidP="001C0AAE">
            <w:pPr>
              <w:ind w:left="748" w:hanging="748"/>
            </w:pPr>
            <w:r w:rsidRPr="006609E5">
              <w:t>then there will be a gain in the number of members of his party in the U.S.</w:t>
            </w:r>
            <w:r w:rsidR="001C0AAE">
              <w:t xml:space="preserve"> </w:t>
            </w:r>
            <w:r w:rsidRPr="006609E5">
              <w:t>House of Representative (B).</w:t>
            </w:r>
          </w:p>
          <w:p w14:paraId="73E57798" w14:textId="33BD57B2" w:rsidR="00FF70CD" w:rsidRPr="006609E5" w:rsidRDefault="00FF70CD" w:rsidP="001C0AAE">
            <w:pPr>
              <w:ind w:left="748" w:hanging="748"/>
            </w:pPr>
            <w:r w:rsidRPr="006609E5">
              <w:t>There was no gain for the Democrats in the House in 2020 (not B)</w:t>
            </w:r>
          </w:p>
          <w:p w14:paraId="5E9526AC" w14:textId="773E7FE4" w:rsidR="00FF70CD" w:rsidRDefault="00FF70CD" w:rsidP="001C0AAE">
            <w:pPr>
              <w:ind w:left="748" w:hanging="748"/>
            </w:pPr>
            <w:r w:rsidRPr="006609E5">
              <w:t>Therefore, Biden must have lost the election (not A)</w:t>
            </w:r>
          </w:p>
        </w:tc>
      </w:tr>
    </w:tbl>
    <w:p w14:paraId="72E2C641" w14:textId="77777777" w:rsidR="004339B0" w:rsidRPr="006609E5" w:rsidRDefault="004339B0" w:rsidP="00FF70CD">
      <w:pPr>
        <w:ind w:firstLine="0"/>
      </w:pPr>
    </w:p>
    <w:p w14:paraId="656F9E0A" w14:textId="163F5088" w:rsidR="00DC5B69" w:rsidRPr="006609E5" w:rsidRDefault="004339B0" w:rsidP="00374DEC">
      <w:r w:rsidRPr="006609E5">
        <w:t xml:space="preserve">This is a valid argument. It is an example of </w:t>
      </w:r>
      <w:r w:rsidRPr="006609E5">
        <w:rPr>
          <w:i/>
          <w:iCs/>
        </w:rPr>
        <w:t>denying the consequent</w:t>
      </w:r>
      <w:r w:rsidRPr="006609E5">
        <w:t>. However, the premise on which is built, that presidential coattails are inevitable</w:t>
      </w:r>
      <w:r w:rsidR="00AC6605" w:rsidRPr="006609E5">
        <w:t>,</w:t>
      </w:r>
      <w:r w:rsidRPr="006609E5">
        <w:t xml:space="preserve"> is false.</w:t>
      </w:r>
      <w:r w:rsidR="004112E5" w:rsidRPr="006609E5">
        <w:t xml:space="preserve"> </w:t>
      </w:r>
      <w:r w:rsidR="00AC6605" w:rsidRPr="006609E5">
        <w:t>By coattails, we are referring to increasing the number of members in the U.S. House of Representatives that share the incoming president’s party (Campbell 1986</w:t>
      </w:r>
      <w:r w:rsidR="00AC6605" w:rsidRPr="00A369B3">
        <w:t xml:space="preserve">). </w:t>
      </w:r>
      <w:r w:rsidR="00A369B3" w:rsidRPr="00A369B3">
        <w:t>A</w:t>
      </w:r>
      <w:r w:rsidR="00DC5B69" w:rsidRPr="00A369B3">
        <w:t xml:space="preserve">ctually, </w:t>
      </w:r>
      <w:r w:rsidR="007578CB" w:rsidRPr="00A369B3">
        <w:t>negative coattails are not uncommon</w:t>
      </w:r>
      <w:r w:rsidR="00A14772" w:rsidRPr="00A369B3">
        <w:t>, and in contemporary politics, ha</w:t>
      </w:r>
      <w:r w:rsidR="00A369B3" w:rsidRPr="00A369B3">
        <w:t>ve</w:t>
      </w:r>
      <w:r w:rsidR="00A14772" w:rsidRPr="00A369B3">
        <w:t xml:space="preserve"> become</w:t>
      </w:r>
      <w:r w:rsidR="00A14772">
        <w:rPr>
          <w:b/>
          <w:bCs/>
        </w:rPr>
        <w:t xml:space="preserve"> </w:t>
      </w:r>
      <w:r w:rsidR="00A14772" w:rsidRPr="00A369B3">
        <w:t>more</w:t>
      </w:r>
      <w:r w:rsidR="00A14772">
        <w:rPr>
          <w:b/>
          <w:bCs/>
        </w:rPr>
        <w:t xml:space="preserve"> </w:t>
      </w:r>
      <w:r w:rsidR="00A14772" w:rsidRPr="00A369B3">
        <w:t>likely</w:t>
      </w:r>
      <w:r w:rsidR="007578CB" w:rsidRPr="006609E5">
        <w:t>.</w:t>
      </w:r>
      <w:r w:rsidR="00A14772" w:rsidRPr="0071437C">
        <w:rPr>
          <w:rStyle w:val="FootnoteReference"/>
        </w:rPr>
        <w:footnoteReference w:id="19"/>
      </w:r>
      <w:r w:rsidR="00374DEC">
        <w:t xml:space="preserve"> </w:t>
      </w:r>
      <w:r w:rsidR="007578CB" w:rsidRPr="006609E5">
        <w:t>Since 1868, t</w:t>
      </w:r>
      <w:r w:rsidRPr="006609E5">
        <w:t xml:space="preserve">here have been </w:t>
      </w:r>
      <w:r w:rsidR="00374DEC">
        <w:t>thirteen</w:t>
      </w:r>
      <w:r w:rsidRPr="006609E5">
        <w:t xml:space="preserve"> elections where a president has had negative coattails (</w:t>
      </w:r>
      <w:r w:rsidRPr="006609E5">
        <w:rPr>
          <w:color w:val="000000" w:themeColor="text1"/>
        </w:rPr>
        <w:t>in</w:t>
      </w:r>
      <w:r w:rsidR="007578CB" w:rsidRPr="006609E5">
        <w:rPr>
          <w:color w:val="000000" w:themeColor="text1"/>
        </w:rPr>
        <w:t>cluding 2016 and 2020</w:t>
      </w:r>
      <w:r w:rsidRPr="006609E5">
        <w:t>).</w:t>
      </w:r>
      <w:r w:rsidR="004112E5" w:rsidRPr="006609E5">
        <w:t xml:space="preserve"> </w:t>
      </w:r>
      <w:r w:rsidR="007719A4" w:rsidRPr="006609E5">
        <w:t>N</w:t>
      </w:r>
      <w:r w:rsidRPr="006609E5">
        <w:t xml:space="preserve">egative coattails are </w:t>
      </w:r>
      <w:r w:rsidR="007719A4" w:rsidRPr="006609E5">
        <w:t xml:space="preserve">more </w:t>
      </w:r>
      <w:r w:rsidRPr="006609E5">
        <w:t>likely when</w:t>
      </w:r>
      <w:r w:rsidR="004112E5" w:rsidRPr="006609E5">
        <w:t xml:space="preserve"> </w:t>
      </w:r>
      <w:r w:rsidRPr="006609E5">
        <w:t>(a) elections are close</w:t>
      </w:r>
      <w:r w:rsidR="007719A4" w:rsidRPr="006609E5">
        <w:t xml:space="preserve"> in popular vote</w:t>
      </w:r>
      <w:r w:rsidRPr="006609E5">
        <w:t xml:space="preserve"> (b) there is substantial partisan bias against the party of the presidential winner</w:t>
      </w:r>
      <w:r w:rsidR="007719A4" w:rsidRPr="006609E5">
        <w:t xml:space="preserve"> in the House, (c) a substantial portion of the</w:t>
      </w:r>
      <w:r w:rsidR="004112E5" w:rsidRPr="006609E5">
        <w:t xml:space="preserve"> </w:t>
      </w:r>
      <w:r w:rsidR="007719A4" w:rsidRPr="006609E5">
        <w:t xml:space="preserve">votes for the winning presidential candidate are wasted in states that are won by large margins, </w:t>
      </w:r>
      <w:r w:rsidRPr="006609E5">
        <w:t>and (</w:t>
      </w:r>
      <w:r w:rsidR="007719A4" w:rsidRPr="006609E5">
        <w:t>d)</w:t>
      </w:r>
      <w:r w:rsidR="004112E5" w:rsidRPr="006609E5">
        <w:t xml:space="preserve"> </w:t>
      </w:r>
      <w:r w:rsidRPr="006609E5">
        <w:t xml:space="preserve">there are many more seats won by the previous president in the election four years </w:t>
      </w:r>
      <w:r w:rsidR="007719A4" w:rsidRPr="006609E5">
        <w:t>earlier which</w:t>
      </w:r>
      <w:r w:rsidRPr="006609E5">
        <w:t xml:space="preserve"> have a sitting House member of the</w:t>
      </w:r>
      <w:r w:rsidR="004112E5" w:rsidRPr="006609E5">
        <w:t xml:space="preserve"> </w:t>
      </w:r>
      <w:r w:rsidRPr="006609E5">
        <w:t xml:space="preserve">other party than there are seats lost by the previous president </w:t>
      </w:r>
      <w:r w:rsidR="007719A4" w:rsidRPr="006609E5">
        <w:t xml:space="preserve">in the elections four years earlier </w:t>
      </w:r>
      <w:r w:rsidRPr="006609E5">
        <w:t>which have a sitting House member of his party</w:t>
      </w:r>
      <w:r w:rsidR="007719A4" w:rsidRPr="006609E5">
        <w:t>.</w:t>
      </w:r>
      <w:r w:rsidR="004112E5" w:rsidRPr="006609E5">
        <w:t xml:space="preserve"> </w:t>
      </w:r>
      <w:r w:rsidR="007719A4" w:rsidRPr="006609E5">
        <w:t>All four of these features are found in 2020.</w:t>
      </w:r>
      <w:r w:rsidR="004112E5" w:rsidRPr="006609E5">
        <w:t xml:space="preserve"> </w:t>
      </w:r>
    </w:p>
    <w:p w14:paraId="08A2ED4E" w14:textId="2160167E" w:rsidR="00303572" w:rsidRPr="006609E5" w:rsidRDefault="007719A4" w:rsidP="001C0AAE">
      <w:r w:rsidRPr="006609E5">
        <w:t xml:space="preserve">Biden’s share of the </w:t>
      </w:r>
      <w:r w:rsidR="00374DEC">
        <w:t>major party</w:t>
      </w:r>
      <w:r w:rsidRPr="006609E5">
        <w:t xml:space="preserve"> vote was only 52.</w:t>
      </w:r>
      <w:r w:rsidR="00ED7761" w:rsidRPr="006609E5">
        <w:t>27</w:t>
      </w:r>
      <w:r w:rsidRPr="006609E5">
        <w:t>%; the estimated partisan bias in 2020 in the House of Representatives</w:t>
      </w:r>
      <w:r w:rsidR="004112E5" w:rsidRPr="006609E5">
        <w:t xml:space="preserve"> </w:t>
      </w:r>
      <w:r w:rsidRPr="006609E5">
        <w:t xml:space="preserve">in 2020 was </w:t>
      </w:r>
      <w:r w:rsidR="00D74A99" w:rsidRPr="006609E5">
        <w:t>2.7</w:t>
      </w:r>
      <w:r w:rsidRPr="006609E5">
        <w:t>%.</w:t>
      </w:r>
      <w:r w:rsidR="002C3A21" w:rsidRPr="0071437C">
        <w:rPr>
          <w:rStyle w:val="FootnoteReference"/>
        </w:rPr>
        <w:footnoteReference w:id="20"/>
      </w:r>
      <w:r w:rsidR="004112E5" w:rsidRPr="0071437C">
        <w:rPr>
          <w:rStyle w:val="FootnoteReference"/>
        </w:rPr>
        <w:t xml:space="preserve"> </w:t>
      </w:r>
      <w:r w:rsidR="002C3A21" w:rsidRPr="006609E5">
        <w:t>Congressional districts have become far less competitive in recent elections, leaving fewer chances for a president to provide coattails large enough to flip seats.</w:t>
      </w:r>
      <w:r w:rsidR="002C3A21" w:rsidRPr="0071437C">
        <w:rPr>
          <w:rStyle w:val="FootnoteReference"/>
        </w:rPr>
        <w:footnoteReference w:id="21"/>
      </w:r>
      <w:r w:rsidR="002C3A21" w:rsidRPr="0071437C">
        <w:rPr>
          <w:rStyle w:val="FootnoteReference"/>
        </w:rPr>
        <w:t xml:space="preserve"> </w:t>
      </w:r>
      <w:r w:rsidR="00DC5B69" w:rsidRPr="006609E5">
        <w:t>If we eliminate the states that gave the widest raw margin to Biden</w:t>
      </w:r>
      <w:r w:rsidR="00374DEC">
        <w:t xml:space="preserve"> (</w:t>
      </w:r>
      <w:r w:rsidR="00DC5B69" w:rsidRPr="006609E5">
        <w:t>California and New York</w:t>
      </w:r>
      <w:r w:rsidR="00374DEC">
        <w:t>)</w:t>
      </w:r>
      <w:r w:rsidR="00DC5B69" w:rsidRPr="006609E5">
        <w:t xml:space="preserve"> from the calculations, Trump has a majority of the vote in the remaining states -- we would not expect to see Biden coattails in those remaining states</w:t>
      </w:r>
      <w:r w:rsidR="00DC5B69" w:rsidRPr="00A928FC">
        <w:t>.</w:t>
      </w:r>
      <w:r w:rsidR="00CC16AD" w:rsidRPr="0071437C">
        <w:rPr>
          <w:rStyle w:val="FootnoteReference"/>
        </w:rPr>
        <w:footnoteReference w:id="22"/>
      </w:r>
      <w:r w:rsidR="00DC5B69" w:rsidRPr="00A928FC">
        <w:t xml:space="preserve"> </w:t>
      </w:r>
      <w:r w:rsidR="00DC5B69" w:rsidRPr="006609E5">
        <w:t>Democratic gains in the House in the 2018 midterm were significant, and turnout was a level not seen before universal adult franchise (Jacobson 2019). There were 35 House constituencies carried by Trump in 2016 but with a Democratic House member elected in 2018</w:t>
      </w:r>
      <w:r w:rsidR="00C358FD">
        <w:t>,</w:t>
      </w:r>
      <w:r w:rsidR="00DC5B69" w:rsidRPr="0071437C">
        <w:rPr>
          <w:rStyle w:val="FootnoteReference"/>
        </w:rPr>
        <w:footnoteReference w:id="23"/>
      </w:r>
      <w:r w:rsidR="00DC5B69" w:rsidRPr="0071437C">
        <w:rPr>
          <w:rStyle w:val="FootnoteReference"/>
        </w:rPr>
        <w:t xml:space="preserve"> </w:t>
      </w:r>
      <w:r w:rsidR="00DC5B69" w:rsidRPr="006609E5">
        <w:t>and only</w:t>
      </w:r>
      <w:r w:rsidR="006609E5">
        <w:t xml:space="preserve"> </w:t>
      </w:r>
      <w:r w:rsidR="00DC5B69" w:rsidRPr="006609E5">
        <w:t>5 House constituencies lost by Trump in 2016 but with a Republican House member elected in 2018</w:t>
      </w:r>
      <w:r w:rsidR="00C358FD">
        <w:t>.</w:t>
      </w:r>
      <w:r w:rsidR="00DC5B69" w:rsidRPr="0071437C">
        <w:rPr>
          <w:rStyle w:val="FootnoteReference"/>
        </w:rPr>
        <w:footnoteReference w:id="24"/>
      </w:r>
      <w:r w:rsidR="00DC5B69" w:rsidRPr="0071437C">
        <w:rPr>
          <w:rStyle w:val="FootnoteReference"/>
        </w:rPr>
        <w:t xml:space="preserve"> </w:t>
      </w:r>
      <w:r w:rsidR="00DC5B69" w:rsidRPr="006609E5">
        <w:t>Thus, Democrats in 2020 had many more vulnerable House seats than did the Republicans. Moreover, up through 2016 there is a time trend of decreasing presidential coattails which, when projected onto 2020</w:t>
      </w:r>
      <w:r w:rsidR="001C0AAE">
        <w:t>,</w:t>
      </w:r>
      <w:r w:rsidR="00DC5B69" w:rsidRPr="006609E5">
        <w:t xml:space="preserve"> would create an expectation of a negative coattail in the 2020 election.</w:t>
      </w:r>
      <w:r w:rsidR="00DC5B69" w:rsidRPr="0071437C">
        <w:rPr>
          <w:rStyle w:val="FootnoteReference"/>
        </w:rPr>
        <w:footnoteReference w:id="25"/>
      </w:r>
    </w:p>
    <w:p w14:paraId="21C67CD1" w14:textId="77777777" w:rsidR="00CF6A5A" w:rsidRPr="008D0994" w:rsidRDefault="00CF6A5A" w:rsidP="008D0994">
      <w:pPr>
        <w:pStyle w:val="Heading2"/>
      </w:pPr>
      <w:r w:rsidRPr="008D0994">
        <w:t xml:space="preserve">Bellwether counties </w:t>
      </w:r>
    </w:p>
    <w:p w14:paraId="27BC1259" w14:textId="77777777" w:rsidR="00F958FC" w:rsidRDefault="003068D5" w:rsidP="00934E05">
      <w:r w:rsidRPr="006609E5">
        <w:t xml:space="preserve">Another similar argument is that Biden lost most of the counties that had been bellwether </w:t>
      </w:r>
      <w:r w:rsidR="00F05177" w:rsidRPr="006609E5">
        <w:t>counties</w:t>
      </w:r>
      <w:r w:rsidR="00F05177">
        <w:t xml:space="preserve">, and </w:t>
      </w:r>
      <w:r w:rsidR="00F05177" w:rsidRPr="006609E5">
        <w:t>therefore</w:t>
      </w:r>
      <w:r w:rsidR="00A369B3">
        <w:t>,</w:t>
      </w:r>
      <w:r w:rsidRPr="006609E5">
        <w:t xml:space="preserve"> since bellwether counties predict presidential elections, Biden must really have lost the election. </w:t>
      </w:r>
    </w:p>
    <w:p w14:paraId="618C607E" w14:textId="09A20590" w:rsidR="000179A5" w:rsidRPr="006609E5" w:rsidRDefault="003068D5" w:rsidP="00934E05">
      <w:r w:rsidRPr="006609E5">
        <w:t>Again</w:t>
      </w:r>
      <w:r w:rsidR="001C0AAE">
        <w:t>,</w:t>
      </w:r>
      <w:r w:rsidRPr="006609E5">
        <w:t xml:space="preserve"> we can write this argument as</w:t>
      </w:r>
    </w:p>
    <w:tbl>
      <w:tblPr>
        <w:tblStyle w:val="TableGrid"/>
        <w:tblW w:w="4995" w:type="pct"/>
        <w:shd w:val="clear" w:color="auto" w:fill="D9D9D9" w:themeFill="background1" w:themeFillShade="D9"/>
        <w:tblCellMar>
          <w:top w:w="144" w:type="dxa"/>
          <w:left w:w="144" w:type="dxa"/>
          <w:bottom w:w="144" w:type="dxa"/>
          <w:right w:w="144" w:type="dxa"/>
        </w:tblCellMar>
        <w:tblLook w:val="04A0" w:firstRow="1" w:lastRow="0" w:firstColumn="1" w:lastColumn="0" w:noHBand="0" w:noVBand="1"/>
      </w:tblPr>
      <w:tblGrid>
        <w:gridCol w:w="9341"/>
      </w:tblGrid>
      <w:tr w:rsidR="001C0AAE" w14:paraId="6594A8AB" w14:textId="77777777" w:rsidTr="001C0AAE">
        <w:tc>
          <w:tcPr>
            <w:tcW w:w="5000" w:type="pct"/>
            <w:shd w:val="clear" w:color="auto" w:fill="D9D9D9" w:themeFill="background1" w:themeFillShade="D9"/>
          </w:tcPr>
          <w:p w14:paraId="50BBF11D" w14:textId="50D79198" w:rsidR="001C0AAE" w:rsidRPr="006609E5" w:rsidRDefault="001C0AAE" w:rsidP="001C0AAE">
            <w:pPr>
              <w:ind w:left="658" w:hanging="658"/>
            </w:pPr>
            <w:r w:rsidRPr="006609E5">
              <w:t>If a presidential candidate wins the election (A)</w:t>
            </w:r>
          </w:p>
          <w:p w14:paraId="6F8175FA" w14:textId="77777777" w:rsidR="001C0AAE" w:rsidRDefault="001C0AAE" w:rsidP="001C0AAE">
            <w:pPr>
              <w:ind w:left="658" w:hanging="658"/>
            </w:pPr>
            <w:r w:rsidRPr="006609E5">
              <w:t>then they can be expected to carry almost all the bellwether counties (B),</w:t>
            </w:r>
          </w:p>
          <w:p w14:paraId="63B9DF72" w14:textId="78F95506" w:rsidR="001C0AAE" w:rsidRPr="006609E5" w:rsidRDefault="001C0AAE" w:rsidP="001C0AAE">
            <w:pPr>
              <w:ind w:left="658" w:hanging="658"/>
            </w:pPr>
            <w:r w:rsidRPr="006609E5">
              <w:t>Biden lost almost all of the bellwether counties (not B)</w:t>
            </w:r>
          </w:p>
          <w:p w14:paraId="0E9E2F99" w14:textId="4E5C9547" w:rsidR="001C0AAE" w:rsidRDefault="001C0AAE" w:rsidP="001C0AAE">
            <w:pPr>
              <w:ind w:left="658" w:hanging="658"/>
            </w:pPr>
            <w:r w:rsidRPr="006609E5">
              <w:t>Therefore, Biden must have lost the election (not A)</w:t>
            </w:r>
          </w:p>
        </w:tc>
      </w:tr>
    </w:tbl>
    <w:p w14:paraId="48BD58E2" w14:textId="2C404790" w:rsidR="00A369B3" w:rsidRPr="006609E5" w:rsidRDefault="003068D5" w:rsidP="00F05177">
      <w:r w:rsidRPr="006609E5">
        <w:t xml:space="preserve">This, too, is actually a valid argument -- another example of </w:t>
      </w:r>
      <w:r w:rsidRPr="006609E5">
        <w:rPr>
          <w:i/>
          <w:iCs/>
        </w:rPr>
        <w:t>denying the consequent</w:t>
      </w:r>
      <w:r w:rsidRPr="006609E5">
        <w:t xml:space="preserve">. However, </w:t>
      </w:r>
      <w:r w:rsidR="00C60E99" w:rsidRPr="006609E5">
        <w:t>even though “</w:t>
      </w:r>
      <w:r w:rsidR="002A4E67" w:rsidRPr="006609E5">
        <w:t>not B</w:t>
      </w:r>
      <w:r w:rsidR="00C60E99" w:rsidRPr="006609E5">
        <w:t>”</w:t>
      </w:r>
      <w:r w:rsidR="002A4E67" w:rsidRPr="006609E5">
        <w:t xml:space="preserve"> is empirically accurate, </w:t>
      </w:r>
      <w:r w:rsidRPr="006609E5">
        <w:t xml:space="preserve">once again, the premise on which </w:t>
      </w:r>
      <w:r w:rsidR="002A4E67" w:rsidRPr="006609E5">
        <w:rPr>
          <w:lang w:bidi="th-TH"/>
        </w:rPr>
        <w:t>the argument</w:t>
      </w:r>
      <w:r w:rsidR="004112E5" w:rsidRPr="006609E5">
        <w:rPr>
          <w:lang w:bidi="th-TH"/>
        </w:rPr>
        <w:t xml:space="preserve"> </w:t>
      </w:r>
      <w:r w:rsidRPr="006609E5">
        <w:t xml:space="preserve">is built, </w:t>
      </w:r>
      <w:r w:rsidR="002A4E67" w:rsidRPr="006609E5">
        <w:t xml:space="preserve">namely </w:t>
      </w:r>
      <w:r w:rsidRPr="006609E5">
        <w:t>that bellwether</w:t>
      </w:r>
      <w:r w:rsidR="00C60E99" w:rsidRPr="006609E5">
        <w:t>s</w:t>
      </w:r>
      <w:r w:rsidRPr="006609E5">
        <w:t xml:space="preserve"> predict elections, is false. </w:t>
      </w:r>
      <w:r w:rsidR="00BE1E68" w:rsidRPr="006609E5">
        <w:rPr>
          <w:lang w:bidi="th-TH"/>
        </w:rPr>
        <w:t>Tufte (1974: 47) observes</w:t>
      </w:r>
      <w:r w:rsidR="002A4E67" w:rsidRPr="006609E5">
        <w:rPr>
          <w:lang w:bidi="th-TH"/>
        </w:rPr>
        <w:t xml:space="preserve"> that, </w:t>
      </w:r>
      <w:r w:rsidR="00BE1E68" w:rsidRPr="006609E5">
        <w:rPr>
          <w:lang w:bidi="th-TH"/>
        </w:rPr>
        <w:t>over th</w:t>
      </w:r>
      <w:r w:rsidR="002A4E67" w:rsidRPr="006609E5">
        <w:rPr>
          <w:lang w:bidi="th-TH"/>
        </w:rPr>
        <w:t xml:space="preserve">e </w:t>
      </w:r>
      <w:r w:rsidR="00BE1E68" w:rsidRPr="006609E5">
        <w:rPr>
          <w:lang w:bidi="th-TH"/>
        </w:rPr>
        <w:t xml:space="preserve">course of four decades, the psephologist </w:t>
      </w:r>
      <w:r w:rsidR="00BE1E68" w:rsidRPr="006609E5">
        <w:rPr>
          <w:color w:val="222222"/>
          <w:shd w:val="clear" w:color="auto" w:fill="FFFFFF"/>
        </w:rPr>
        <w:t>Louis </w:t>
      </w:r>
      <w:r w:rsidR="00BE1E68" w:rsidRPr="006609E5">
        <w:rPr>
          <w:shd w:val="clear" w:color="auto" w:fill="FFFFFF"/>
        </w:rPr>
        <w:t>Bean</w:t>
      </w:r>
      <w:r w:rsidR="00BE1E68" w:rsidRPr="006609E5">
        <w:rPr>
          <w:color w:val="222222"/>
          <w:shd w:val="clear" w:color="auto" w:fill="FFFFFF"/>
        </w:rPr>
        <w:t xml:space="preserve"> wrote four books premised on the notion that “as </w:t>
      </w:r>
      <w:r w:rsidR="00BE1E68" w:rsidRPr="006609E5">
        <w:t>goes X, so goes the country,”</w:t>
      </w:r>
      <w:r w:rsidR="004112E5" w:rsidRPr="006609E5">
        <w:t xml:space="preserve"> </w:t>
      </w:r>
      <w:r w:rsidR="00BE1E68" w:rsidRPr="006609E5">
        <w:t>where the X in question was some unit of political geography such as a country or a state. Tufte (1974, chapter 3; 1975) wrote a devastating rebuttal to Bean that should have staked the myth of bellwethers for all time,</w:t>
      </w:r>
      <w:r w:rsidR="004112E5" w:rsidRPr="006609E5">
        <w:t xml:space="preserve"> </w:t>
      </w:r>
      <w:r w:rsidR="00BE1E68" w:rsidRPr="006609E5">
        <w:t>since Tufte showed that, over the period 1916-1968, there were no real state level bellwethers and the U.S. counties identified as presidential bellwethers at time t had no better track record at the next election than the non-bellwether counties.</w:t>
      </w:r>
      <w:r w:rsidR="00BE1E68" w:rsidRPr="0071437C">
        <w:rPr>
          <w:rStyle w:val="FootnoteReference"/>
        </w:rPr>
        <w:footnoteReference w:id="26"/>
      </w:r>
      <w:r w:rsidR="004112E5" w:rsidRPr="0071437C">
        <w:rPr>
          <w:rStyle w:val="FootnoteReference"/>
        </w:rPr>
        <w:t xml:space="preserve"> </w:t>
      </w:r>
      <w:r w:rsidR="00BE1E68" w:rsidRPr="006609E5">
        <w:t>And</w:t>
      </w:r>
      <w:r w:rsidR="004112E5" w:rsidRPr="006609E5">
        <w:t xml:space="preserve"> </w:t>
      </w:r>
      <w:r w:rsidR="00BE1E68" w:rsidRPr="006609E5">
        <w:t>yet, belief in bellwether units of geography, more particularly in the existence of bellwether counties, refuses to die.</w:t>
      </w:r>
      <w:r w:rsidR="00BE1E68" w:rsidRPr="0071437C">
        <w:rPr>
          <w:rStyle w:val="FootnoteReference"/>
        </w:rPr>
        <w:footnoteReference w:id="27"/>
      </w:r>
    </w:p>
    <w:p w14:paraId="38426FD7" w14:textId="22CF6A07" w:rsidR="007B68A4" w:rsidRPr="008D0994" w:rsidRDefault="007B68A4" w:rsidP="008D0994">
      <w:pPr>
        <w:pStyle w:val="Heading2"/>
      </w:pPr>
      <w:r w:rsidRPr="008D0994">
        <w:t>Spoiled Ballots</w:t>
      </w:r>
    </w:p>
    <w:p w14:paraId="331B9BF0" w14:textId="1EF1AB39" w:rsidR="00E67018" w:rsidRPr="008B69B1" w:rsidRDefault="002A4E67" w:rsidP="008B69B1">
      <w:pPr>
        <w:rPr>
          <w:color w:val="C00000"/>
        </w:rPr>
      </w:pPr>
      <w:r w:rsidRPr="006609E5">
        <w:t xml:space="preserve">A </w:t>
      </w:r>
      <w:r w:rsidR="00E45DBA" w:rsidRPr="006609E5">
        <w:t xml:space="preserve">further </w:t>
      </w:r>
      <w:r w:rsidRPr="006609E5">
        <w:t>example of</w:t>
      </w:r>
      <w:r w:rsidR="004112E5" w:rsidRPr="006609E5">
        <w:t xml:space="preserve"> </w:t>
      </w:r>
      <w:r w:rsidRPr="006609E5">
        <w:t>fallacious argument</w:t>
      </w:r>
      <w:r w:rsidR="00BF16FE" w:rsidRPr="006609E5">
        <w:t xml:space="preserve"> based on comparisons of past and present election results</w:t>
      </w:r>
      <w:r w:rsidR="004112E5" w:rsidRPr="006609E5">
        <w:t xml:space="preserve"> </w:t>
      </w:r>
      <w:r w:rsidRPr="006609E5">
        <w:t>is based on the empirically accurate observation that the spoiled ballot rate of mail-in ballots was much lower (sometime more than an order of magnitude lower) than in 2016. This fact is taken to be evidence of mail-ballot fraud</w:t>
      </w:r>
      <w:r w:rsidR="008C634A" w:rsidRPr="006609E5">
        <w:t xml:space="preserve"> by Trump supporters.</w:t>
      </w:r>
      <w:r w:rsidR="004112E5" w:rsidRPr="006609E5">
        <w:t xml:space="preserve"> </w:t>
      </w:r>
      <w:r w:rsidR="008C634A" w:rsidRPr="006609E5">
        <w:t xml:space="preserve">But it is not. </w:t>
      </w:r>
    </w:p>
    <w:p w14:paraId="746E4E71" w14:textId="237DFB3A" w:rsidR="002A4E67" w:rsidRPr="006609E5" w:rsidRDefault="008C634A" w:rsidP="00934E05">
      <w:r w:rsidRPr="006609E5">
        <w:t>We can write the argument as</w:t>
      </w:r>
    </w:p>
    <w:tbl>
      <w:tblPr>
        <w:tblStyle w:val="TableGrid"/>
        <w:tblW w:w="4995" w:type="pct"/>
        <w:shd w:val="clear" w:color="auto" w:fill="D9D9D9" w:themeFill="background1" w:themeFillShade="D9"/>
        <w:tblCellMar>
          <w:top w:w="144" w:type="dxa"/>
          <w:left w:w="144" w:type="dxa"/>
          <w:bottom w:w="144" w:type="dxa"/>
          <w:right w:w="144" w:type="dxa"/>
        </w:tblCellMar>
        <w:tblLook w:val="04A0" w:firstRow="1" w:lastRow="0" w:firstColumn="1" w:lastColumn="0" w:noHBand="0" w:noVBand="1"/>
      </w:tblPr>
      <w:tblGrid>
        <w:gridCol w:w="9341"/>
      </w:tblGrid>
      <w:tr w:rsidR="008B69B1" w14:paraId="4B0B9A06" w14:textId="77777777" w:rsidTr="008B69B1">
        <w:tc>
          <w:tcPr>
            <w:tcW w:w="5000" w:type="pct"/>
            <w:shd w:val="clear" w:color="auto" w:fill="D9D9D9" w:themeFill="background1" w:themeFillShade="D9"/>
          </w:tcPr>
          <w:p w14:paraId="44CFE01F" w14:textId="06E94458" w:rsidR="008B69B1" w:rsidRPr="006609E5" w:rsidRDefault="008B69B1" w:rsidP="008B69B1">
            <w:pPr>
              <w:ind w:left="748" w:hanging="748"/>
            </w:pPr>
            <w:r w:rsidRPr="006609E5">
              <w:t xml:space="preserve">If there is ballot fraud involving mail-in ballots (A), </w:t>
            </w:r>
          </w:p>
          <w:p w14:paraId="54194A68" w14:textId="4FFDB061" w:rsidR="008B69B1" w:rsidRDefault="008B69B1" w:rsidP="008B69B1">
            <w:pPr>
              <w:ind w:left="748" w:hanging="748"/>
            </w:pPr>
            <w:r w:rsidRPr="006609E5">
              <w:t>then the spoilage rate among mail-in ballots will be lower than in the past</w:t>
            </w:r>
            <w:r w:rsidR="0076109F">
              <w:t xml:space="preserve"> </w:t>
            </w:r>
            <w:r w:rsidRPr="006609E5">
              <w:t>(B).</w:t>
            </w:r>
          </w:p>
          <w:p w14:paraId="1A24A7C2" w14:textId="23EB8A47" w:rsidR="008B69B1" w:rsidRPr="006609E5" w:rsidRDefault="008B69B1" w:rsidP="008B69B1">
            <w:pPr>
              <w:ind w:left="748" w:hanging="748"/>
            </w:pPr>
            <w:r w:rsidRPr="006609E5">
              <w:t>The spoilage rate among mail-in ballots was lower than in the past (B)</w:t>
            </w:r>
          </w:p>
          <w:p w14:paraId="789D712C" w14:textId="5EC76E9E" w:rsidR="008B69B1" w:rsidRDefault="008B69B1" w:rsidP="008B69B1">
            <w:pPr>
              <w:ind w:left="748" w:hanging="748"/>
            </w:pPr>
            <w:r w:rsidRPr="006609E5">
              <w:t>Therefore, there was ballot fraud involving mail-in ballots (A).</w:t>
            </w:r>
          </w:p>
        </w:tc>
      </w:tr>
    </w:tbl>
    <w:p w14:paraId="6BC80B81" w14:textId="77777777" w:rsidR="002A4E67" w:rsidRPr="006609E5" w:rsidRDefault="002A4E67" w:rsidP="008B69B1">
      <w:pPr>
        <w:ind w:firstLine="0"/>
      </w:pPr>
    </w:p>
    <w:p w14:paraId="029C83F5" w14:textId="5D4F5CC3" w:rsidR="00BF16FE" w:rsidRPr="006609E5" w:rsidRDefault="008C634A" w:rsidP="00DA3A00">
      <w:r w:rsidRPr="006609E5">
        <w:t xml:space="preserve">Here we once again have the fallacy of </w:t>
      </w:r>
      <w:r w:rsidRPr="006609E5">
        <w:rPr>
          <w:i/>
          <w:iCs/>
        </w:rPr>
        <w:t>affirming the consequent</w:t>
      </w:r>
      <w:r w:rsidRPr="006609E5">
        <w:t>.</w:t>
      </w:r>
    </w:p>
    <w:p w14:paraId="1241D53F" w14:textId="322BC32D" w:rsidR="00EB1461" w:rsidRPr="006609E5" w:rsidRDefault="00BF16FE" w:rsidP="007B68A4">
      <w:r w:rsidRPr="006609E5">
        <w:t>There are good reasons why ballot spoilage was lower in 2020 than in 2016, namely much greater effort on the part of election administrators to inform vote</w:t>
      </w:r>
      <w:r w:rsidR="00E67018" w:rsidRPr="006609E5">
        <w:t>r</w:t>
      </w:r>
      <w:r w:rsidRPr="006609E5">
        <w:t>s of what they needed to do to cast a valid ballot</w:t>
      </w:r>
      <w:r w:rsidR="009C47A6" w:rsidRPr="006609E5">
        <w:t xml:space="preserve">. </w:t>
      </w:r>
      <w:r w:rsidR="00E67018" w:rsidRPr="006609E5">
        <w:t>For instance, popular late night comedy Stephen Colbert created a rather sophisticated website aimed a</w:t>
      </w:r>
      <w:r w:rsidR="00857A2E">
        <w:t>t</w:t>
      </w:r>
      <w:r w:rsidR="00E67018" w:rsidRPr="006609E5">
        <w:t xml:space="preserve"> informing those in all 50 states about the specifics for casting a ballot in each of those states.</w:t>
      </w:r>
      <w:r w:rsidR="00E67018" w:rsidRPr="0071437C">
        <w:rPr>
          <w:rStyle w:val="FootnoteReference"/>
        </w:rPr>
        <w:footnoteReference w:id="28"/>
      </w:r>
      <w:r w:rsidR="00E67018" w:rsidRPr="006609E5">
        <w:t xml:space="preserve"> His “Better Know a Ballot” also aired many times in the months before the elections on his </w:t>
      </w:r>
      <w:r w:rsidR="00A369B3">
        <w:t>highly</w:t>
      </w:r>
      <w:r w:rsidR="00E67018" w:rsidRPr="006609E5">
        <w:t xml:space="preserve"> rated “</w:t>
      </w:r>
      <w:r w:rsidR="00A369B3">
        <w:t>The</w:t>
      </w:r>
      <w:r w:rsidR="00E67018" w:rsidRPr="006609E5">
        <w:t xml:space="preserve"> Late Show”. Ads developed by the states themselves aired on television channels and as ads on streaming services.</w:t>
      </w:r>
      <w:r w:rsidR="00E67018" w:rsidRPr="0071437C">
        <w:rPr>
          <w:rStyle w:val="FootnoteReference"/>
        </w:rPr>
        <w:footnoteReference w:id="29"/>
      </w:r>
      <w:r w:rsidR="007B68A4" w:rsidRPr="0071437C">
        <w:rPr>
          <w:rStyle w:val="FootnoteReference"/>
        </w:rPr>
        <w:t xml:space="preserve"> </w:t>
      </w:r>
      <w:r w:rsidR="008F1343" w:rsidRPr="006609E5">
        <w:t>The Democratic National Committee also spent millions of dollars on television ads with information about returning mail-in ballots</w:t>
      </w:r>
      <w:r w:rsidR="0071437C">
        <w:t>.</w:t>
      </w:r>
      <w:r w:rsidR="0071437C">
        <w:rPr>
          <w:rStyle w:val="FootnoteReference"/>
        </w:rPr>
        <w:footnoteReference w:id="30"/>
      </w:r>
    </w:p>
    <w:p w14:paraId="0281BF6F" w14:textId="6C935144" w:rsidR="00E45DBA" w:rsidRPr="006609E5" w:rsidRDefault="009C47A6" w:rsidP="0072030C">
      <w:r w:rsidRPr="006609E5">
        <w:t>Moreover</w:t>
      </w:r>
      <w:r w:rsidR="00BF16FE" w:rsidRPr="006609E5">
        <w:t xml:space="preserve">, in some states, there were greater efforts to </w:t>
      </w:r>
      <w:r w:rsidR="00EB1461" w:rsidRPr="006609E5">
        <w:t>ensure</w:t>
      </w:r>
      <w:r w:rsidR="00BF16FE" w:rsidRPr="006609E5">
        <w:t xml:space="preserve"> that those who submitted a</w:t>
      </w:r>
      <w:r w:rsidR="004112E5" w:rsidRPr="006609E5">
        <w:t xml:space="preserve"> </w:t>
      </w:r>
      <w:r w:rsidR="00BF16FE" w:rsidRPr="006609E5">
        <w:t>mailed-in ballot with an envelope</w:t>
      </w:r>
      <w:r w:rsidR="004112E5" w:rsidRPr="006609E5">
        <w:t xml:space="preserve"> </w:t>
      </w:r>
      <w:r w:rsidR="00BF16FE" w:rsidRPr="006609E5">
        <w:t xml:space="preserve">which had some correctable error that would prevent the ballot inside the still unopened envelope from being counted were informed of the error and given the opportunity to correct it. </w:t>
      </w:r>
      <w:r w:rsidR="00EB1461" w:rsidRPr="006609E5">
        <w:t>Eighteen states allowed voters to “cure” their ballots if there is a discrepancy.</w:t>
      </w:r>
      <w:r w:rsidR="00EB1461" w:rsidRPr="0071437C">
        <w:rPr>
          <w:rStyle w:val="FootnoteReference"/>
        </w:rPr>
        <w:footnoteReference w:id="31"/>
      </w:r>
      <w:r w:rsidR="00397BCE" w:rsidRPr="0071437C">
        <w:rPr>
          <w:rStyle w:val="FootnoteReference"/>
        </w:rPr>
        <w:t xml:space="preserve"> </w:t>
      </w:r>
      <w:r w:rsidR="00397BCE" w:rsidRPr="006609E5">
        <w:t>These states are disproportionately Democratic</w:t>
      </w:r>
      <w:r w:rsidR="002341D9" w:rsidRPr="006609E5">
        <w:t xml:space="preserve">; </w:t>
      </w:r>
      <w:r w:rsidR="00397BCE" w:rsidRPr="006609E5">
        <w:t xml:space="preserve">Trump </w:t>
      </w:r>
      <w:r w:rsidR="002341D9" w:rsidRPr="006609E5">
        <w:t>won just</w:t>
      </w:r>
      <w:r w:rsidR="00397BCE" w:rsidRPr="006609E5">
        <w:t xml:space="preserve"> 5 of the 18.</w:t>
      </w:r>
      <w:r w:rsidR="00BE5021" w:rsidRPr="006609E5">
        <w:t xml:space="preserve"> But </w:t>
      </w:r>
      <w:r w:rsidR="0088564D" w:rsidRPr="006609E5">
        <w:t>in our federal system, absent issues that raise genuine constitutional questions,</w:t>
      </w:r>
      <w:r w:rsidR="00BE5021" w:rsidRPr="006609E5">
        <w:t xml:space="preserve"> </w:t>
      </w:r>
      <w:r w:rsidR="0088564D" w:rsidRPr="006609E5">
        <w:t>states can and do differ in the details of their election administration.</w:t>
      </w:r>
      <w:r w:rsidR="006609E5">
        <w:t xml:space="preserve"> </w:t>
      </w:r>
    </w:p>
    <w:p w14:paraId="1BA9A2ED" w14:textId="7E42D623" w:rsidR="00A369B3" w:rsidRPr="0072030C" w:rsidRDefault="00E45DBA" w:rsidP="00126892">
      <w:r w:rsidRPr="0072030C">
        <w:t>The next fallacies involve some very basic statistical mistakes.</w:t>
      </w:r>
    </w:p>
    <w:p w14:paraId="758C8AC9" w14:textId="77171DC1" w:rsidR="00E45DBA" w:rsidRPr="006609E5" w:rsidRDefault="0072030C" w:rsidP="0072030C">
      <w:pPr>
        <w:pStyle w:val="Heading2"/>
      </w:pPr>
      <w:r>
        <w:t>Weighted-unit statistical fallacy</w:t>
      </w:r>
    </w:p>
    <w:p w14:paraId="4D5587E5" w14:textId="66890F19" w:rsidR="00E45DBA" w:rsidRPr="00B87F3B" w:rsidRDefault="0072030C" w:rsidP="00B87F3B">
      <w:pPr>
        <w:rPr>
          <w:b/>
          <w:bCs/>
        </w:rPr>
      </w:pPr>
      <w:r>
        <w:t>F</w:t>
      </w:r>
      <w:r w:rsidR="00E45DBA" w:rsidRPr="006609E5">
        <w:t>ailing to recognize that large changes in one direction in low population subsets or low population demographic subgroups can be compensated for by small changes in the other direction in high population subsets or demog</w:t>
      </w:r>
      <w:r w:rsidR="00A369B3">
        <w:t>r</w:t>
      </w:r>
      <w:r w:rsidR="00E45DBA" w:rsidRPr="006609E5">
        <w:t>aphic units</w:t>
      </w:r>
      <w:r w:rsidR="006609E5">
        <w:t xml:space="preserve"> </w:t>
      </w:r>
      <w:r w:rsidRPr="00A369B3">
        <w:t>is a common mistake. This type of error can be seen visually when comparing a choropleth map of election results with a cartog</w:t>
      </w:r>
      <w:r w:rsidR="008940C7" w:rsidRPr="00A369B3">
        <w:t>r</w:t>
      </w:r>
      <w:r w:rsidRPr="00A369B3">
        <w:t xml:space="preserve">am </w:t>
      </w:r>
      <w:r w:rsidR="0071437C">
        <w:t>--</w:t>
      </w:r>
      <w:r w:rsidRPr="00A369B3">
        <w:t xml:space="preserve"> a map that has been resized so the units’ area is equal to its population weight.</w:t>
      </w:r>
      <w:r w:rsidR="00996CB1" w:rsidRPr="0071437C">
        <w:rPr>
          <w:rStyle w:val="FootnoteReference"/>
        </w:rPr>
        <w:footnoteReference w:id="32"/>
      </w:r>
    </w:p>
    <w:p w14:paraId="67DFEF06" w14:textId="4177A423" w:rsidR="00A369B3" w:rsidRPr="00A369B3" w:rsidRDefault="00E45DBA" w:rsidP="0034150B">
      <w:r w:rsidRPr="006609E5">
        <w:t>There were various instances of this types of error.</w:t>
      </w:r>
      <w:r w:rsidR="006609E5">
        <w:t xml:space="preserve"> </w:t>
      </w:r>
      <w:r w:rsidRPr="006609E5">
        <w:t>For example, it was observed that Trump won more counties in 2020 than he did in 2016, with the</w:t>
      </w:r>
      <w:r w:rsidR="006609E5">
        <w:t xml:space="preserve"> </w:t>
      </w:r>
      <w:r w:rsidRPr="006609E5">
        <w:t>implication being that he must have done better in 2020 than in 2016.</w:t>
      </w:r>
      <w:r w:rsidR="00E52ACD" w:rsidRPr="0071437C">
        <w:rPr>
          <w:rStyle w:val="FootnoteReference"/>
        </w:rPr>
        <w:footnoteReference w:id="33"/>
      </w:r>
      <w:r w:rsidRPr="006609E5">
        <w:t xml:space="preserve"> </w:t>
      </w:r>
      <w:r w:rsidR="00E52ACD" w:rsidRPr="006609E5">
        <w:t>But, of course that is nonsense, since he could have done better in the remaining counties and these counties, though fewer in number,</w:t>
      </w:r>
      <w:r w:rsidR="006609E5">
        <w:t xml:space="preserve"> </w:t>
      </w:r>
      <w:r w:rsidR="00E52ACD" w:rsidRPr="006609E5">
        <w:t>had more</w:t>
      </w:r>
      <w:r w:rsidR="006609E5">
        <w:t xml:space="preserve"> </w:t>
      </w:r>
      <w:r w:rsidR="00E52ACD" w:rsidRPr="006609E5">
        <w:t xml:space="preserve">voters in them. </w:t>
      </w:r>
      <w:r w:rsidR="000861F9" w:rsidRPr="00A369B3">
        <w:t>Indeed, Biden received over three million votes in Los Angeles County, alone.</w:t>
      </w:r>
      <w:r w:rsidR="000861F9" w:rsidRPr="0071437C">
        <w:rPr>
          <w:rStyle w:val="FootnoteReference"/>
        </w:rPr>
        <w:footnoteReference w:id="34"/>
      </w:r>
      <w:r w:rsidR="00177182">
        <w:t xml:space="preserve"> </w:t>
      </w:r>
      <w:r w:rsidR="00177182" w:rsidRPr="00177182">
        <w:t>In fact, Biden net</w:t>
      </w:r>
      <w:r w:rsidR="0020323A">
        <w:t xml:space="preserve"> an additional</w:t>
      </w:r>
      <w:r w:rsidR="00177182" w:rsidRPr="00177182">
        <w:t xml:space="preserve"> 609,000 more votes in 2020 than Clinton did in 2016</w:t>
      </w:r>
      <w:r w:rsidR="00F2224B">
        <w:t>,</w:t>
      </w:r>
      <w:r w:rsidR="00177182" w:rsidRPr="00177182">
        <w:t xml:space="preserve"> just in one county!</w:t>
      </w:r>
    </w:p>
    <w:p w14:paraId="4D0ECC2A" w14:textId="3BDACDB1" w:rsidR="00294A43" w:rsidRPr="00294A43" w:rsidRDefault="00294A43" w:rsidP="008D0994">
      <w:pPr>
        <w:pStyle w:val="Heading2"/>
      </w:pPr>
      <w:r w:rsidRPr="00294A43">
        <w:t>Cherry-picking Data</w:t>
      </w:r>
    </w:p>
    <w:p w14:paraId="1B40C024" w14:textId="7957B87C" w:rsidR="00415C7E" w:rsidRPr="006534A3" w:rsidRDefault="00E52ACD" w:rsidP="00415C7E">
      <w:r w:rsidRPr="006534A3">
        <w:t xml:space="preserve"> </w:t>
      </w:r>
      <w:r w:rsidR="006534A3" w:rsidRPr="006534A3">
        <w:t xml:space="preserve">A closely related fallacy, </w:t>
      </w:r>
      <w:r w:rsidR="006534A3">
        <w:t>c</w:t>
      </w:r>
      <w:r w:rsidR="00E45DBA" w:rsidRPr="00294A43">
        <w:t>herry-picking the data to emphasize only those facts that lead to the desired conclusion</w:t>
      </w:r>
      <w:r w:rsidR="00A91C50">
        <w:t>,</w:t>
      </w:r>
      <w:r w:rsidR="00415C7E">
        <w:t xml:space="preserve"> </w:t>
      </w:r>
      <w:r w:rsidR="00415C7E" w:rsidRPr="00A369B3">
        <w:t xml:space="preserve">is a strategy employed often by those who know that the full evidence is against them. In employing only the partial story, a </w:t>
      </w:r>
      <w:r w:rsidR="00A10417" w:rsidRPr="00A369B3">
        <w:t>claimant</w:t>
      </w:r>
      <w:r w:rsidR="00415C7E" w:rsidRPr="00A369B3">
        <w:t xml:space="preserve"> can </w:t>
      </w:r>
      <w:r w:rsidR="006534A3">
        <w:t>appear</w:t>
      </w:r>
      <w:r w:rsidR="00415C7E" w:rsidRPr="00A369B3">
        <w:t xml:space="preserve"> to</w:t>
      </w:r>
      <w:r w:rsidR="00415C7E">
        <w:rPr>
          <w:b/>
          <w:bCs/>
        </w:rPr>
        <w:t xml:space="preserve"> </w:t>
      </w:r>
      <w:r w:rsidR="00415C7E" w:rsidRPr="006534A3">
        <w:t>have been honest while suppressing pertinent information</w:t>
      </w:r>
      <w:r w:rsidR="00EE5D6C" w:rsidRPr="006534A3">
        <w:t xml:space="preserve"> that otherwise would prove their evidence either false, or incomplete</w:t>
      </w:r>
      <w:r w:rsidR="00415C7E" w:rsidRPr="006534A3">
        <w:t>.</w:t>
      </w:r>
    </w:p>
    <w:p w14:paraId="4025E866" w14:textId="09828387" w:rsidR="006534A3" w:rsidRPr="006534A3" w:rsidRDefault="00E52ACD" w:rsidP="006534A3">
      <w:r w:rsidRPr="006609E5">
        <w:t xml:space="preserve">For example, it is true that </w:t>
      </w:r>
      <w:r w:rsidR="00A10417" w:rsidRPr="006534A3">
        <w:t>racial</w:t>
      </w:r>
      <w:r w:rsidR="00A10417">
        <w:rPr>
          <w:b/>
          <w:bCs/>
        </w:rPr>
        <w:t xml:space="preserve"> </w:t>
      </w:r>
      <w:r w:rsidRPr="006609E5">
        <w:t>minority support for Biden was lower than for Hillary Clinton</w:t>
      </w:r>
      <w:r w:rsidR="00A10417">
        <w:t xml:space="preserve">. </w:t>
      </w:r>
      <w:r w:rsidR="00A10417" w:rsidRPr="006534A3">
        <w:t>However,</w:t>
      </w:r>
      <w:r w:rsidRPr="006534A3">
        <w:t xml:space="preserve"> </w:t>
      </w:r>
      <w:r w:rsidRPr="006609E5">
        <w:t>support among categories of white voters, namely the college educated and those living in suburbs, was higher for Biden than for Hillary Clinton. Similarly, there were some urban areas where support for Biden was lower than for Hillary Clinton but there were also urban areas where support for Biden was higher than for Hillary Clinton.</w:t>
      </w:r>
      <w:r w:rsidR="00A10417">
        <w:t xml:space="preserve"> </w:t>
      </w:r>
      <w:r w:rsidR="00A10417" w:rsidRPr="006534A3">
        <w:t>Moreover, decreases</w:t>
      </w:r>
      <w:r w:rsidR="006534A3">
        <w:t xml:space="preserve"> (</w:t>
      </w:r>
      <w:r w:rsidR="0034150B">
        <w:t xml:space="preserve">increases) </w:t>
      </w:r>
      <w:r w:rsidR="0034150B" w:rsidRPr="006534A3">
        <w:t>in</w:t>
      </w:r>
      <w:r w:rsidR="00A10417" w:rsidRPr="006534A3">
        <w:t xml:space="preserve"> the </w:t>
      </w:r>
      <w:r w:rsidR="00A10417" w:rsidRPr="006534A3">
        <w:rPr>
          <w:i/>
          <w:iCs/>
        </w:rPr>
        <w:t>percentage</w:t>
      </w:r>
      <w:r w:rsidR="00A10417" w:rsidRPr="006534A3">
        <w:t xml:space="preserve"> of votes </w:t>
      </w:r>
      <w:r w:rsidR="006534A3">
        <w:t xml:space="preserve">from given group or area </w:t>
      </w:r>
      <w:r w:rsidR="00A10417" w:rsidRPr="006534A3">
        <w:t>can be offset by increases</w:t>
      </w:r>
      <w:r w:rsidR="006534A3">
        <w:t xml:space="preserve"> (decreases)</w:t>
      </w:r>
      <w:r w:rsidR="00A10417" w:rsidRPr="006534A3">
        <w:t xml:space="preserve"> in the number of raw votes.</w:t>
      </w:r>
      <w:r w:rsidR="00A10417" w:rsidRPr="004B59E7">
        <w:rPr>
          <w:rStyle w:val="FootnoteReference"/>
        </w:rPr>
        <w:footnoteReference w:id="35"/>
      </w:r>
      <w:r w:rsidRPr="00A56DF6">
        <w:t xml:space="preserve"> </w:t>
      </w:r>
      <w:r w:rsidRPr="006609E5">
        <w:t xml:space="preserve">It is the combination of </w:t>
      </w:r>
      <w:r w:rsidRPr="006609E5">
        <w:rPr>
          <w:u w:val="single"/>
        </w:rPr>
        <w:t>all</w:t>
      </w:r>
      <w:r w:rsidRPr="00A10417">
        <w:t xml:space="preserve"> </w:t>
      </w:r>
      <w:r w:rsidRPr="006609E5">
        <w:t xml:space="preserve">the subgroup patterns of voting and the pattern of their geographic location as it affects Electoral College outcomes that matters. Looking only at some subsets of voters, or only some geographic areas, is misleading and can lead to ridiculous claims that the candidate who received more votes did not actually receive more votes. </w:t>
      </w:r>
    </w:p>
    <w:p w14:paraId="3A2D34D4" w14:textId="07D9FA08" w:rsidR="00E52ACD" w:rsidRPr="006609E5" w:rsidRDefault="008D0994" w:rsidP="008D0994">
      <w:pPr>
        <w:pStyle w:val="Heading2"/>
      </w:pPr>
      <w:r>
        <w:t>P</w:t>
      </w:r>
      <w:r w:rsidR="00E52ACD" w:rsidRPr="006609E5">
        <w:t>ercentages and percentage point changes</w:t>
      </w:r>
    </w:p>
    <w:p w14:paraId="4B7A6214" w14:textId="3B6E93B4" w:rsidR="00E45DBA" w:rsidRPr="007C5FD5" w:rsidRDefault="00123DD3" w:rsidP="007C5FD5">
      <w:pPr>
        <w:rPr>
          <w:b/>
          <w:bCs/>
        </w:rPr>
      </w:pPr>
      <w:r w:rsidRPr="006609E5">
        <w:t>Relatedly, a</w:t>
      </w:r>
      <w:r w:rsidR="00E52ACD" w:rsidRPr="006609E5">
        <w:t xml:space="preserve"> similar percentage of increased support among minority voters and</w:t>
      </w:r>
      <w:r w:rsidR="006609E5">
        <w:t xml:space="preserve"> </w:t>
      </w:r>
      <w:r w:rsidR="00E52ACD" w:rsidRPr="006609E5">
        <w:t>decreased support among white voters</w:t>
      </w:r>
      <w:r w:rsidR="006609E5">
        <w:t xml:space="preserve"> </w:t>
      </w:r>
      <w:r w:rsidR="00E52ACD" w:rsidRPr="006609E5">
        <w:t>do</w:t>
      </w:r>
      <w:r w:rsidR="006534A3">
        <w:t>es</w:t>
      </w:r>
      <w:r w:rsidR="00E52ACD" w:rsidRPr="006609E5">
        <w:t xml:space="preserve"> not have the same consequences, since white voters make up a much larger percentage of the electorate.</w:t>
      </w:r>
      <w:r w:rsidRPr="006609E5">
        <w:t xml:space="preserve"> Thus, even though Trump made gains among minority voters, those were not enough to give him the election.</w:t>
      </w:r>
      <w:r w:rsidR="008D0994">
        <w:t xml:space="preserve"> </w:t>
      </w:r>
      <w:r w:rsidR="006534A3" w:rsidRPr="009A6736">
        <w:t>Consider</w:t>
      </w:r>
      <w:r w:rsidR="008D0994" w:rsidRPr="009A6736">
        <w:t xml:space="preserve"> a very simple example. Had Trump received 5 </w:t>
      </w:r>
      <w:r w:rsidR="006534A3" w:rsidRPr="009A6736">
        <w:t xml:space="preserve">votes of Hispanic voters </w:t>
      </w:r>
      <w:r w:rsidR="008D0994" w:rsidRPr="009A6736">
        <w:t xml:space="preserve">and Clinton 95, </w:t>
      </w:r>
      <w:r w:rsidR="006534A3" w:rsidRPr="009A6736">
        <w:t>with total turnout of 100, Trump</w:t>
      </w:r>
      <w:r w:rsidR="008D0994" w:rsidRPr="009A6736">
        <w:t xml:space="preserve"> will have received 5%</w:t>
      </w:r>
      <w:r w:rsidR="006534A3" w:rsidRPr="009A6736">
        <w:t xml:space="preserve"> of the Hispanic vote</w:t>
      </w:r>
      <w:r w:rsidR="008D0994" w:rsidRPr="009A6736">
        <w:t>. If</w:t>
      </w:r>
      <w:r w:rsidR="006534A3" w:rsidRPr="009A6736">
        <w:t>, in</w:t>
      </w:r>
      <w:r w:rsidR="008D0994" w:rsidRPr="009A6736">
        <w:t xml:space="preserve"> the next election </w:t>
      </w:r>
      <w:r w:rsidR="009A6736">
        <w:t>Trump</w:t>
      </w:r>
      <w:r w:rsidR="008D0994" w:rsidRPr="009A6736">
        <w:t xml:space="preserve"> received 10 votes to Biden’s 110,</w:t>
      </w:r>
      <w:r w:rsidR="006534A3" w:rsidRPr="009A6736">
        <w:t xml:space="preserve"> so that his vote tally from Hispanics doubles</w:t>
      </w:r>
      <w:r w:rsidR="00A56DF6">
        <w:t xml:space="preserve"> (+100%)</w:t>
      </w:r>
      <w:r w:rsidR="006534A3" w:rsidRPr="009A6736">
        <w:t xml:space="preserve">, </w:t>
      </w:r>
      <w:r w:rsidR="008D0994" w:rsidRPr="009A6736">
        <w:t xml:space="preserve">he would have </w:t>
      </w:r>
      <w:r w:rsidR="00A91C50">
        <w:t xml:space="preserve">now have </w:t>
      </w:r>
      <w:r w:rsidR="008D0994" w:rsidRPr="009A6736">
        <w:t xml:space="preserve">received </w:t>
      </w:r>
      <w:r w:rsidR="00B46397">
        <w:t>8.3%</w:t>
      </w:r>
      <w:r w:rsidR="008D0994" w:rsidRPr="009A6736">
        <w:t>%</w:t>
      </w:r>
      <w:r w:rsidR="006534A3" w:rsidRPr="009A6736">
        <w:t xml:space="preserve"> of the Hispanic vote</w:t>
      </w:r>
      <w:r w:rsidR="00B46397">
        <w:t>.</w:t>
      </w:r>
      <w:r w:rsidR="00A56DF6">
        <w:t xml:space="preserve"> </w:t>
      </w:r>
      <w:r w:rsidR="00B46397">
        <w:t xml:space="preserve"> </w:t>
      </w:r>
      <w:r w:rsidR="006534A3" w:rsidRPr="009A6736">
        <w:t xml:space="preserve"> </w:t>
      </w:r>
      <w:r w:rsidR="008D0994" w:rsidRPr="009A6736">
        <w:t xml:space="preserve">However, as </w:t>
      </w:r>
      <w:r w:rsidR="006534A3" w:rsidRPr="009A6736">
        <w:t xml:space="preserve">can be </w:t>
      </w:r>
      <w:r w:rsidR="008D0994" w:rsidRPr="009A6736">
        <w:t xml:space="preserve">readily observed, </w:t>
      </w:r>
      <w:r w:rsidR="006534A3" w:rsidRPr="009A6736">
        <w:rPr>
          <w:u w:val="single"/>
        </w:rPr>
        <w:t>the net vote</w:t>
      </w:r>
      <w:r w:rsidR="00A56DF6">
        <w:rPr>
          <w:u w:val="single"/>
        </w:rPr>
        <w:t xml:space="preserve"> margin increases</w:t>
      </w:r>
      <w:r w:rsidR="006534A3" w:rsidRPr="009A6736">
        <w:rPr>
          <w:u w:val="single"/>
        </w:rPr>
        <w:t xml:space="preserve"> for Biden by 10 votes</w:t>
      </w:r>
      <w:r w:rsidR="008D0994" w:rsidRPr="009A6736">
        <w:rPr>
          <w:u w:val="single"/>
        </w:rPr>
        <w:t xml:space="preserve"> </w:t>
      </w:r>
      <w:r w:rsidR="006534A3" w:rsidRPr="009A6736">
        <w:rPr>
          <w:u w:val="single"/>
        </w:rPr>
        <w:t>in the second election as compared to the first</w:t>
      </w:r>
      <w:r w:rsidR="006534A3" w:rsidRPr="009A6736">
        <w:t xml:space="preserve">. </w:t>
      </w:r>
      <w:r w:rsidR="008D0994" w:rsidRPr="009A6736">
        <w:t xml:space="preserve">This statistical fallacy </w:t>
      </w:r>
      <w:r w:rsidR="006534A3" w:rsidRPr="009A6736">
        <w:t xml:space="preserve">is easy to miss </w:t>
      </w:r>
      <w:r w:rsidR="0034150B" w:rsidRPr="009A6736">
        <w:t>since results</w:t>
      </w:r>
      <w:r w:rsidR="008D0994" w:rsidRPr="009A6736">
        <w:t xml:space="preserve"> are </w:t>
      </w:r>
      <w:r w:rsidR="006534A3" w:rsidRPr="009A6736">
        <w:t xml:space="preserve">sometimes presented as raw votes and sometimes as percentages, and </w:t>
      </w:r>
      <w:r w:rsidR="009A6736" w:rsidRPr="009A6736">
        <w:t xml:space="preserve">changes are </w:t>
      </w:r>
      <w:r w:rsidR="006534A3" w:rsidRPr="009A6736">
        <w:t xml:space="preserve">sometimes </w:t>
      </w:r>
      <w:r w:rsidR="009A6736" w:rsidRPr="009A6736">
        <w:t xml:space="preserve">given </w:t>
      </w:r>
      <w:r w:rsidR="006534A3" w:rsidRPr="009A6736">
        <w:t>as percentage point changes, and sometimes as percentage changes</w:t>
      </w:r>
      <w:r w:rsidR="008D0994" w:rsidRPr="009A6736">
        <w:t>.</w:t>
      </w:r>
    </w:p>
    <w:p w14:paraId="6449FDD7" w14:textId="47009AA9" w:rsidR="00881888" w:rsidRPr="008D0994" w:rsidRDefault="00E52ACD" w:rsidP="008D0994">
      <w:pPr>
        <w:pStyle w:val="Heading1"/>
      </w:pPr>
      <w:r w:rsidRPr="006609E5">
        <w:t>III.</w:t>
      </w:r>
      <w:r w:rsidR="006609E5">
        <w:t xml:space="preserve"> </w:t>
      </w:r>
      <w:r w:rsidRPr="006609E5">
        <w:t>Conclusions</w:t>
      </w:r>
    </w:p>
    <w:p w14:paraId="459F9514" w14:textId="77B1414A" w:rsidR="002A591D" w:rsidRPr="006609E5" w:rsidRDefault="00A8115C" w:rsidP="003A26A6">
      <w:r>
        <w:t>While</w:t>
      </w:r>
      <w:r w:rsidR="00E52ACD" w:rsidRPr="006609E5">
        <w:t xml:space="preserve"> it is impossible to address all the misleading claims and specious arguments</w:t>
      </w:r>
      <w:r w:rsidR="00123DD3" w:rsidRPr="006609E5">
        <w:t xml:space="preserve"> made in the blogosphere and by President Trump himself</w:t>
      </w:r>
      <w:r w:rsidR="00E52ACD" w:rsidRPr="006609E5">
        <w:t xml:space="preserve">, we believe the </w:t>
      </w:r>
      <w:r w:rsidR="00123DD3" w:rsidRPr="006609E5">
        <w:t>critiques</w:t>
      </w:r>
      <w:r w:rsidR="00E52ACD" w:rsidRPr="006609E5">
        <w:t xml:space="preserve"> above</w:t>
      </w:r>
      <w:r w:rsidR="006609E5">
        <w:t xml:space="preserve"> </w:t>
      </w:r>
      <w:r w:rsidR="00E52ACD" w:rsidRPr="006609E5">
        <w:t>of the generic form of the</w:t>
      </w:r>
      <w:r w:rsidR="00F616F9" w:rsidRPr="006609E5">
        <w:t xml:space="preserve"> arguments used by President Trump and his followers </w:t>
      </w:r>
      <w:r w:rsidR="00E52ACD" w:rsidRPr="006609E5">
        <w:t xml:space="preserve">and their use of election data </w:t>
      </w:r>
      <w:r w:rsidR="00F616F9" w:rsidRPr="006609E5">
        <w:t xml:space="preserve">to support the claim that there was massive fraud in the 2020 election and that Donald Trump was the rightful winner </w:t>
      </w:r>
      <w:r w:rsidR="00123DD3" w:rsidRPr="006609E5">
        <w:t>demonstrate that,</w:t>
      </w:r>
      <w:r w:rsidR="00F616F9" w:rsidRPr="006609E5">
        <w:t xml:space="preserve"> to paraphrase Jeremy Bentham, </w:t>
      </w:r>
      <w:r w:rsidR="00123DD3" w:rsidRPr="006609E5">
        <w:t xml:space="preserve">these claims are </w:t>
      </w:r>
      <w:r w:rsidR="00F616F9" w:rsidRPr="006609E5">
        <w:t>not just nonsense, but “nonsense on stilts.”</w:t>
      </w:r>
      <w:r w:rsidR="00276ED5" w:rsidRPr="004B59E7">
        <w:rPr>
          <w:rStyle w:val="FootnoteReference"/>
        </w:rPr>
        <w:footnoteReference w:id="36"/>
      </w:r>
    </w:p>
    <w:p w14:paraId="0284EA58" w14:textId="21103EAF" w:rsidR="002C151A" w:rsidRPr="003A26A6" w:rsidRDefault="002A591D" w:rsidP="003A26A6">
      <w:pPr>
        <w:rPr>
          <w:b/>
          <w:bCs/>
          <w:color w:val="FF0000"/>
        </w:rPr>
      </w:pPr>
      <w:r w:rsidRPr="006609E5">
        <w:t>However, we do not wish to end this essay without at least trying to come to grips with the elephant in the room</w:t>
      </w:r>
      <w:r w:rsidR="002C151A" w:rsidRPr="006609E5">
        <w:t xml:space="preserve">. “If these claims of massive election fraud are so stupid and have been so thoroughly rebutted why is it that, despite all the rebuttals, tens of millions of </w:t>
      </w:r>
      <w:r w:rsidR="000B1B12" w:rsidRPr="006609E5">
        <w:t>people</w:t>
      </w:r>
      <w:r w:rsidR="002C151A" w:rsidRPr="006609E5">
        <w:t xml:space="preserve">, </w:t>
      </w:r>
      <w:r w:rsidR="00FC3A94" w:rsidRPr="006609E5">
        <w:t>a clear majority</w:t>
      </w:r>
      <w:r w:rsidR="002C151A" w:rsidRPr="006609E5">
        <w:t xml:space="preserve"> of </w:t>
      </w:r>
      <w:r w:rsidR="00FC3A94" w:rsidRPr="006609E5">
        <w:t>Trump voters</w:t>
      </w:r>
      <w:r w:rsidR="000B1B12" w:rsidRPr="006609E5">
        <w:t>,</w:t>
      </w:r>
      <w:r w:rsidR="002C151A" w:rsidRPr="006609E5">
        <w:t xml:space="preserve"> still vehemently believe that Donald Trump won the 2020 presidential election</w:t>
      </w:r>
      <w:r w:rsidR="002C151A" w:rsidRPr="00A56DF6">
        <w:t>?</w:t>
      </w:r>
      <w:r w:rsidR="003A26A6" w:rsidRPr="004B59E7">
        <w:rPr>
          <w:rStyle w:val="FootnoteReference"/>
        </w:rPr>
        <w:footnoteReference w:id="37"/>
      </w:r>
      <w:r w:rsidR="006609E5" w:rsidRPr="00A56DF6">
        <w:t xml:space="preserve"> </w:t>
      </w:r>
      <w:r w:rsidR="002C151A" w:rsidRPr="006609E5">
        <w:t xml:space="preserve">We offer </w:t>
      </w:r>
      <w:r w:rsidR="009A6736">
        <w:t>five</w:t>
      </w:r>
      <w:r w:rsidR="002C151A" w:rsidRPr="006609E5">
        <w:t xml:space="preserve"> reasons.</w:t>
      </w:r>
    </w:p>
    <w:p w14:paraId="0BF180AE" w14:textId="6E491A49" w:rsidR="002C151A" w:rsidRPr="003A26A6" w:rsidRDefault="002C151A" w:rsidP="003A26A6">
      <w:r w:rsidRPr="003A26A6">
        <w:t xml:space="preserve">First, we have what we will call </w:t>
      </w:r>
      <w:r w:rsidR="00A56DF6">
        <w:rPr>
          <w:i/>
          <w:iCs/>
        </w:rPr>
        <w:t>P</w:t>
      </w:r>
      <w:r w:rsidRPr="003A26A6">
        <w:rPr>
          <w:i/>
          <w:iCs/>
        </w:rPr>
        <w:t xml:space="preserve">erverse </w:t>
      </w:r>
      <w:r w:rsidR="009A6736">
        <w:rPr>
          <w:i/>
          <w:iCs/>
        </w:rPr>
        <w:t>P</w:t>
      </w:r>
      <w:r w:rsidRPr="003A26A6">
        <w:rPr>
          <w:i/>
          <w:iCs/>
        </w:rPr>
        <w:t>opperianism</w:t>
      </w:r>
      <w:r w:rsidR="003A26A6" w:rsidRPr="003A26A6">
        <w:t>.</w:t>
      </w:r>
    </w:p>
    <w:p w14:paraId="1FB2C78B" w14:textId="7FC8960A" w:rsidR="004E5EB9" w:rsidRPr="006609E5" w:rsidRDefault="002C151A" w:rsidP="00462CC0">
      <w:pPr>
        <w:rPr>
          <w:b/>
          <w:bCs/>
        </w:rPr>
      </w:pPr>
      <w:r w:rsidRPr="006609E5">
        <w:t xml:space="preserve">Karl Popper is perhaps most famous for his views on what is truth in science. He says that theory cannot be proven true, but can be falsified. </w:t>
      </w:r>
      <w:r w:rsidR="000D51EF" w:rsidRPr="006609E5">
        <w:t xml:space="preserve">In contrast, we might say that some allegations are close to unfalsifiable empirically. </w:t>
      </w:r>
      <w:r w:rsidR="000D51EF" w:rsidRPr="003A26A6">
        <w:t xml:space="preserve">With respect to </w:t>
      </w:r>
      <w:r w:rsidR="003A26A6" w:rsidRPr="003A26A6">
        <w:t>fraud,</w:t>
      </w:r>
      <w:r w:rsidR="000D51EF" w:rsidRPr="003A26A6">
        <w:t xml:space="preserve"> it is hard to prove a negative. Were voting tabulation device pre-programmed to tilt votes toward Biden with the evidence then wiped afterward remotely or on a timer? How can we prove otherwise unless someone confesses? After all,</w:t>
      </w:r>
      <w:r w:rsidRPr="003A26A6">
        <w:t xml:space="preserve"> graduate students are often taught that “the absence of evidence is not evidence of absence.”</w:t>
      </w:r>
      <w:r w:rsidR="006609E5" w:rsidRPr="003A26A6">
        <w:t xml:space="preserve"> </w:t>
      </w:r>
      <w:r w:rsidR="000B1B12" w:rsidRPr="003A26A6">
        <w:t xml:space="preserve">Many </w:t>
      </w:r>
      <w:r w:rsidRPr="003A26A6">
        <w:t xml:space="preserve">Donald Trump </w:t>
      </w:r>
      <w:r w:rsidR="004E5EB9" w:rsidRPr="003A26A6">
        <w:t>supporters carr</w:t>
      </w:r>
      <w:r w:rsidR="000B1B12" w:rsidRPr="003A26A6">
        <w:t>ied</w:t>
      </w:r>
      <w:r w:rsidRPr="003A26A6">
        <w:t xml:space="preserve"> this latter aphorism to its </w:t>
      </w:r>
      <w:r w:rsidR="003203B5" w:rsidRPr="003A26A6">
        <w:t xml:space="preserve">extreme </w:t>
      </w:r>
      <w:r w:rsidRPr="003A26A6">
        <w:t>illogical conclusion, namely that the absence of evidence is the evidence of presence</w:t>
      </w:r>
      <w:r w:rsidRPr="00A56DF6">
        <w:t>.</w:t>
      </w:r>
      <w:r w:rsidR="009A6736" w:rsidRPr="004B59E7">
        <w:rPr>
          <w:rStyle w:val="FootnoteReference"/>
        </w:rPr>
        <w:footnoteReference w:id="38"/>
      </w:r>
    </w:p>
    <w:p w14:paraId="4E1D194E" w14:textId="42D97CD7" w:rsidR="004E5EB9" w:rsidRPr="00991723" w:rsidRDefault="004E5EB9" w:rsidP="004B59E7">
      <w:pPr>
        <w:rPr>
          <w:b/>
          <w:bCs/>
        </w:rPr>
      </w:pPr>
      <w:r w:rsidRPr="00462CC0">
        <w:t xml:space="preserve">Second, </w:t>
      </w:r>
      <w:r w:rsidR="000D51EF" w:rsidRPr="00462CC0">
        <w:t xml:space="preserve">and relatedly, </w:t>
      </w:r>
      <w:r w:rsidRPr="00462CC0">
        <w:t xml:space="preserve">we have belief in the </w:t>
      </w:r>
      <w:r w:rsidR="007D789F">
        <w:rPr>
          <w:i/>
          <w:iCs/>
        </w:rPr>
        <w:t>i</w:t>
      </w:r>
      <w:r w:rsidRPr="00462CC0">
        <w:rPr>
          <w:i/>
          <w:iCs/>
        </w:rPr>
        <w:t xml:space="preserve">ceberg </w:t>
      </w:r>
      <w:r w:rsidR="007D789F">
        <w:rPr>
          <w:i/>
          <w:iCs/>
        </w:rPr>
        <w:t>f</w:t>
      </w:r>
      <w:r w:rsidRPr="00462CC0">
        <w:rPr>
          <w:i/>
          <w:iCs/>
        </w:rPr>
        <w:t>allacy</w:t>
      </w:r>
      <w:r w:rsidRPr="00462CC0">
        <w:t>. As is well known, icebergs are mostly beneath the water. Exactly as we would expect in any election involving 140 million or so voters, there was some error (e.g., lost ballots) and some fraud.</w:t>
      </w:r>
      <w:r w:rsidR="000B1B12" w:rsidRPr="004B59E7">
        <w:rPr>
          <w:rStyle w:val="FootnoteReference"/>
        </w:rPr>
        <w:footnoteReference w:id="39"/>
      </w:r>
      <w:r w:rsidRPr="004B59E7">
        <w:rPr>
          <w:rStyle w:val="FootnoteReference"/>
        </w:rPr>
        <w:t xml:space="preserve"> </w:t>
      </w:r>
      <w:r w:rsidRPr="00462CC0">
        <w:t>But the magnitude of the known fraud</w:t>
      </w:r>
      <w:r w:rsidR="006609E5" w:rsidRPr="00462CC0">
        <w:t xml:space="preserve"> </w:t>
      </w:r>
      <w:r w:rsidR="00FC3A94" w:rsidRPr="00462CC0">
        <w:t>is</w:t>
      </w:r>
      <w:r w:rsidRPr="00462CC0">
        <w:t xml:space="preserve"> such as not to challenge the counting abilities of</w:t>
      </w:r>
      <w:r w:rsidR="006E2514">
        <w:t>, say, a</w:t>
      </w:r>
      <w:r w:rsidRPr="00462CC0">
        <w:t xml:space="preserve"> numerate </w:t>
      </w:r>
      <w:r w:rsidR="007E28B0">
        <w:t>milliped</w:t>
      </w:r>
      <w:r w:rsidR="006E2514">
        <w:t>e</w:t>
      </w:r>
      <w:r w:rsidRPr="00991723">
        <w:t>, and some of it was committed by Republicans</w:t>
      </w:r>
      <w:r w:rsidR="006609E5" w:rsidRPr="00991723">
        <w:t xml:space="preserve"> </w:t>
      </w:r>
      <w:r w:rsidRPr="00991723">
        <w:t>(presumably to benefit Trump).</w:t>
      </w:r>
      <w:r w:rsidR="00FC3A94" w:rsidRPr="004B59E7">
        <w:rPr>
          <w:rStyle w:val="FootnoteReference"/>
        </w:rPr>
        <w:footnoteReference w:id="40"/>
      </w:r>
      <w:r w:rsidRPr="004B59E7">
        <w:rPr>
          <w:rStyle w:val="FootnoteReference"/>
        </w:rPr>
        <w:t xml:space="preserve"> </w:t>
      </w:r>
      <w:r w:rsidRPr="00991723">
        <w:t xml:space="preserve">Still, </w:t>
      </w:r>
      <w:r w:rsidR="002557B6" w:rsidRPr="00991723">
        <w:t>since it is true that</w:t>
      </w:r>
      <w:r w:rsidR="002557B6" w:rsidRPr="006609E5">
        <w:rPr>
          <w:b/>
          <w:bCs/>
        </w:rPr>
        <w:t xml:space="preserve"> </w:t>
      </w:r>
      <w:r w:rsidR="002557B6" w:rsidRPr="00991723">
        <w:t>some</w:t>
      </w:r>
      <w:r w:rsidRPr="00991723">
        <w:t xml:space="preserve"> fraud</w:t>
      </w:r>
      <w:r w:rsidR="006609E5" w:rsidRPr="00991723">
        <w:t xml:space="preserve"> </w:t>
      </w:r>
      <w:r w:rsidR="00991723" w:rsidRPr="006E2514">
        <w:t>was detected,</w:t>
      </w:r>
      <w:r w:rsidR="006E2514" w:rsidRPr="004B59E7">
        <w:rPr>
          <w:rStyle w:val="FootnoteReference"/>
        </w:rPr>
        <w:footnoteReference w:id="41"/>
      </w:r>
      <w:r w:rsidR="00991723" w:rsidRPr="006E2514">
        <w:t xml:space="preserve"> and</w:t>
      </w:r>
      <w:r w:rsidRPr="00991723">
        <w:t xml:space="preserve"> since most fraud is </w:t>
      </w:r>
      <w:r w:rsidR="002557B6" w:rsidRPr="00991723">
        <w:t xml:space="preserve">posited to be </w:t>
      </w:r>
      <w:r w:rsidRPr="00991723">
        <w:t xml:space="preserve">undetectable (especially given </w:t>
      </w:r>
      <w:r w:rsidR="009A6736">
        <w:t>a posited</w:t>
      </w:r>
      <w:r w:rsidRPr="00991723">
        <w:t xml:space="preserve"> skilled conspiratorial cover-up)</w:t>
      </w:r>
      <w:r w:rsidR="00991723">
        <w:t>,</w:t>
      </w:r>
      <w:r w:rsidRPr="00991723">
        <w:t xml:space="preserve"> </w:t>
      </w:r>
      <w:r w:rsidR="006E2514">
        <w:t xml:space="preserve">this argument suggests that there </w:t>
      </w:r>
      <w:r w:rsidRPr="00991723">
        <w:t>must be millions of cases of fraud that just never surfaced.</w:t>
      </w:r>
      <w:r w:rsidR="00991723">
        <w:t xml:space="preserve"> </w:t>
      </w:r>
    </w:p>
    <w:p w14:paraId="46833717" w14:textId="1E965F07" w:rsidR="006E2514" w:rsidRDefault="000B1B12" w:rsidP="002B378C">
      <w:r w:rsidRPr="00991723">
        <w:t xml:space="preserve">Third, we </w:t>
      </w:r>
      <w:r w:rsidR="00123DD3" w:rsidRPr="00991723">
        <w:t xml:space="preserve">believe </w:t>
      </w:r>
      <w:r w:rsidR="007C34C1" w:rsidRPr="00991723">
        <w:t xml:space="preserve">that </w:t>
      </w:r>
      <w:r w:rsidRPr="00991723">
        <w:t xml:space="preserve">the </w:t>
      </w:r>
      <w:r w:rsidR="00123DD3" w:rsidRPr="00991723">
        <w:t xml:space="preserve">combined </w:t>
      </w:r>
      <w:r w:rsidRPr="00991723">
        <w:t>power of multiple sources</w:t>
      </w:r>
      <w:r w:rsidR="007C34C1" w:rsidRPr="00991723">
        <w:t xml:space="preserve"> of misinformation</w:t>
      </w:r>
      <w:r w:rsidRPr="00991723">
        <w:t>, endless repetition,</w:t>
      </w:r>
      <w:r w:rsidR="003203B5" w:rsidRPr="004B59E7">
        <w:rPr>
          <w:rStyle w:val="FootnoteReference"/>
        </w:rPr>
        <w:footnoteReference w:id="42"/>
      </w:r>
      <w:r w:rsidRPr="004B59E7">
        <w:rPr>
          <w:rStyle w:val="FootnoteReference"/>
        </w:rPr>
        <w:t xml:space="preserve"> </w:t>
      </w:r>
      <w:r w:rsidR="003203B5" w:rsidRPr="00991723">
        <w:t xml:space="preserve">echo chambers, </w:t>
      </w:r>
      <w:r w:rsidRPr="00991723">
        <w:t>ubiquity</w:t>
      </w:r>
      <w:r w:rsidR="007C34C1" w:rsidRPr="00991723">
        <w:t xml:space="preserve"> of access to false claims,</w:t>
      </w:r>
      <w:r w:rsidR="00511FE5" w:rsidRPr="00991723">
        <w:t xml:space="preserve"> and the decline of trust in mainstream sources of information</w:t>
      </w:r>
      <w:r w:rsidR="003203B5" w:rsidRPr="00991723">
        <w:t xml:space="preserve"> </w:t>
      </w:r>
      <w:r w:rsidR="007C34C1" w:rsidRPr="00991723">
        <w:t xml:space="preserve">serve </w:t>
      </w:r>
      <w:r w:rsidR="003203B5" w:rsidRPr="00991723">
        <w:t>to cement belief in conspiracy theories</w:t>
      </w:r>
      <w:r w:rsidR="00511FE5" w:rsidRPr="00991723">
        <w:t>.</w:t>
      </w:r>
      <w:r w:rsidR="006609E5" w:rsidRPr="00991723">
        <w:t xml:space="preserve"> </w:t>
      </w:r>
      <w:r w:rsidRPr="00991723">
        <w:t xml:space="preserve">Claims of </w:t>
      </w:r>
      <w:r w:rsidR="003203B5" w:rsidRPr="00991723">
        <w:t xml:space="preserve">massive election </w:t>
      </w:r>
      <w:r w:rsidRPr="00991723">
        <w:t>fraud were not limited to tweets from the President. Republican elected officials including Attorneys-General</w:t>
      </w:r>
      <w:r w:rsidR="006609E5" w:rsidRPr="00991723">
        <w:t xml:space="preserve"> </w:t>
      </w:r>
      <w:r w:rsidRPr="00991723">
        <w:t xml:space="preserve">from 18 states, and U.S. Senators and Congress members endorsed them, and they were repeated </w:t>
      </w:r>
      <w:r w:rsidR="00511FE5" w:rsidRPr="00991723">
        <w:t xml:space="preserve">endlessly </w:t>
      </w:r>
      <w:r w:rsidRPr="00991723">
        <w:t>on Fox News and other conservative news sources and in tweets and Facebook posts and in other more specialized social media</w:t>
      </w:r>
      <w:r w:rsidR="00A56DF6">
        <w:t xml:space="preserve"> —</w:t>
      </w:r>
      <w:r w:rsidR="00511FE5" w:rsidRPr="00991723">
        <w:t xml:space="preserve"> and are still being</w:t>
      </w:r>
      <w:r w:rsidR="00511FE5" w:rsidRPr="006609E5">
        <w:rPr>
          <w:b/>
          <w:bCs/>
        </w:rPr>
        <w:t xml:space="preserve"> </w:t>
      </w:r>
      <w:r w:rsidR="00511FE5" w:rsidRPr="00991723">
        <w:t>repeated.</w:t>
      </w:r>
      <w:r w:rsidRPr="00991723">
        <w:t xml:space="preserve"> </w:t>
      </w:r>
      <w:r w:rsidR="003203B5" w:rsidRPr="00991723">
        <w:t>And the drumbeat of fraud’s inevitability (and its link to mail ballots) was begun by President Trump long before the actual election.</w:t>
      </w:r>
    </w:p>
    <w:p w14:paraId="2516C81F" w14:textId="4D621317" w:rsidR="00F616F9" w:rsidRDefault="006609E5" w:rsidP="002B378C">
      <w:r w:rsidRPr="00991723">
        <w:t xml:space="preserve"> </w:t>
      </w:r>
      <w:r w:rsidR="000B1B12" w:rsidRPr="00991723">
        <w:t xml:space="preserve">But it was </w:t>
      </w:r>
      <w:r w:rsidR="003203B5" w:rsidRPr="00991723">
        <w:t xml:space="preserve">also </w:t>
      </w:r>
      <w:r w:rsidR="000B1B12" w:rsidRPr="00991723">
        <w:t>impossible to avoid</w:t>
      </w:r>
      <w:r w:rsidR="000B1B12" w:rsidRPr="006609E5">
        <w:rPr>
          <w:b/>
          <w:bCs/>
        </w:rPr>
        <w:t xml:space="preserve"> </w:t>
      </w:r>
      <w:r w:rsidR="000B1B12" w:rsidRPr="00991723">
        <w:t xml:space="preserve">learning about the fraud claims no matter what sources you paid attention to; if you read mainstream media </w:t>
      </w:r>
      <w:r w:rsidR="003203B5" w:rsidRPr="00991723">
        <w:t xml:space="preserve">post-election </w:t>
      </w:r>
      <w:r w:rsidR="000B1B12" w:rsidRPr="00991723">
        <w:t xml:space="preserve">you were inundated with fact checks rejecting </w:t>
      </w:r>
      <w:r w:rsidR="000B1B12" w:rsidRPr="004D791D">
        <w:t>particular claims of fraud.</w:t>
      </w:r>
      <w:r w:rsidR="000D51EF" w:rsidRPr="004D791D">
        <w:t xml:space="preserve"> But, given low levels of trust in mainstream media on the part of Trump supporters</w:t>
      </w:r>
      <w:r w:rsidR="00511FE5" w:rsidRPr="004D791D">
        <w:t>,</w:t>
      </w:r>
      <w:r w:rsidR="000D51EF" w:rsidRPr="004D791D">
        <w:t xml:space="preserve"> </w:t>
      </w:r>
      <w:r w:rsidR="003203B5" w:rsidRPr="004D791D">
        <w:t xml:space="preserve">and the view that </w:t>
      </w:r>
      <w:r w:rsidR="003203B5" w:rsidRPr="004D791D">
        <w:rPr>
          <w:u w:val="single"/>
        </w:rPr>
        <w:t>anything</w:t>
      </w:r>
      <w:r w:rsidR="003203B5" w:rsidRPr="004D791D">
        <w:t xml:space="preserve"> Trump said immediately earned him a Pinocchio from sources such as the </w:t>
      </w:r>
      <w:r w:rsidR="003203B5" w:rsidRPr="004D791D">
        <w:rPr>
          <w:i/>
          <w:iCs/>
        </w:rPr>
        <w:t>Washington Post</w:t>
      </w:r>
      <w:r w:rsidR="003203B5" w:rsidRPr="004D791D">
        <w:t>,</w:t>
      </w:r>
      <w:r w:rsidR="004D791D" w:rsidRPr="004B59E7">
        <w:rPr>
          <w:rStyle w:val="FootnoteReference"/>
        </w:rPr>
        <w:footnoteReference w:id="43"/>
      </w:r>
      <w:r w:rsidR="003203B5" w:rsidRPr="004B59E7">
        <w:rPr>
          <w:rStyle w:val="FootnoteReference"/>
        </w:rPr>
        <w:t xml:space="preserve"> </w:t>
      </w:r>
      <w:r w:rsidR="000D51EF" w:rsidRPr="004D791D">
        <w:t xml:space="preserve">we might imagine (a) that such rebuttals </w:t>
      </w:r>
      <w:r w:rsidR="00511FE5" w:rsidRPr="004D791D">
        <w:t>from media sources regarded a</w:t>
      </w:r>
      <w:r w:rsidR="00511FE5" w:rsidRPr="00010023">
        <w:t>s untrustworthy</w:t>
      </w:r>
      <w:r w:rsidR="000D51EF" w:rsidRPr="00010023">
        <w:t xml:space="preserve"> rolled off </w:t>
      </w:r>
      <w:r w:rsidR="00511FE5" w:rsidRPr="00010023">
        <w:t>Trump supporters</w:t>
      </w:r>
      <w:r w:rsidR="000D51EF" w:rsidRPr="00010023">
        <w:t xml:space="preserve"> like water from a duck’s back, </w:t>
      </w:r>
      <w:r w:rsidR="00511FE5" w:rsidRPr="00010023">
        <w:t xml:space="preserve">and/or </w:t>
      </w:r>
      <w:r w:rsidR="000D51EF" w:rsidRPr="00010023">
        <w:t xml:space="preserve">(b) that protestations of there being no massive fraud got equated with </w:t>
      </w:r>
      <w:r w:rsidR="00511FE5" w:rsidRPr="00010023">
        <w:t xml:space="preserve">a </w:t>
      </w:r>
      <w:r w:rsidR="000D51EF" w:rsidRPr="00010023">
        <w:t>protestation</w:t>
      </w:r>
      <w:r w:rsidRPr="00010023">
        <w:t xml:space="preserve"> </w:t>
      </w:r>
      <w:r w:rsidR="000D51EF" w:rsidRPr="00010023">
        <w:t xml:space="preserve">that there was </w:t>
      </w:r>
      <w:r w:rsidR="00511FE5" w:rsidRPr="00010023">
        <w:t>NO</w:t>
      </w:r>
      <w:r w:rsidR="000D51EF" w:rsidRPr="00010023">
        <w:t xml:space="preserve"> fraud – which w</w:t>
      </w:r>
      <w:r w:rsidR="00511FE5" w:rsidRPr="00010023">
        <w:t>as</w:t>
      </w:r>
      <w:r w:rsidR="000D51EF" w:rsidRPr="00010023">
        <w:t xml:space="preserve"> clearly wrong, and thus sparked a </w:t>
      </w:r>
      <w:r w:rsidR="00511FE5" w:rsidRPr="00010023">
        <w:t xml:space="preserve">complete </w:t>
      </w:r>
      <w:r w:rsidR="000D51EF" w:rsidRPr="00010023">
        <w:t xml:space="preserve">rejection of the </w:t>
      </w:r>
      <w:r w:rsidR="00511FE5" w:rsidRPr="00010023">
        <w:t>credibility of the denials</w:t>
      </w:r>
      <w:r w:rsidR="009C47A6" w:rsidRPr="00010023">
        <w:t>,</w:t>
      </w:r>
      <w:r w:rsidR="00511FE5" w:rsidRPr="00010023">
        <w:t xml:space="preserve"> and a hardening of the view that fraud was not just present, but omnipresent.</w:t>
      </w:r>
    </w:p>
    <w:p w14:paraId="650B7D47" w14:textId="09C849C4" w:rsidR="009A6736" w:rsidRDefault="009A6736" w:rsidP="002B378C">
      <w:r>
        <w:t xml:space="preserve">Fourth, we have the but the </w:t>
      </w:r>
      <w:r w:rsidRPr="006E2514">
        <w:rPr>
          <w:i/>
          <w:iCs/>
        </w:rPr>
        <w:t>Biased Sample falla</w:t>
      </w:r>
      <w:r w:rsidRPr="00A56DF6">
        <w:rPr>
          <w:i/>
          <w:iCs/>
        </w:rPr>
        <w:t>cy</w:t>
      </w:r>
      <w:r w:rsidRPr="00A56DF6">
        <w:t>.</w:t>
      </w:r>
      <w:r w:rsidR="00294EC2" w:rsidRPr="004B59E7">
        <w:rPr>
          <w:rStyle w:val="FootnoteReference"/>
        </w:rPr>
        <w:footnoteReference w:id="44"/>
      </w:r>
      <w:r w:rsidRPr="004B59E7">
        <w:rPr>
          <w:rStyle w:val="FootnoteReference"/>
        </w:rPr>
        <w:t xml:space="preserve"> </w:t>
      </w:r>
      <w:r>
        <w:t>If you poll your friends</w:t>
      </w:r>
      <w:r w:rsidR="006E2514">
        <w:t>,</w:t>
      </w:r>
      <w:r>
        <w:t xml:space="preserve"> you are very likely to learn that the candidate you favor is going to win</w:t>
      </w:r>
      <w:r w:rsidR="006E2514">
        <w:t>. For Trump supporters</w:t>
      </w:r>
      <w:r w:rsidR="00294EC2">
        <w:t>,</w:t>
      </w:r>
      <w:r w:rsidR="006E2514">
        <w:t xml:space="preserve"> this biased sampling is exacerbated because (a) most of those they </w:t>
      </w:r>
      <w:r w:rsidR="0034150B">
        <w:t>sample are</w:t>
      </w:r>
      <w:r w:rsidR="006E2514">
        <w:t xml:space="preserve"> highly enthusiastic about Trump and (b) distrust of polls is high (including </w:t>
      </w:r>
      <w:r w:rsidR="00294EC2">
        <w:t xml:space="preserve">distrust of </w:t>
      </w:r>
      <w:r w:rsidR="006E2514">
        <w:t>presidential approval data suggesting that Trump was not that popular.)</w:t>
      </w:r>
      <w:r w:rsidR="00294EC2">
        <w:t xml:space="preserve"> Thus, when </w:t>
      </w:r>
      <w:r w:rsidR="0034150B">
        <w:t>Trump failed</w:t>
      </w:r>
      <w:r w:rsidR="00294EC2">
        <w:t xml:space="preserve"> to win, his supporters may well come to believe that the only explanation is massive fraud</w:t>
      </w:r>
      <w:r w:rsidR="00294EC2" w:rsidRPr="00A56DF6">
        <w:t>.</w:t>
      </w:r>
      <w:r w:rsidR="00294EC2" w:rsidRPr="004B59E7">
        <w:rPr>
          <w:rStyle w:val="FootnoteReference"/>
        </w:rPr>
        <w:footnoteReference w:id="45"/>
      </w:r>
    </w:p>
    <w:p w14:paraId="53F81715" w14:textId="5AA48B12" w:rsidR="00F616F9" w:rsidRDefault="00696CD3" w:rsidP="002B378C">
      <w:r w:rsidRPr="00010023">
        <w:t xml:space="preserve">Finally, we have what we call the </w:t>
      </w:r>
      <w:r w:rsidRPr="00010023">
        <w:rPr>
          <w:i/>
          <w:iCs/>
        </w:rPr>
        <w:t>Only a Madman fallacy</w:t>
      </w:r>
      <w:r w:rsidRPr="00010023">
        <w:t>.</w:t>
      </w:r>
      <w:r w:rsidR="00F616F9" w:rsidRPr="00010023">
        <w:t xml:space="preserve"> It goes like this:</w:t>
      </w:r>
    </w:p>
    <w:tbl>
      <w:tblPr>
        <w:tblStyle w:val="TableGrid"/>
        <w:tblW w:w="4995" w:type="pct"/>
        <w:shd w:val="clear" w:color="auto" w:fill="D9D9D9" w:themeFill="background1" w:themeFillShade="D9"/>
        <w:tblCellMar>
          <w:top w:w="144" w:type="dxa"/>
          <w:left w:w="144" w:type="dxa"/>
          <w:bottom w:w="144" w:type="dxa"/>
          <w:right w:w="144" w:type="dxa"/>
        </w:tblCellMar>
        <w:tblLook w:val="04A0" w:firstRow="1" w:lastRow="0" w:firstColumn="1" w:lastColumn="0" w:noHBand="0" w:noVBand="1"/>
      </w:tblPr>
      <w:tblGrid>
        <w:gridCol w:w="9341"/>
      </w:tblGrid>
      <w:tr w:rsidR="00010023" w14:paraId="73CD7E5F" w14:textId="77777777" w:rsidTr="00010023">
        <w:tc>
          <w:tcPr>
            <w:tcW w:w="5000" w:type="pct"/>
            <w:shd w:val="clear" w:color="auto" w:fill="D9D9D9" w:themeFill="background1" w:themeFillShade="D9"/>
          </w:tcPr>
          <w:p w14:paraId="4036BA8D" w14:textId="4C4874CF" w:rsidR="00010023" w:rsidRPr="006609E5" w:rsidRDefault="00010023" w:rsidP="00010023">
            <w:pPr>
              <w:ind w:left="748" w:hanging="748"/>
            </w:pPr>
            <w:r w:rsidRPr="00010023">
              <w:t xml:space="preserve">Only a madman would make over and over and over again the kinds of </w:t>
            </w:r>
            <w:r w:rsidRPr="006609E5">
              <w:t>claims of massive fraud that President Trump has made, and go to the lengths President Trump has gone to litigate those claims, to insist his fellow Republicans endorse the claims, and to fire those federal employ</w:t>
            </w:r>
            <w:r>
              <w:t>ees</w:t>
            </w:r>
            <w:r w:rsidRPr="006609E5">
              <w:t xml:space="preserve"> who publicly dispute those claims, unless he truly believed those claims about massive election fraud.</w:t>
            </w:r>
          </w:p>
          <w:p w14:paraId="185E22B9" w14:textId="45C149CF" w:rsidR="00010023" w:rsidRPr="006609E5" w:rsidRDefault="00010023" w:rsidP="00010023">
            <w:pPr>
              <w:ind w:left="748" w:hanging="748"/>
            </w:pPr>
            <w:r w:rsidRPr="006609E5">
              <w:t>Donald Trump is not insane or mentally incompetent.</w:t>
            </w:r>
          </w:p>
          <w:p w14:paraId="5AE08EA7" w14:textId="6B578B89" w:rsidR="00010023" w:rsidRDefault="00010023" w:rsidP="00010023">
            <w:pPr>
              <w:ind w:left="748" w:hanging="748"/>
            </w:pPr>
            <w:r w:rsidRPr="006609E5">
              <w:t>Therefore</w:t>
            </w:r>
            <w:r>
              <w:t>,</w:t>
            </w:r>
            <w:r w:rsidRPr="006609E5">
              <w:t xml:space="preserve"> President Trump believes there was massive election fraud.</w:t>
            </w:r>
          </w:p>
        </w:tc>
      </w:tr>
    </w:tbl>
    <w:p w14:paraId="326CB5D2" w14:textId="12B6012B" w:rsidR="007C34C1" w:rsidRPr="006609E5" w:rsidRDefault="007C34C1" w:rsidP="00010023">
      <w:pPr>
        <w:ind w:firstLine="0"/>
      </w:pPr>
    </w:p>
    <w:p w14:paraId="4DC1F2AA" w14:textId="1AAAD3EC" w:rsidR="00B67673" w:rsidRPr="006609E5" w:rsidRDefault="00F616F9" w:rsidP="0072030C">
      <w:r w:rsidRPr="006609E5">
        <w:t>This</w:t>
      </w:r>
      <w:r w:rsidR="00A56DF6">
        <w:t xml:space="preserve"> </w:t>
      </w:r>
      <w:r w:rsidRPr="006609E5">
        <w:t xml:space="preserve">is a valid syllogism, but </w:t>
      </w:r>
      <w:r w:rsidR="00C57F85" w:rsidRPr="006609E5">
        <w:t>its first</w:t>
      </w:r>
      <w:r w:rsidRPr="006609E5">
        <w:t xml:space="preserve"> premise</w:t>
      </w:r>
      <w:r w:rsidR="004112E5" w:rsidRPr="006609E5">
        <w:t xml:space="preserve"> </w:t>
      </w:r>
      <w:r w:rsidR="00C57F85" w:rsidRPr="006609E5">
        <w:t>is</w:t>
      </w:r>
      <w:r w:rsidRPr="006609E5">
        <w:t xml:space="preserve"> false. </w:t>
      </w:r>
      <w:r w:rsidR="00C57F85" w:rsidRPr="006609E5">
        <w:t>A</w:t>
      </w:r>
      <w:r w:rsidRPr="006609E5">
        <w:t xml:space="preserve"> very sane and very calculating politician who cared only about himself and not about the country could choose to press claims about fraud that he knew </w:t>
      </w:r>
      <w:r w:rsidR="007B26BB" w:rsidRPr="006609E5">
        <w:t>very well</w:t>
      </w:r>
      <w:r w:rsidR="004112E5" w:rsidRPr="006609E5">
        <w:t xml:space="preserve"> </w:t>
      </w:r>
      <w:r w:rsidRPr="006609E5">
        <w:t xml:space="preserve">to be false to (a) preserve himself from the taint of being called </w:t>
      </w:r>
      <w:r w:rsidR="007B26BB" w:rsidRPr="006609E5">
        <w:t>a “loser”, (b) maximize his continued influence as the dominant figure in the Republican party even after he leaves office, and (c) maximize his potential for gaining the Republican nomination in 2024 with a highly motivated based</w:t>
      </w:r>
      <w:r w:rsidR="004112E5" w:rsidRPr="006609E5">
        <w:t xml:space="preserve"> </w:t>
      </w:r>
      <w:r w:rsidR="00C57F85" w:rsidRPr="006609E5">
        <w:t xml:space="preserve">believing he was cheated in 2020 and </w:t>
      </w:r>
      <w:r w:rsidR="003203B5" w:rsidRPr="006609E5">
        <w:t xml:space="preserve">thus </w:t>
      </w:r>
      <w:r w:rsidR="007B26BB" w:rsidRPr="006609E5">
        <w:t>committed to assur</w:t>
      </w:r>
      <w:r w:rsidR="00C57F85" w:rsidRPr="006609E5">
        <w:t>ing</w:t>
      </w:r>
      <w:r w:rsidR="007B26BB" w:rsidRPr="006609E5">
        <w:t xml:space="preserve"> his second coming</w:t>
      </w:r>
      <w:r w:rsidR="00C57F85" w:rsidRPr="006609E5">
        <w:t xml:space="preserve"> by any means necessary</w:t>
      </w:r>
      <w:r w:rsidR="007B26BB" w:rsidRPr="006609E5">
        <w:t>.</w:t>
      </w:r>
      <w:r w:rsidR="00294EC2" w:rsidRPr="004B59E7">
        <w:rPr>
          <w:rStyle w:val="FootnoteReference"/>
        </w:rPr>
        <w:footnoteReference w:id="46"/>
      </w:r>
      <w:r w:rsidR="006609E5" w:rsidRPr="004B59E7">
        <w:rPr>
          <w:rStyle w:val="FootnoteReference"/>
        </w:rPr>
        <w:t xml:space="preserve"> </w:t>
      </w:r>
      <w:r w:rsidR="007C34C1" w:rsidRPr="0072030C">
        <w:t>Still, if you add to this syllogism the further premise that the President of the United States is in the best position to know whether or not there was election fraud, then you have an explanation for why so many Republicans believe in the myth of massive election fraud</w:t>
      </w:r>
      <w:r w:rsidR="00294EC2">
        <w:t>.</w:t>
      </w:r>
      <w:r w:rsidR="00663784" w:rsidRPr="004B59E7">
        <w:rPr>
          <w:rStyle w:val="FootnoteReference"/>
        </w:rPr>
        <w:footnoteReference w:id="47"/>
      </w:r>
    </w:p>
    <w:sectPr w:rsidR="00B67673" w:rsidRPr="006609E5" w:rsidSect="00B23EC8">
      <w:foot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FE7919" w14:textId="77777777" w:rsidR="00C002F8" w:rsidRDefault="00C002F8" w:rsidP="00496F01">
      <w:r>
        <w:separator/>
      </w:r>
    </w:p>
  </w:endnote>
  <w:endnote w:type="continuationSeparator" w:id="0">
    <w:p w14:paraId="719F02C9" w14:textId="77777777" w:rsidR="00C002F8" w:rsidRDefault="00C002F8" w:rsidP="00496F01">
      <w:r>
        <w:continuationSeparator/>
      </w:r>
    </w:p>
  </w:endnote>
  <w:endnote w:type="continuationNotice" w:id="1">
    <w:p w14:paraId="781C77EB" w14:textId="77777777" w:rsidR="00C002F8" w:rsidRDefault="00C002F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Open Sans Light">
    <w:altName w:val="Open Sans Light"/>
    <w:panose1 w:val="020B0306030504020204"/>
    <w:charset w:val="00"/>
    <w:family w:val="swiss"/>
    <w:pitch w:val="variable"/>
    <w:sig w:usb0="E00002EF" w:usb1="4000205B" w:usb2="00000028" w:usb3="00000000" w:csb0="0000019F" w:csb1="00000000"/>
  </w:font>
  <w:font w:name="Open Sans SemiBold">
    <w:altName w:val="Open Sans SemiBold"/>
    <w:panose1 w:val="020B0706030804020204"/>
    <w:charset w:val="00"/>
    <w:family w:val="swiss"/>
    <w:pitch w:val="variable"/>
    <w:sig w:usb0="E00002EF" w:usb1="4000205B" w:usb2="00000028" w:usb3="00000000" w:csb0="0000019F" w:csb1="00000000"/>
  </w:font>
  <w:font w:name="Open Sans">
    <w:altName w:val="Open Sans"/>
    <w:panose1 w:val="020B0604020202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8F43B" w14:textId="131A5BA3" w:rsidR="007E28B0" w:rsidRDefault="007E28B0" w:rsidP="00B23EC8">
    <w:pPr>
      <w:pStyle w:val="FootnoteText"/>
    </w:pPr>
    <w:r w:rsidRPr="00B23EC8">
      <w:t>*Grofman is Distinguished Professor of Political Science and Jack W. Peltason Chair of Democracy Studies at the University of California, Irvine. Cervas, a UCI Ph.D., is a Post-Doctoral Fellow in the I</w:t>
    </w:r>
    <w:r w:rsidRPr="00B23EC8">
      <w:rPr>
        <w:shd w:val="clear" w:color="auto" w:fill="FFFFFF"/>
      </w:rPr>
      <w:t xml:space="preserve">nstitute for Politics and Strategy </w:t>
    </w:r>
    <w:r w:rsidRPr="00B23EC8">
      <w:t>at Carnegie Mellon University. A Wuffle is one of the dozen leading satirists in political science (as the other three</w:t>
    </w:r>
    <w:r>
      <w:t xml:space="preserve"> satirists</w:t>
    </w:r>
    <w:r w:rsidRPr="00B23EC8">
      <w:t xml:space="preserve"> will certainly agree). Address comments to </w:t>
    </w:r>
    <w:hyperlink r:id="rId1" w:history="1">
      <w:r w:rsidRPr="00B23EC8">
        <w:rPr>
          <w:rStyle w:val="Hyperlink"/>
          <w:rFonts w:cs="Open Sans"/>
        </w:rPr>
        <w:t>Bgrofman@uci.edu</w:t>
      </w:r>
    </w:hyperlink>
    <w:r w:rsidRPr="00B23EC8">
      <w:t xml:space="preserve"> Grofman’s participation in this project was supported by the Peltason Chair.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6E6A57" w14:textId="77777777" w:rsidR="00C002F8" w:rsidRDefault="00C002F8" w:rsidP="00496F01">
      <w:r>
        <w:separator/>
      </w:r>
    </w:p>
  </w:footnote>
  <w:footnote w:type="continuationSeparator" w:id="0">
    <w:p w14:paraId="3839BC7A" w14:textId="77777777" w:rsidR="00C002F8" w:rsidRDefault="00C002F8" w:rsidP="00496F01">
      <w:r>
        <w:continuationSeparator/>
      </w:r>
    </w:p>
  </w:footnote>
  <w:footnote w:type="continuationNotice" w:id="1">
    <w:p w14:paraId="1D511F50" w14:textId="77777777" w:rsidR="00C002F8" w:rsidRDefault="00C002F8">
      <w:pPr>
        <w:spacing w:line="240" w:lineRule="auto"/>
      </w:pPr>
    </w:p>
  </w:footnote>
  <w:footnote w:id="2">
    <w:p w14:paraId="606863C8" w14:textId="1A33C191" w:rsidR="007E28B0" w:rsidRPr="0071437C" w:rsidRDefault="007E28B0" w:rsidP="00EB4132">
      <w:pPr>
        <w:pStyle w:val="FootnoteText"/>
      </w:pPr>
      <w:r w:rsidRPr="0071437C">
        <w:rPr>
          <w:rStyle w:val="FootnoteReference"/>
          <w:rFonts w:cs="Open Sans"/>
        </w:rPr>
        <w:footnoteRef/>
      </w:r>
      <w:r w:rsidRPr="0071437C">
        <w:t xml:space="preserve"> Here we limit ourselves to a relatively precise definition of fraud that includes votes cast by someone ineligible to cast a vote or ineligible to cast a ballot in some particular election; ballot tampering, in which who is voted for on a ballot is changed without the knowledge of the voter, or is falsely recorded; ballot stuffing, where votes not cast by actual voters are added in to a tally, or some set of votes or ballots is tallied more than once; and ballot removal, where some votes are not counted, or false information is conveyed to voters about ballot content or time of voting, or about voter eligibility or the identification required to participate in the election. Of course, sometimes what appears to be fraud may simply be unintentional error on the part of a volunteer and part-time set of election workers. Claims of fraud can be as narrow as “this person voted illegally” or as broad as “this election was stolen from a given candidate.” However, we exclude from our definition of fraud various other malignant (and potentially illegal) practices such as making it harder to vote by limiting the number of polling places or locating them in ways that penalize certain types of voters, or by making it hard(er) to get registered to vote, or to identify oneself as a legal voter at the polls, or by a purging of the roll of eligible voters in such a way as to make it more likely that supporters of a particular party or a particular candidate will be disproportionately removed, or by a conscious practice of voter intimidation either before or during the election. </w:t>
      </w:r>
    </w:p>
  </w:footnote>
  <w:footnote w:id="3">
    <w:p w14:paraId="74A5842B" w14:textId="5B60EC28" w:rsidR="007E28B0" w:rsidRPr="0071437C" w:rsidRDefault="007E28B0" w:rsidP="00EB4132">
      <w:pPr>
        <w:pStyle w:val="FootnoteText"/>
      </w:pPr>
      <w:r w:rsidRPr="0071437C">
        <w:rPr>
          <w:rStyle w:val="FootnoteReference"/>
          <w:rFonts w:cs="Open Sans"/>
        </w:rPr>
        <w:footnoteRef/>
      </w:r>
      <w:r w:rsidRPr="0071437C">
        <w:t xml:space="preserve"> For example, there were supposed mounds of affidavits of eyewitness evidence of supposed ballot tampering. But, when Trump’s lawyers were given the opportunity to present this evidence in court, no court found the witness claims credible.</w:t>
      </w:r>
    </w:p>
  </w:footnote>
  <w:footnote w:id="4">
    <w:p w14:paraId="3AE6AC6F" w14:textId="49DC4122" w:rsidR="007E28B0" w:rsidRPr="0071437C" w:rsidRDefault="007E28B0" w:rsidP="00EB4132">
      <w:pPr>
        <w:pStyle w:val="FootnoteText"/>
      </w:pPr>
      <w:r w:rsidRPr="0071437C">
        <w:rPr>
          <w:rStyle w:val="FootnoteReference"/>
          <w:rFonts w:cs="Open Sans"/>
        </w:rPr>
        <w:footnoteRef/>
      </w:r>
      <w:r w:rsidRPr="0071437C">
        <w:t xml:space="preserve"> Trump supporters made some disturbing factual claims about electoral discrepancies that turned out, in fact, to be just plain wrong -- such as the claim that more ballots were cast in Pennsylvania than there were voters. The Pennsylvania claim was based on using a data source that had not yet been updated with information on the final number of completed ballots. </w:t>
      </w:r>
    </w:p>
    <w:p w14:paraId="6D3A055A" w14:textId="5B96B3C5" w:rsidR="007E28B0" w:rsidRPr="00791F1B" w:rsidRDefault="007E28B0" w:rsidP="00791F1B">
      <w:pPr>
        <w:pStyle w:val="FootnoteText"/>
      </w:pPr>
      <w:r w:rsidRPr="0071437C">
        <w:t xml:space="preserve">Ali Swenson, “There were not more votes than voters in Pennsylvania”, December 29, 2020, </w:t>
      </w:r>
      <w:r w:rsidRPr="0071437C">
        <w:rPr>
          <w:i/>
          <w:iCs/>
        </w:rPr>
        <w:t xml:space="preserve">AP News, </w:t>
      </w:r>
      <w:r w:rsidRPr="00791F1B">
        <w:t xml:space="preserve">https://apnews.com/article/fact-checking-afs:Content:9887147615. </w:t>
      </w:r>
    </w:p>
    <w:p w14:paraId="7D2AD5F9" w14:textId="3FA53670" w:rsidR="007E28B0" w:rsidRPr="0071437C" w:rsidRDefault="007E28B0" w:rsidP="00791F1B">
      <w:pPr>
        <w:pStyle w:val="FootnoteText"/>
      </w:pPr>
      <w:r w:rsidRPr="00791F1B">
        <w:t xml:space="preserve">Similarly, </w:t>
      </w:r>
      <w:r w:rsidR="005A1849" w:rsidRPr="00791F1B">
        <w:t xml:space="preserve">the </w:t>
      </w:r>
      <w:r w:rsidRPr="00791F1B">
        <w:t xml:space="preserve">claim </w:t>
      </w:r>
      <w:r w:rsidR="00EA4AC0" w:rsidRPr="00791F1B">
        <w:rPr>
          <w:rStyle w:val="Strong"/>
          <w:rFonts w:ascii="Open Sans Light" w:hAnsi="Open Sans Light"/>
          <w:b w:val="0"/>
          <w:bCs w:val="0"/>
          <w:sz w:val="20"/>
        </w:rPr>
        <w:t>(</w:t>
      </w:r>
      <w:r w:rsidR="00EA4AC0" w:rsidRPr="00791F1B">
        <w:t>Fox News, https://www.foxnews.com/politics/georgia-investigating-vote-counting-delayed-by-flooding-in-democratic-county-gop-poll-watchers-told-counting</w:t>
      </w:r>
      <w:r w:rsidR="00EA4AC0" w:rsidRPr="00791F1B">
        <w:rPr>
          <w:rStyle w:val="Hyperlink"/>
          <w:rFonts w:ascii="Open Sans Light" w:hAnsi="Open Sans Light"/>
          <w:color w:val="auto"/>
          <w:sz w:val="20"/>
          <w:u w:val="none"/>
        </w:rPr>
        <w:t xml:space="preserve"> </w:t>
      </w:r>
      <w:r w:rsidR="00EA4AC0" w:rsidRPr="00791F1B">
        <w:t xml:space="preserve">November 18, 2020) </w:t>
      </w:r>
      <w:r w:rsidRPr="00791F1B">
        <w:t xml:space="preserve">that a tabulation station in Fulton County, Georgia was flooded and thousands of additional ballots were rolled in and added </w:t>
      </w:r>
      <w:r w:rsidR="00EA4AC0" w:rsidRPr="00791F1B">
        <w:t xml:space="preserve">to the tabulation </w:t>
      </w:r>
      <w:r w:rsidR="005A1849" w:rsidRPr="00791F1B">
        <w:t>i</w:t>
      </w:r>
      <w:r w:rsidRPr="00791F1B">
        <w:t>n the confusion is erroneous. Fulton County is the home to Atlanta and voted overwhelmingly for Joe Biden (+46 points). Alas, there was no flood at the claimed site but instead there was a leaky toilet. Republican poll watchers had left after being told that counting would be paused, but counting continued, leading some to suggest wrongdoing</w:t>
      </w:r>
      <w:r w:rsidRPr="0071437C">
        <w:t xml:space="preserve">. </w:t>
      </w:r>
    </w:p>
  </w:footnote>
  <w:footnote w:id="5">
    <w:p w14:paraId="114C5384" w14:textId="167242E9" w:rsidR="007E28B0" w:rsidRPr="0071437C" w:rsidRDefault="007E28B0" w:rsidP="00EB4132">
      <w:pPr>
        <w:pStyle w:val="FootnoteText"/>
      </w:pPr>
      <w:r w:rsidRPr="0071437C">
        <w:rPr>
          <w:rStyle w:val="FootnoteReference"/>
          <w:rFonts w:cs="Open Sans"/>
        </w:rPr>
        <w:footnoteRef/>
      </w:r>
      <w:r w:rsidRPr="0071437C">
        <w:t xml:space="preserve"> E.g., in allowing extra time for receipt of properly postmarked mail ballots -- justified by state officials because of post office slowdowns linked to the pandemic, or in allowing voters the opportunity to “cure ballots” by filling in missing data on the envelopes of otherwise legal mail-in ballots. </w:t>
      </w:r>
      <w:proofErr w:type="spellStart"/>
      <w:r w:rsidRPr="0071437C">
        <w:t>Landergan</w:t>
      </w:r>
      <w:proofErr w:type="spellEnd"/>
      <w:r w:rsidRPr="0071437C">
        <w:t xml:space="preserve">, Katherine &amp; Josh Gerstein, “GOP effort to block 'cured' Pennsylvania ballots gets chilly reception from judge”, </w:t>
      </w:r>
      <w:r w:rsidRPr="0071437C">
        <w:rPr>
          <w:i/>
          <w:iCs/>
        </w:rPr>
        <w:t>Politico</w:t>
      </w:r>
      <w:r w:rsidRPr="0071437C">
        <w:t>, November 4, 2020, https://www.politico.com/news/2020/11/04/gop-pennsylvania-blocking-ballots-lawsuit-434045.</w:t>
      </w:r>
    </w:p>
  </w:footnote>
  <w:footnote w:id="6">
    <w:p w14:paraId="7E10ADC6" w14:textId="4BC27B1A" w:rsidR="007E28B0" w:rsidRPr="0071437C" w:rsidRDefault="007E28B0" w:rsidP="00EB4132">
      <w:pPr>
        <w:pStyle w:val="FootnoteText"/>
      </w:pPr>
      <w:r w:rsidRPr="0071437C">
        <w:rPr>
          <w:rStyle w:val="FootnoteReference"/>
          <w:rFonts w:cs="Open Sans"/>
        </w:rPr>
        <w:footnoteRef/>
      </w:r>
      <w:r w:rsidRPr="0071437C">
        <w:t xml:space="preserve"> As of this writing, there were 62 cases brought to state or federal courts, with Republican claims being refuted or denied standing in 61 of the cases. The sole win was when a Pennsylvania judge ruled that v</w:t>
      </w:r>
      <w:r w:rsidRPr="00791F1B">
        <w:t xml:space="preserve">oters could not “cure” their ballot if they failed to provide identification within three days of the election. (https://www.usatoday.com/in-depth/news/politics/elections/2021/01/06/trumps-failed-efforts-overturn-election-numbers/4130307001/ For a full accounting of lawsuits, see https://en.wikipedia.org/wiki/Post-election_lawsuits_related_to_the_2020_United_States_presidential_election; </w:t>
      </w:r>
      <w:proofErr w:type="spellStart"/>
      <w:r w:rsidRPr="00791F1B">
        <w:t>see</w:t>
      </w:r>
      <w:proofErr w:type="spellEnd"/>
      <w:r w:rsidRPr="00791F1B">
        <w:t xml:space="preserve"> also “Current </w:t>
      </w:r>
      <w:r w:rsidRPr="0071437C">
        <w:t xml:space="preserve">Litigation”, January 15, 2021, </w:t>
      </w:r>
      <w:r w:rsidRPr="0071437C">
        <w:rPr>
          <w:i/>
          <w:iCs/>
        </w:rPr>
        <w:t>American Bar Association</w:t>
      </w:r>
      <w:r w:rsidRPr="0071437C">
        <w:t xml:space="preserve">, </w:t>
      </w:r>
      <w:hyperlink r:id="rId1" w:history="1">
        <w:r w:rsidRPr="00491EF7">
          <w:t>https://www.americanbar.org/groups/public_interest/election_law/litigation/</w:t>
        </w:r>
      </w:hyperlink>
      <w:r w:rsidRPr="00491EF7">
        <w:t>.</w:t>
      </w:r>
      <w:r w:rsidRPr="0071437C">
        <w:t xml:space="preserve"> No violations of state law were found. The key case with respect to standing is the one brought by Ken Paxton, in his rule as Attorney General of the state of Texas. He sued the commonwealth of Pennsylvania, the state of Georgia, and the state of Wisconsin in a lawsuit in federal court later joined by Attorneys General in 17 other states, and by 126 Republican members of Congress. The suit claimed that “Non-legislative actors’ purported amendments to States’ duly enacted election laws, violated the Electors Clause’s vesting State legislatures with plenary authority regarding the appointment of presidential electors.” The U.S. Supreme Court, which had original jurisdiction in the case, ruled in an unsigned brief that Texas “has not demonstrated a judicially cognizable interest in the manner in which another state conducts its elections” (</w:t>
      </w:r>
      <w:r w:rsidRPr="0071437C">
        <w:rPr>
          <w:i/>
          <w:iCs/>
        </w:rPr>
        <w:t>Texas v. Pennsylvania</w:t>
      </w:r>
      <w:r w:rsidRPr="0071437C">
        <w:t>, 592 U.S. ___).</w:t>
      </w:r>
    </w:p>
  </w:footnote>
  <w:footnote w:id="7">
    <w:p w14:paraId="42DFE017" w14:textId="33CFD758" w:rsidR="007E28B0" w:rsidRPr="0071437C" w:rsidRDefault="007E28B0" w:rsidP="00EB4132">
      <w:pPr>
        <w:pStyle w:val="FootnoteText"/>
      </w:pPr>
      <w:r w:rsidRPr="0071437C">
        <w:rPr>
          <w:rStyle w:val="FootnoteReference"/>
          <w:rFonts w:cs="Open Sans"/>
        </w:rPr>
        <w:footnoteRef/>
      </w:r>
      <w:r w:rsidRPr="0071437C">
        <w:t xml:space="preserve"> For example, to state the obvious, the presidential candidate who wins the most counties doesn’t necessarily win the election. Americans are also familiar with how the Electoral College can lead to “inversions”, such that even winning more votes does not necessarily lead to electoral victory (Cervas and Grofman 2019).</w:t>
      </w:r>
    </w:p>
  </w:footnote>
  <w:footnote w:id="8">
    <w:p w14:paraId="3B0634A4" w14:textId="5601457C" w:rsidR="007E28B0" w:rsidRPr="0071437C" w:rsidRDefault="007E28B0" w:rsidP="00EB4132">
      <w:pPr>
        <w:pStyle w:val="FootnoteText"/>
        <w:rPr>
          <w:color w:val="000000"/>
        </w:rPr>
      </w:pPr>
      <w:r w:rsidRPr="0071437C">
        <w:rPr>
          <w:rStyle w:val="FootnoteReference"/>
          <w:rFonts w:cs="Open Sans"/>
        </w:rPr>
        <w:footnoteRef/>
      </w:r>
      <w:r w:rsidRPr="0071437C">
        <w:t xml:space="preserve"> There has been at least one quite sophisticated attempt to prove election fraud by using comparisons in neighboring jurisdictions in different states that operated under different election tallying procedures: </w:t>
      </w:r>
      <w:r w:rsidRPr="0071437C">
        <w:rPr>
          <w:color w:val="000000"/>
        </w:rPr>
        <w:t xml:space="preserve">Lott, John R. “A Simple Test for the Extent of Voter Fraud with Absentee Ballots in the 2020 Presidential Election: Georgia and Pennsylvania Data," Unpublished Manuscript. </w:t>
      </w:r>
      <w:r w:rsidRPr="00791F1B">
        <w:t>https://papers.ssrn.com/sol3/papers.cfm?abstract id=3756988,</w:t>
      </w:r>
      <w:r w:rsidRPr="0071437C">
        <w:rPr>
          <w:color w:val="000000"/>
        </w:rPr>
        <w:t xml:space="preserve"> 2021.</w:t>
      </w:r>
      <w:r w:rsidRPr="0071437C">
        <w:t xml:space="preserve"> But flaws in the econometric design in that study that completely vitiate its claims are convincingly demonstrated in Eggers, Andrew C., </w:t>
      </w:r>
      <w:proofErr w:type="spellStart"/>
      <w:r w:rsidRPr="0071437C">
        <w:t>Haritz</w:t>
      </w:r>
      <w:proofErr w:type="spellEnd"/>
      <w:r w:rsidRPr="0071437C">
        <w:t xml:space="preserve"> </w:t>
      </w:r>
      <w:proofErr w:type="spellStart"/>
      <w:r w:rsidRPr="0071437C">
        <w:t>Garro</w:t>
      </w:r>
      <w:proofErr w:type="spellEnd"/>
      <w:r w:rsidRPr="0071437C">
        <w:t xml:space="preserve"> and Justin Grimmer. “Comment on ‘A Simple Test for the Extent of Voter Fraud with Absentee Ballots in the 2020 Presidential Election’." Unpublished Manuscript, January 4, 2021.</w:t>
      </w:r>
    </w:p>
  </w:footnote>
  <w:footnote w:id="9">
    <w:p w14:paraId="4835817A" w14:textId="69885BFE" w:rsidR="007E28B0" w:rsidRPr="0071437C" w:rsidRDefault="007E28B0" w:rsidP="00EB4132">
      <w:pPr>
        <w:pStyle w:val="FootnoteText"/>
      </w:pPr>
      <w:r w:rsidRPr="0071437C">
        <w:rPr>
          <w:rStyle w:val="FootnoteReference"/>
          <w:rFonts w:cs="Open Sans"/>
        </w:rPr>
        <w:footnoteRef/>
      </w:r>
      <w:r w:rsidRPr="0071437C">
        <w:t xml:space="preserve"> The examples we give are intended to be illustrative, and not at all exhaustive. </w:t>
      </w:r>
    </w:p>
  </w:footnote>
  <w:footnote w:id="10">
    <w:p w14:paraId="5B4FF13D" w14:textId="2F3DFC8F" w:rsidR="007E28B0" w:rsidRPr="0071437C" w:rsidRDefault="007E28B0" w:rsidP="00EB4132">
      <w:pPr>
        <w:pStyle w:val="FootnoteText"/>
      </w:pPr>
      <w:r w:rsidRPr="0071437C">
        <w:rPr>
          <w:rStyle w:val="FootnoteReference"/>
          <w:rFonts w:cs="Open Sans"/>
        </w:rPr>
        <w:footnoteRef/>
      </w:r>
      <w:r w:rsidRPr="0071437C">
        <w:t xml:space="preserve"> Choosing which of the claims is the silliest is not at all an easy call. </w:t>
      </w:r>
    </w:p>
  </w:footnote>
  <w:footnote w:id="11">
    <w:p w14:paraId="41CC3744" w14:textId="3E62045B" w:rsidR="007E28B0" w:rsidRPr="0071437C" w:rsidRDefault="007E28B0" w:rsidP="00EB4132">
      <w:pPr>
        <w:pStyle w:val="FootnoteText"/>
      </w:pPr>
      <w:r w:rsidRPr="0071437C">
        <w:rPr>
          <w:rStyle w:val="FootnoteReference"/>
          <w:rFonts w:cs="Open Sans"/>
        </w:rPr>
        <w:footnoteRef/>
      </w:r>
      <w:r w:rsidRPr="0071437C">
        <w:t xml:space="preserve"> The two arguments we give below are not the only peculiarities in Dr. Cicchetti’s expert witness report. That report has been devastatingly critiqued in the expert witness report of Gary King in the same case.</w:t>
      </w:r>
    </w:p>
  </w:footnote>
  <w:footnote w:id="12">
    <w:p w14:paraId="3718F799" w14:textId="4C25DB9E" w:rsidR="007E28B0" w:rsidRPr="00791F1B" w:rsidRDefault="007E28B0" w:rsidP="00791F1B">
      <w:pPr>
        <w:pStyle w:val="FootnoteText"/>
      </w:pPr>
      <w:r w:rsidRPr="0071437C">
        <w:rPr>
          <w:rStyle w:val="FootnoteReference"/>
          <w:rFonts w:cs="Open Sans"/>
        </w:rPr>
        <w:footnoteRef/>
      </w:r>
      <w:r w:rsidRPr="0071437C">
        <w:t xml:space="preserve"> Foley, E. B. (2013). A Big Blue Shift: Measuring an Asymmetrically Increasing Margin of Litigation </w:t>
      </w:r>
      <w:proofErr w:type="gramStart"/>
      <w:r w:rsidRPr="0071437C">
        <w:t>The</w:t>
      </w:r>
      <w:proofErr w:type="gramEnd"/>
      <w:r w:rsidRPr="0071437C">
        <w:t xml:space="preserve"> Voting Wars: Elections and the Law from Registration to Inauguration. </w:t>
      </w:r>
      <w:r w:rsidRPr="0071437C">
        <w:rPr>
          <w:i/>
          <w:iCs/>
        </w:rPr>
        <w:t>Journal of Law &amp; Politics</w:t>
      </w:r>
      <w:r w:rsidRPr="0071437C">
        <w:t xml:space="preserve">, </w:t>
      </w:r>
      <w:r w:rsidRPr="0071437C">
        <w:rPr>
          <w:i/>
          <w:iCs/>
        </w:rPr>
        <w:t>28</w:t>
      </w:r>
      <w:r w:rsidRPr="0071437C">
        <w:t>(4), 5</w:t>
      </w:r>
      <w:r w:rsidRPr="00791F1B">
        <w:t>01–546. https://heinonline.org/HOL/P?h=hein.journals/jlp28&amp;i=517</w:t>
      </w:r>
    </w:p>
  </w:footnote>
  <w:footnote w:id="13">
    <w:p w14:paraId="32120B35" w14:textId="04799796" w:rsidR="007E28B0" w:rsidRPr="00791F1B" w:rsidRDefault="007E28B0" w:rsidP="00791F1B">
      <w:pPr>
        <w:pStyle w:val="FootnoteText"/>
      </w:pPr>
      <w:r w:rsidRPr="00791F1B">
        <w:rPr>
          <w:rStyle w:val="FootnoteReference"/>
          <w:rFonts w:ascii="Open Sans Light" w:hAnsi="Open Sans Light"/>
          <w:vertAlign w:val="baseline"/>
        </w:rPr>
        <w:footnoteRef/>
      </w:r>
      <w:r w:rsidRPr="00791F1B">
        <w:t xml:space="preserve"> ﻿Foley, E. B., &amp; Stewart III, C. (2020). Explaining the Blue Shift in Election Canvassing. https://papers.ssrn.com/sol3/papers.cfm?abstract_id=3547734</w:t>
      </w:r>
    </w:p>
  </w:footnote>
  <w:footnote w:id="14">
    <w:p w14:paraId="30EF7FFF" w14:textId="21323CEA" w:rsidR="007E28B0" w:rsidRPr="0071437C" w:rsidRDefault="007E28B0" w:rsidP="00791F1B">
      <w:pPr>
        <w:pStyle w:val="FootnoteText"/>
      </w:pPr>
      <w:r w:rsidRPr="00791F1B">
        <w:rPr>
          <w:rStyle w:val="FootnoteReference"/>
          <w:rFonts w:ascii="Open Sans Light" w:hAnsi="Open Sans Light"/>
          <w:vertAlign w:val="baseline"/>
        </w:rPr>
        <w:footnoteRef/>
      </w:r>
      <w:r w:rsidRPr="00791F1B">
        <w:t xml:space="preserve"> </w:t>
      </w:r>
      <w:proofErr w:type="spellStart"/>
      <w:r w:rsidRPr="00791F1B">
        <w:t>Sturk</w:t>
      </w:r>
      <w:proofErr w:type="spellEnd"/>
      <w:r w:rsidRPr="00791F1B">
        <w:t xml:space="preserve">, J.B., “5 More Ways Joe Biden Magically Outperformed Election Norms”, </w:t>
      </w:r>
      <w:r w:rsidRPr="00791F1B">
        <w:rPr>
          <w:i/>
          <w:iCs/>
        </w:rPr>
        <w:t>The Federalist</w:t>
      </w:r>
      <w:r w:rsidRPr="00791F1B">
        <w:t>, November 23, 2020, https://thefederalist.com/2020/11/23/5-more-ways-joe-biden-magically-outperformed-election-norms/</w:t>
      </w:r>
      <w:r w:rsidRPr="00791F1B">
        <w:rPr>
          <w:rStyle w:val="Hyperlink"/>
          <w:rFonts w:ascii="Open Sans Light" w:hAnsi="Open Sans Light"/>
          <w:color w:val="auto"/>
          <w:sz w:val="20"/>
          <w:u w:val="none"/>
        </w:rPr>
        <w:t>.</w:t>
      </w:r>
    </w:p>
  </w:footnote>
  <w:footnote w:id="15">
    <w:p w14:paraId="1736FDFD" w14:textId="08962F2A" w:rsidR="005A1849" w:rsidRPr="0071437C" w:rsidRDefault="007E28B0" w:rsidP="00EB4132">
      <w:pPr>
        <w:pStyle w:val="FootnoteText"/>
      </w:pPr>
      <w:r w:rsidRPr="0071437C">
        <w:rPr>
          <w:rStyle w:val="FootnoteReference"/>
          <w:rFonts w:cs="Open Sans"/>
        </w:rPr>
        <w:footnoteRef/>
      </w:r>
      <w:r w:rsidRPr="0071437C">
        <w:t xml:space="preserve"> This claim links to Twitter user David Chapman (@davidchapman141), a self-proclaimed “Author &amp; Historian”. This “thread” is filled with statistics purportedly showing how Biden is the historic underdog going into the 2020 election. </w:t>
      </w:r>
      <w:r w:rsidR="005A1849" w:rsidRPr="0071437C">
        <w:t xml:space="preserve">, e.g., </w:t>
      </w:r>
      <w:r w:rsidRPr="0071437C">
        <w:t xml:space="preserve"> “Incumbents are 6</w:t>
      </w:r>
      <w:r w:rsidR="005A1849" w:rsidRPr="0071437C">
        <w:t>/</w:t>
      </w:r>
      <w:r w:rsidRPr="0071437C">
        <w:t xml:space="preserve">6 when facing re-election during civil unrest”. See more: </w:t>
      </w:r>
      <w:r w:rsidR="005A1849" w:rsidRPr="00791F1B">
        <w:t>https://twitter.com/davidchapman141/status/1315440579485069314?s=20</w:t>
      </w:r>
    </w:p>
  </w:footnote>
  <w:footnote w:id="16">
    <w:p w14:paraId="0BD5E00C" w14:textId="1E9D8105" w:rsidR="007E28B0" w:rsidRPr="0071437C" w:rsidRDefault="007E28B0" w:rsidP="00EB4132">
      <w:pPr>
        <w:pStyle w:val="FootnoteText"/>
      </w:pPr>
      <w:r w:rsidRPr="0071437C">
        <w:rPr>
          <w:rStyle w:val="FootnoteReference"/>
        </w:rPr>
        <w:footnoteRef/>
      </w:r>
      <w:r w:rsidRPr="0071437C">
        <w:t xml:space="preserve"> This claim fails to account for well-known political science theory that suggests that competitive elections increase voter turnout (Downs 19</w:t>
      </w:r>
      <w:r w:rsidR="005A1849" w:rsidRPr="0071437C">
        <w:t>57</w:t>
      </w:r>
      <w:r w:rsidRPr="0071437C">
        <w:t>), and that modern elections are increasingly competitive (Lee 2016).</w:t>
      </w:r>
    </w:p>
  </w:footnote>
  <w:footnote w:id="17">
    <w:p w14:paraId="1EFA8C8E" w14:textId="77777777" w:rsidR="007E28B0" w:rsidRPr="0071437C" w:rsidRDefault="007E28B0" w:rsidP="00EB4132">
      <w:pPr>
        <w:pStyle w:val="FootnoteText"/>
      </w:pPr>
      <w:r w:rsidRPr="0071437C">
        <w:rPr>
          <w:rStyle w:val="FootnoteReference"/>
          <w:rFonts w:cs="Open Sans"/>
        </w:rPr>
        <w:footnoteRef/>
      </w:r>
      <w:r w:rsidRPr="0071437C">
        <w:t xml:space="preserve"> Our historical records of presidential approval only go back to the 1940s when public polling first cropped up in a scientific way. This limited data shows that presidents with approval ratings below 50% tend to lose re-election. Jeffrey M. Jones, “Presidential Job Approval Related to Reelection Historically”, May 29, 2020, </w:t>
      </w:r>
      <w:r w:rsidRPr="0071437C">
        <w:rPr>
          <w:i/>
          <w:iCs/>
        </w:rPr>
        <w:t>Gallup,</w:t>
      </w:r>
      <w:r w:rsidRPr="0071437C">
        <w:t xml:space="preserve"> https://news.gallup.com/poll/311825/presidential-job-approval-related-reelection-historically.aspx.</w:t>
      </w:r>
    </w:p>
  </w:footnote>
  <w:footnote w:id="18">
    <w:p w14:paraId="658F8338" w14:textId="5F9C2CE5" w:rsidR="007E28B0" w:rsidRPr="0071437C" w:rsidRDefault="007E28B0" w:rsidP="00EB4132">
      <w:pPr>
        <w:pStyle w:val="FootnoteText"/>
      </w:pPr>
      <w:r w:rsidRPr="0071437C">
        <w:rPr>
          <w:rStyle w:val="FootnoteReference"/>
          <w:rFonts w:cs="Open Sans"/>
        </w:rPr>
        <w:footnoteRef/>
      </w:r>
      <w:r w:rsidRPr="0071437C">
        <w:t xml:space="preserve"> </w:t>
      </w:r>
      <w:proofErr w:type="spellStart"/>
      <w:r w:rsidRPr="0071437C">
        <w:t>Shurk</w:t>
      </w:r>
      <w:proofErr w:type="spellEnd"/>
      <w:r w:rsidRPr="0071437C">
        <w:t xml:space="preserve"> (2020) asserts that Trump’s supporters were more enthusiastic than Biden’s but, of course, it is whether Democrats and Republicans and independents voted </w:t>
      </w:r>
      <w:r w:rsidRPr="0071437C">
        <w:rPr>
          <w:u w:val="single"/>
        </w:rPr>
        <w:t>and</w:t>
      </w:r>
      <w:r w:rsidRPr="0071437C">
        <w:t xml:space="preserve"> how they voted, not whether they held their nose while doing so</w:t>
      </w:r>
      <w:r w:rsidR="00A369B3" w:rsidRPr="0071437C">
        <w:t>,</w:t>
      </w:r>
      <w:r w:rsidRPr="0071437C">
        <w:t xml:space="preserve"> that matters. And, even if many Democrats were not that enthusiastic about voting </w:t>
      </w:r>
      <w:r w:rsidRPr="0071437C">
        <w:rPr>
          <w:u w:val="single"/>
        </w:rPr>
        <w:t>for</w:t>
      </w:r>
      <w:r w:rsidRPr="0071437C">
        <w:t xml:space="preserve"> Biden, many Democrats were highly motivated to vote </w:t>
      </w:r>
      <w:r w:rsidRPr="0071437C">
        <w:rPr>
          <w:u w:val="single"/>
        </w:rPr>
        <w:t xml:space="preserve">against </w:t>
      </w:r>
      <w:r w:rsidRPr="0071437C">
        <w:t xml:space="preserve">Trump. It is the perceived </w:t>
      </w:r>
      <w:r w:rsidRPr="0071437C">
        <w:rPr>
          <w:u w:val="single"/>
        </w:rPr>
        <w:t>relative</w:t>
      </w:r>
      <w:r w:rsidRPr="0071437C">
        <w:t xml:space="preserve"> merits of the two candidates that determines for whom a voter will cast a ballot, and disgust can be at least as strong a motivator of turnout as attachment. </w:t>
      </w:r>
    </w:p>
  </w:footnote>
  <w:footnote w:id="19">
    <w:p w14:paraId="2A4752EF" w14:textId="5A85C9C5" w:rsidR="007E28B0" w:rsidRPr="0071437C" w:rsidRDefault="007E28B0" w:rsidP="00EB4132">
      <w:pPr>
        <w:pStyle w:val="FootnoteText"/>
        <w:rPr>
          <w:b/>
          <w:bCs/>
        </w:rPr>
      </w:pPr>
      <w:r w:rsidRPr="0071437C">
        <w:rPr>
          <w:rStyle w:val="FootnoteReference"/>
        </w:rPr>
        <w:footnoteRef/>
      </w:r>
      <w:r w:rsidRPr="0071437C">
        <w:t xml:space="preserve"> See Morris Fiorina</w:t>
      </w:r>
      <w:r w:rsidR="00DD2C02" w:rsidRPr="0071437C">
        <w:t xml:space="preserve"> (2016)</w:t>
      </w:r>
      <w:r w:rsidRPr="0071437C">
        <w:t>,</w:t>
      </w:r>
      <w:r w:rsidR="00A369B3" w:rsidRPr="0071437C">
        <w:t xml:space="preserve"> </w:t>
      </w:r>
      <w:r w:rsidRPr="0071437C">
        <w:rPr>
          <w:i/>
          <w:iCs/>
        </w:rPr>
        <w:t>Unstable Majorities</w:t>
      </w:r>
      <w:r w:rsidRPr="0071437C">
        <w:rPr>
          <w:color w:val="000000" w:themeColor="text1"/>
        </w:rPr>
        <w:t>,</w:t>
      </w:r>
      <w:r w:rsidRPr="0071437C">
        <w:t xml:space="preserve"> and Frances Lee</w:t>
      </w:r>
      <w:r w:rsidR="00DD2C02" w:rsidRPr="0071437C">
        <w:t xml:space="preserve"> (2016)</w:t>
      </w:r>
      <w:r w:rsidRPr="0071437C">
        <w:t>,</w:t>
      </w:r>
      <w:r w:rsidR="00A369B3" w:rsidRPr="0071437C">
        <w:t xml:space="preserve"> </w:t>
      </w:r>
      <w:r w:rsidRPr="0071437C">
        <w:rPr>
          <w:i/>
          <w:iCs/>
        </w:rPr>
        <w:t>Insecure Majorities</w:t>
      </w:r>
      <w:r w:rsidRPr="0071437C">
        <w:t>. Modern elections are very likely to result in divided government, and control of any branch of government is often won or lost in the margins. Partisan bias, such as that introduced by malapportionment or gerrymandering, can also affect the ability to carry marginal House or Senate seats.</w:t>
      </w:r>
    </w:p>
  </w:footnote>
  <w:footnote w:id="20">
    <w:p w14:paraId="499521EE" w14:textId="3AC1BAD7" w:rsidR="007E28B0" w:rsidRPr="0071437C" w:rsidRDefault="007E28B0" w:rsidP="00EB4132">
      <w:pPr>
        <w:pStyle w:val="FootnoteText"/>
      </w:pPr>
      <w:r w:rsidRPr="0071437C">
        <w:rPr>
          <w:rStyle w:val="FootnoteReference"/>
          <w:rFonts w:cs="Open Sans"/>
        </w:rPr>
        <w:footnoteRef/>
      </w:r>
      <w:r w:rsidRPr="0071437C">
        <w:t xml:space="preserve"> For more details on Biden’s overperformance compared to U.S. House Democratic candidates, see William A. </w:t>
      </w:r>
      <w:proofErr w:type="spellStart"/>
      <w:r w:rsidRPr="0071437C">
        <w:t>Galston</w:t>
      </w:r>
      <w:proofErr w:type="spellEnd"/>
      <w:r w:rsidRPr="0071437C">
        <w:t>, “</w:t>
      </w:r>
      <w:r w:rsidRPr="00791F1B">
        <w:t xml:space="preserve">Why did House Democrats underperform compared to Joe Biden?”, December 21, 2020, </w:t>
      </w:r>
      <w:r w:rsidRPr="00791F1B">
        <w:rPr>
          <w:i/>
          <w:iCs/>
        </w:rPr>
        <w:t>Brookings</w:t>
      </w:r>
      <w:r w:rsidRPr="00791F1B">
        <w:t>, https://www.brookings.edu/blog/fixgov/2020/12/21/why-did-house-democrats-underperform-compared-to-joe-biden/.</w:t>
      </w:r>
    </w:p>
  </w:footnote>
  <w:footnote w:id="21">
    <w:p w14:paraId="4CF9E662" w14:textId="732BEEE6" w:rsidR="007E28B0" w:rsidRPr="0071437C" w:rsidRDefault="007E28B0" w:rsidP="00EB4132">
      <w:pPr>
        <w:pStyle w:val="FootnoteText"/>
        <w:rPr>
          <w:color w:val="000000" w:themeColor="text1"/>
        </w:rPr>
      </w:pPr>
      <w:r w:rsidRPr="0071437C">
        <w:rPr>
          <w:rStyle w:val="FootnoteReference"/>
          <w:rFonts w:cs="Open Sans"/>
        </w:rPr>
        <w:footnoteRef/>
      </w:r>
      <w:r w:rsidRPr="0071437C">
        <w:t xml:space="preserve"> See Erik Engstrom, “Congressional Elections: Electoral Structure and Political Representation” in ﻿Jamie Carson and Michael Lynch. (eds.) </w:t>
      </w:r>
      <w:r w:rsidRPr="0071437C">
        <w:rPr>
          <w:i/>
          <w:iCs/>
        </w:rPr>
        <w:t>New Directions in American Politics</w:t>
      </w:r>
      <w:r w:rsidRPr="0071437C">
        <w:t xml:space="preserve">. </w:t>
      </w:r>
      <w:r w:rsidRPr="0071437C">
        <w:rPr>
          <w:color w:val="000000" w:themeColor="text1"/>
        </w:rPr>
        <w:t>Taylor &amp; Francis.</w:t>
      </w:r>
    </w:p>
  </w:footnote>
  <w:footnote w:id="22">
    <w:p w14:paraId="55195722" w14:textId="2686C6F0" w:rsidR="007E28B0" w:rsidRPr="0071437C" w:rsidRDefault="007E28B0" w:rsidP="00EB4132">
      <w:pPr>
        <w:pStyle w:val="FootnoteText"/>
        <w:rPr>
          <w:b/>
          <w:bCs/>
        </w:rPr>
      </w:pPr>
      <w:r w:rsidRPr="0071437C">
        <w:rPr>
          <w:rStyle w:val="FootnoteReference"/>
        </w:rPr>
        <w:footnoteRef/>
      </w:r>
      <w:r w:rsidRPr="0071437C">
        <w:t xml:space="preserve"> The Democrats nationally underperformed their 2018 performance, which accounts for the eleven net seats gained by the Republicans. (As of this writing on February 7, 2021, one seats has yet to be called, though the Republican candidate leads by 12 votes). Relative to the 115th Congress (2016-2018), the 177</w:t>
      </w:r>
      <w:r w:rsidRPr="0071437C">
        <w:rPr>
          <w:vertAlign w:val="superscript"/>
        </w:rPr>
        <w:t>th</w:t>
      </w:r>
      <w:r w:rsidRPr="0071437C">
        <w:t xml:space="preserve"> Congress (2021-2023) has 28 more Democrats.</w:t>
      </w:r>
    </w:p>
  </w:footnote>
  <w:footnote w:id="23">
    <w:p w14:paraId="520797FD" w14:textId="77777777" w:rsidR="007E28B0" w:rsidRPr="0071437C" w:rsidRDefault="007E28B0" w:rsidP="00EB4132">
      <w:pPr>
        <w:pStyle w:val="FootnoteText"/>
      </w:pPr>
      <w:r w:rsidRPr="0071437C">
        <w:rPr>
          <w:rStyle w:val="FootnoteReference"/>
          <w:rFonts w:cs="Open Sans"/>
        </w:rPr>
        <w:footnoteRef/>
      </w:r>
      <w:r w:rsidRPr="0071437C">
        <w:t xml:space="preserve"> An increase of 22 from 2016.</w:t>
      </w:r>
    </w:p>
  </w:footnote>
  <w:footnote w:id="24">
    <w:p w14:paraId="085E9F81" w14:textId="77777777" w:rsidR="007E28B0" w:rsidRPr="0071437C" w:rsidRDefault="007E28B0" w:rsidP="00EB4132">
      <w:pPr>
        <w:pStyle w:val="FootnoteText"/>
      </w:pPr>
      <w:r w:rsidRPr="0071437C">
        <w:rPr>
          <w:rStyle w:val="FootnoteReference"/>
          <w:rFonts w:cs="Open Sans"/>
        </w:rPr>
        <w:footnoteRef/>
      </w:r>
      <w:r w:rsidRPr="0071437C">
        <w:t xml:space="preserve"> A decrease by 19 from 2016.</w:t>
      </w:r>
    </w:p>
  </w:footnote>
  <w:footnote w:id="25">
    <w:p w14:paraId="42BC4B6F" w14:textId="0FA1582F" w:rsidR="007E28B0" w:rsidRPr="0071437C" w:rsidRDefault="007E28B0" w:rsidP="00EB4132">
      <w:pPr>
        <w:pStyle w:val="FootnoteText"/>
      </w:pPr>
      <w:r w:rsidRPr="0071437C">
        <w:rPr>
          <w:rStyle w:val="FootnoteReference"/>
          <w:rFonts w:cs="Open Sans"/>
        </w:rPr>
        <w:footnoteRef/>
      </w:r>
      <w:r w:rsidRPr="0071437C">
        <w:t xml:space="preserve"> Figure omitted for space reasons.</w:t>
      </w:r>
    </w:p>
  </w:footnote>
  <w:footnote w:id="26">
    <w:p w14:paraId="3BBCEF91" w14:textId="75595F23" w:rsidR="007E28B0" w:rsidRPr="0071437C" w:rsidRDefault="007E28B0" w:rsidP="00EB4132">
      <w:pPr>
        <w:pStyle w:val="FootnoteText"/>
        <w:rPr>
          <w:color w:val="0B0B0B"/>
        </w:rPr>
      </w:pPr>
      <w:r w:rsidRPr="0071437C">
        <w:rPr>
          <w:rStyle w:val="FootnoteReference"/>
          <w:rFonts w:cs="Open Sans"/>
        </w:rPr>
        <w:footnoteRef/>
      </w:r>
      <w:r w:rsidRPr="0071437C">
        <w:t xml:space="preserve"> </w:t>
      </w:r>
      <w:r w:rsidRPr="0071437C">
        <w:rPr>
          <w:color w:val="060606"/>
        </w:rPr>
        <w:t>Tufte opens his 1975 article with this trenchant historical quote: “</w:t>
      </w:r>
      <w:r w:rsidRPr="0071437C">
        <w:rPr>
          <w:color w:val="0B0B0B"/>
        </w:rPr>
        <w:t xml:space="preserve">Prior to the 1936 presidential election, the conventional political wisdom had it that as Maine voted, so went the rest of the nation. After the 46-state landslide, James Farley, Roosevelt's campaign manager, revised the theory: </w:t>
      </w:r>
      <w:r w:rsidRPr="0071437C">
        <w:rPr>
          <w:color w:val="1F1F1F"/>
        </w:rPr>
        <w:t xml:space="preserve">‘As </w:t>
      </w:r>
      <w:r w:rsidRPr="0071437C">
        <w:rPr>
          <w:color w:val="0B0B0B"/>
        </w:rPr>
        <w:t xml:space="preserve">goes Maine, so goes Vermont’.” </w:t>
      </w:r>
      <w:r w:rsidRPr="0071437C">
        <w:t>Tufte (1974: 50) observes: “</w:t>
      </w:r>
      <w:r w:rsidRPr="0071437C">
        <w:rPr>
          <w:color w:val="060606"/>
        </w:rPr>
        <w:t>Sometimes previously accurate districts do better than just any collection of districts; sometimes they don't. The [county level] retrospective bellwethers were particularly poor in the close elections of 1960 and 1968.”</w:t>
      </w:r>
    </w:p>
  </w:footnote>
  <w:footnote w:id="27">
    <w:p w14:paraId="4AAA24B3" w14:textId="59DA959D" w:rsidR="007E28B0" w:rsidRPr="0071437C" w:rsidRDefault="007E28B0" w:rsidP="00EB4132">
      <w:pPr>
        <w:pStyle w:val="FootnoteText"/>
        <w:rPr>
          <w:color w:val="060606"/>
        </w:rPr>
      </w:pPr>
      <w:r w:rsidRPr="0071437C">
        <w:rPr>
          <w:rStyle w:val="FootnoteReference"/>
          <w:rFonts w:cs="Open Sans"/>
        </w:rPr>
        <w:footnoteRef/>
      </w:r>
      <w:r w:rsidRPr="0071437C">
        <w:t xml:space="preserve"> </w:t>
      </w:r>
      <w:r w:rsidRPr="0071437C">
        <w:rPr>
          <w:lang w:bidi="th-TH"/>
        </w:rPr>
        <w:t>While Tufte (1974: 50) debunks the theory that bellwethers can predict the future, he is clear that he does not expect his rebuttal to be definitive. “</w:t>
      </w:r>
      <w:r w:rsidRPr="0071437C">
        <w:rPr>
          <w:color w:val="060606"/>
        </w:rPr>
        <w:t xml:space="preserve">Perhaps each time one hears of an area with a spectacular predictive record in the past, a glimmer of hope and curiosity arises suggesting that surely this fine record couldn't be mere chance -- there must be </w:t>
      </w:r>
      <w:r w:rsidRPr="0071437C">
        <w:rPr>
          <w:i/>
          <w:iCs/>
          <w:color w:val="060606"/>
        </w:rPr>
        <w:t xml:space="preserve">something </w:t>
      </w:r>
      <w:r w:rsidRPr="0071437C">
        <w:rPr>
          <w:color w:val="060606"/>
        </w:rPr>
        <w:t xml:space="preserve">going on </w:t>
      </w:r>
      <w:r w:rsidRPr="0071437C">
        <w:rPr>
          <w:color w:val="292929"/>
        </w:rPr>
        <w:t>.” Of course, Tufte then goes on to say: “</w:t>
      </w:r>
      <w:r w:rsidRPr="0071437C">
        <w:rPr>
          <w:color w:val="060606"/>
        </w:rPr>
        <w:t xml:space="preserve">Whatever that something might be, it isn't a high degree of prospective accuracy.” </w:t>
      </w:r>
    </w:p>
  </w:footnote>
  <w:footnote w:id="28">
    <w:p w14:paraId="33522539" w14:textId="2E0058A8" w:rsidR="007E28B0" w:rsidRPr="0071437C" w:rsidRDefault="007E28B0" w:rsidP="00EB4132">
      <w:pPr>
        <w:pStyle w:val="FootnoteText"/>
      </w:pPr>
      <w:r w:rsidRPr="0071437C">
        <w:rPr>
          <w:rStyle w:val="FootnoteReference"/>
          <w:rFonts w:cs="Open Sans"/>
        </w:rPr>
        <w:footnoteRef/>
      </w:r>
      <w:r w:rsidRPr="0071437C">
        <w:t xml:space="preserve"> “Better Know a Ballot”, Accessed January 29, 2021, </w:t>
      </w:r>
      <w:r w:rsidRPr="0071437C">
        <w:rPr>
          <w:i/>
          <w:iCs/>
        </w:rPr>
        <w:t xml:space="preserve">A Late Show with Stephen Colbert, </w:t>
      </w:r>
      <w:r w:rsidRPr="00791F1B">
        <w:t>https://www.betterknowaballot.com/.</w:t>
      </w:r>
    </w:p>
  </w:footnote>
  <w:footnote w:id="29">
    <w:p w14:paraId="5E9A595D" w14:textId="4858BE4A" w:rsidR="007E28B0" w:rsidRPr="0071437C" w:rsidRDefault="007E28B0" w:rsidP="00EB4132">
      <w:pPr>
        <w:pStyle w:val="FootnoteText"/>
      </w:pPr>
      <w:r w:rsidRPr="0071437C">
        <w:rPr>
          <w:rStyle w:val="FootnoteReference"/>
          <w:rFonts w:cs="Open Sans"/>
        </w:rPr>
        <w:footnoteRef/>
      </w:r>
      <w:r w:rsidRPr="0071437C">
        <w:t xml:space="preserve"> In Pennsylvania, this included pointing viewers to a website developed by the Department of State. Ads featured prominent actors and athletes from the state. </w:t>
      </w:r>
      <w:hyperlink r:id="rId2" w:history="1">
        <w:r w:rsidRPr="00791F1B">
          <w:t>https://www.votespa.com/Pages/default.aspx</w:t>
        </w:r>
      </w:hyperlink>
      <w:r w:rsidR="0071437C" w:rsidRPr="00791F1B">
        <w:t>.</w:t>
      </w:r>
    </w:p>
  </w:footnote>
  <w:footnote w:id="30">
    <w:p w14:paraId="53EB6C57" w14:textId="3754B962" w:rsidR="0071437C" w:rsidRPr="0071437C" w:rsidRDefault="0071437C">
      <w:pPr>
        <w:pStyle w:val="FootnoteText"/>
      </w:pPr>
      <w:r w:rsidRPr="0071437C">
        <w:rPr>
          <w:rStyle w:val="FootnoteReference"/>
        </w:rPr>
        <w:footnoteRef/>
      </w:r>
      <w:r w:rsidRPr="0071437C">
        <w:t xml:space="preserve"> “DNC Launches New Digital Ads in PA Reaching Vote-By-Mail Voters: “How to Return Your Ballot!””, September 24, 2020, </w:t>
      </w:r>
      <w:r w:rsidRPr="0071437C">
        <w:rPr>
          <w:i/>
          <w:iCs/>
        </w:rPr>
        <w:t>Democratic National Convention</w:t>
      </w:r>
      <w:r w:rsidRPr="0071437C">
        <w:t>, https://democrats.org/news/dnc-launches-new-digital-ads-in-pa-reaching-vote-by-mail-voters-how-to-return-your-ballot/.</w:t>
      </w:r>
    </w:p>
  </w:footnote>
  <w:footnote w:id="31">
    <w:p w14:paraId="48B9A27A" w14:textId="0A7DD807" w:rsidR="007E28B0" w:rsidRPr="0071437C" w:rsidRDefault="007E28B0" w:rsidP="00EB4132">
      <w:pPr>
        <w:pStyle w:val="FootnoteText"/>
      </w:pPr>
      <w:r w:rsidRPr="0071437C">
        <w:rPr>
          <w:rStyle w:val="FootnoteReference"/>
          <w:rFonts w:cs="Open Sans"/>
        </w:rPr>
        <w:footnoteRef/>
      </w:r>
      <w:r w:rsidRPr="0071437C">
        <w:t xml:space="preserve"> </w:t>
      </w:r>
      <w:r w:rsidR="00A56DF6" w:rsidRPr="0071437C">
        <w:t>“States That Permit Voters to Correct Signature Discrepancies”</w:t>
      </w:r>
      <w:r w:rsidRPr="0071437C">
        <w:t xml:space="preserve">, </w:t>
      </w:r>
      <w:r w:rsidR="00A56DF6" w:rsidRPr="0071437C">
        <w:t xml:space="preserve">September 21, 2020, </w:t>
      </w:r>
      <w:r w:rsidRPr="0071437C">
        <w:rPr>
          <w:i/>
          <w:iCs/>
        </w:rPr>
        <w:t>National Conference of State Legislatures</w:t>
      </w:r>
      <w:r w:rsidRPr="0071437C">
        <w:t xml:space="preserve">, </w:t>
      </w:r>
      <w:hyperlink r:id="rId3" w:history="1">
        <w:r w:rsidRPr="00791F1B">
          <w:t>https://www.ncsl.org/research/elections-and-campaigns/vopp-table-15-states-that-permit-voters-to-correct-signature-discrepancies.aspx</w:t>
        </w:r>
      </w:hyperlink>
      <w:r w:rsidRPr="00791F1B">
        <w:t>.</w:t>
      </w:r>
    </w:p>
  </w:footnote>
  <w:footnote w:id="32">
    <w:p w14:paraId="44AA8DAF" w14:textId="639DE7A9" w:rsidR="00996CB1" w:rsidRPr="0071437C" w:rsidRDefault="00996CB1" w:rsidP="00EB4132">
      <w:pPr>
        <w:pStyle w:val="FootnoteText"/>
        <w:rPr>
          <w:b/>
          <w:bCs/>
        </w:rPr>
      </w:pPr>
      <w:r w:rsidRPr="0071437C">
        <w:rPr>
          <w:rStyle w:val="FootnoteReference"/>
        </w:rPr>
        <w:footnoteRef/>
      </w:r>
      <w:r w:rsidRPr="0071437C">
        <w:t xml:space="preserve"> For a nice explanation of displaying political graphics of different kinds, see Bliss, Laura &amp; Marie </w:t>
      </w:r>
      <w:proofErr w:type="spellStart"/>
      <w:r w:rsidRPr="0071437C">
        <w:t>Patino</w:t>
      </w:r>
      <w:proofErr w:type="spellEnd"/>
      <w:r w:rsidRPr="0071437C">
        <w:t xml:space="preserve">, “How to Spot Misleading Election Maps”, November 3, 2020, </w:t>
      </w:r>
      <w:r w:rsidRPr="0071437C">
        <w:rPr>
          <w:i/>
          <w:iCs/>
        </w:rPr>
        <w:t>Bloomberg CityLab</w:t>
      </w:r>
      <w:r w:rsidRPr="0071437C">
        <w:t xml:space="preserve">, </w:t>
      </w:r>
      <w:hyperlink r:id="rId4" w:history="1">
        <w:r w:rsidR="00EE22CE" w:rsidRPr="00791F1B">
          <w:t>https://www.bloomberg.com/news/articles/2020-11-03/a-complete-guide-to-misleading-election-maps</w:t>
        </w:r>
      </w:hyperlink>
      <w:r w:rsidRPr="00791F1B">
        <w:t>.</w:t>
      </w:r>
      <w:r w:rsidR="00EE22CE" w:rsidRPr="0071437C">
        <w:t xml:space="preserve"> See also “Cartographic Views of the 2020 US Presidential Election, November 27, 2020, </w:t>
      </w:r>
      <w:r w:rsidR="00EE22CE" w:rsidRPr="0071437C">
        <w:rPr>
          <w:i/>
          <w:iCs/>
        </w:rPr>
        <w:t>World Mapper</w:t>
      </w:r>
      <w:r w:rsidR="00EE22CE" w:rsidRPr="0071437C">
        <w:t>, https://worldmapper.org/us-presidential-election-2020/.</w:t>
      </w:r>
    </w:p>
  </w:footnote>
  <w:footnote w:id="33">
    <w:p w14:paraId="7AE9C206" w14:textId="0EAE02E0" w:rsidR="007E28B0" w:rsidRPr="0071437C" w:rsidRDefault="007E28B0" w:rsidP="00EB4132">
      <w:pPr>
        <w:pStyle w:val="FootnoteText"/>
      </w:pPr>
      <w:r w:rsidRPr="0071437C">
        <w:rPr>
          <w:rStyle w:val="FootnoteReference"/>
          <w:rFonts w:cs="Open Sans"/>
        </w:rPr>
        <w:footnoteRef/>
      </w:r>
      <w:r w:rsidRPr="0071437C">
        <w:t xml:space="preserve"> See Swenson, Ali, “Winning more counties doesn’t translate to an election win for Trump”, December 21, 2021, </w:t>
      </w:r>
      <w:r w:rsidRPr="0071437C">
        <w:rPr>
          <w:i/>
          <w:iCs/>
        </w:rPr>
        <w:t>Associated Press,</w:t>
      </w:r>
      <w:r w:rsidRPr="0071437C">
        <w:t xml:space="preserve"> </w:t>
      </w:r>
      <w:hyperlink r:id="rId5" w:history="1">
        <w:r w:rsidRPr="00791F1B">
          <w:t>https://apnews.com/article/fact-checking-afs:Content:9848943909</w:t>
        </w:r>
      </w:hyperlink>
      <w:r w:rsidRPr="00791F1B">
        <w:t>.</w:t>
      </w:r>
    </w:p>
  </w:footnote>
  <w:footnote w:id="34">
    <w:p w14:paraId="7BE4E6C6" w14:textId="71DB4117" w:rsidR="007E28B0" w:rsidRPr="0071437C" w:rsidRDefault="007E28B0" w:rsidP="00EB4132">
      <w:pPr>
        <w:pStyle w:val="FootnoteText"/>
        <w:rPr>
          <w:b/>
          <w:bCs/>
        </w:rPr>
      </w:pPr>
      <w:r w:rsidRPr="0071437C">
        <w:rPr>
          <w:rStyle w:val="FootnoteReference"/>
        </w:rPr>
        <w:footnoteRef/>
      </w:r>
      <w:r w:rsidRPr="0071437C">
        <w:t xml:space="preserve"> Out of the over 3,000 counties in the United States, the top 150 contained half of the total votes casted. Biden won 125 of those 150 (83.3%).</w:t>
      </w:r>
    </w:p>
  </w:footnote>
  <w:footnote w:id="35">
    <w:p w14:paraId="1D5F225E" w14:textId="6CE1CF75" w:rsidR="007E28B0" w:rsidRPr="0071437C" w:rsidRDefault="007E28B0" w:rsidP="00EB4132">
      <w:pPr>
        <w:pStyle w:val="FootnoteText"/>
        <w:rPr>
          <w:b/>
          <w:bCs/>
        </w:rPr>
      </w:pPr>
      <w:r w:rsidRPr="0071437C">
        <w:rPr>
          <w:rStyle w:val="FootnoteReference"/>
        </w:rPr>
        <w:footnoteRef/>
      </w:r>
      <w:r w:rsidRPr="0071437C">
        <w:t xml:space="preserve"> See more below.</w:t>
      </w:r>
    </w:p>
  </w:footnote>
  <w:footnote w:id="36">
    <w:p w14:paraId="5D4996CB" w14:textId="413A1F8E" w:rsidR="007E28B0" w:rsidRPr="0071437C" w:rsidRDefault="007E28B0" w:rsidP="00EB4132">
      <w:pPr>
        <w:pStyle w:val="FootnoteText"/>
      </w:pPr>
      <w:r w:rsidRPr="0071437C">
        <w:rPr>
          <w:rStyle w:val="FootnoteReference"/>
          <w:rFonts w:cs="Open Sans"/>
        </w:rPr>
        <w:footnoteRef/>
      </w:r>
      <w:r w:rsidRPr="0071437C">
        <w:t xml:space="preserve"> Bentham, Jeremy, </w:t>
      </w:r>
      <w:r w:rsidRPr="0071437C">
        <w:rPr>
          <w:i/>
          <w:iCs/>
        </w:rPr>
        <w:t>Rights, Representation, and Reform: Nonsense upon Stilts and Other Writings on the French Revolution</w:t>
      </w:r>
      <w:r w:rsidRPr="0071437C">
        <w:t>, ed. Schofield, P., Pease-Watkin, C., and </w:t>
      </w:r>
      <w:proofErr w:type="spellStart"/>
      <w:r w:rsidRPr="0071437C">
        <w:t>Blamires</w:t>
      </w:r>
      <w:proofErr w:type="spellEnd"/>
      <w:r w:rsidRPr="0071437C">
        <w:t>, C., Oxford, 2002 (</w:t>
      </w:r>
      <w:r w:rsidRPr="0071437C">
        <w:rPr>
          <w:i/>
          <w:iCs/>
        </w:rPr>
        <w:t>The Collected Works of Jeremy Bentham</w:t>
      </w:r>
      <w:r w:rsidRPr="0071437C">
        <w:t>), pp. 317–401.</w:t>
      </w:r>
    </w:p>
  </w:footnote>
  <w:footnote w:id="37">
    <w:p w14:paraId="44D22647" w14:textId="76F5118D" w:rsidR="007E28B0" w:rsidRPr="0071437C" w:rsidRDefault="007E28B0" w:rsidP="00EB4132">
      <w:pPr>
        <w:pStyle w:val="FootnoteText"/>
      </w:pPr>
      <w:r w:rsidRPr="0071437C">
        <w:rPr>
          <w:rStyle w:val="FootnoteReference"/>
        </w:rPr>
        <w:footnoteRef/>
      </w:r>
      <w:r w:rsidRPr="0071437C">
        <w:t xml:space="preserve"> Zhou, Li, "About half of Republicans don’t think Joe Biden should be sworn in president”, January 11, 2021, </w:t>
      </w:r>
      <w:r w:rsidRPr="0071437C">
        <w:rPr>
          <w:i/>
          <w:iCs/>
        </w:rPr>
        <w:t>Vox</w:t>
      </w:r>
      <w:r w:rsidRPr="0071437C">
        <w:t>, https://www.vox.com/2021/1/11/22225531/joe-biden-trump-capitol-inauguration.</w:t>
      </w:r>
    </w:p>
  </w:footnote>
  <w:footnote w:id="38">
    <w:p w14:paraId="7F4EF16B" w14:textId="0BF8FA1E" w:rsidR="00A91C50" w:rsidRPr="0071437C" w:rsidRDefault="009A6736" w:rsidP="00EB4132">
      <w:pPr>
        <w:pStyle w:val="FootnoteText"/>
      </w:pPr>
      <w:r w:rsidRPr="0071437C">
        <w:rPr>
          <w:rStyle w:val="FootnoteReference"/>
        </w:rPr>
        <w:footnoteRef/>
      </w:r>
      <w:r w:rsidRPr="0071437C">
        <w:t xml:space="preserve"> To explain the absence of actual hard evidence of massive fraud that would satisfy a state court, requires belief in a fantastically ingenious and truly massive conspiracy </w:t>
      </w:r>
      <w:r w:rsidR="00A91C50" w:rsidRPr="0071437C">
        <w:t xml:space="preserve">and cover-up </w:t>
      </w:r>
      <w:r w:rsidRPr="0071437C">
        <w:t>encompassing election officials in hundreds of counties in multiple states</w:t>
      </w:r>
      <w:r w:rsidR="006E2514" w:rsidRPr="0071437C">
        <w:t>, many of whom are Republican.</w:t>
      </w:r>
      <w:r w:rsidRPr="0071437C">
        <w:t xml:space="preserve"> </w:t>
      </w:r>
      <w:r w:rsidR="00A91C50" w:rsidRPr="0071437C">
        <w:t>The fact that something is hypothetically possible does not in any way make it plausible.</w:t>
      </w:r>
      <w:r w:rsidR="00A91C50" w:rsidRPr="0071437C">
        <w:rPr>
          <w:b/>
          <w:bCs/>
        </w:rPr>
        <w:t xml:space="preserve"> </w:t>
      </w:r>
      <w:r w:rsidR="00A91C50" w:rsidRPr="0071437C">
        <w:t xml:space="preserve">We find it highly unplausible that, if such a conspiracy existed, academics, journalists, or especially whistle-blowers from election administration offices, would </w:t>
      </w:r>
      <w:r w:rsidR="00A91C50" w:rsidRPr="0071437C">
        <w:rPr>
          <w:u w:val="single"/>
        </w:rPr>
        <w:t>all</w:t>
      </w:r>
      <w:r w:rsidR="00A91C50" w:rsidRPr="0071437C">
        <w:t xml:space="preserve"> fail to share what they knew. And the hypothesized scope of the needed conspiracy suggests, too, that there were many potential whistle-blowers.</w:t>
      </w:r>
    </w:p>
  </w:footnote>
  <w:footnote w:id="39">
    <w:p w14:paraId="096684D3" w14:textId="3C20D6B3" w:rsidR="007E28B0" w:rsidRPr="0071437C" w:rsidRDefault="007E28B0" w:rsidP="00EB4132">
      <w:pPr>
        <w:pStyle w:val="FootnoteText"/>
      </w:pPr>
      <w:r w:rsidRPr="0071437C">
        <w:rPr>
          <w:rStyle w:val="FootnoteReference"/>
          <w:rFonts w:cs="Open Sans"/>
        </w:rPr>
        <w:footnoteRef/>
      </w:r>
      <w:r w:rsidRPr="0071437C">
        <w:t xml:space="preserve"> See e.g., Alba, Davey, “Pennsylvania man is accused of casting Trump vote for his dead mother”, December 23, 2020, </w:t>
      </w:r>
      <w:r w:rsidRPr="0071437C">
        <w:rPr>
          <w:i/>
          <w:iCs/>
        </w:rPr>
        <w:t>The New York Times,</w:t>
      </w:r>
      <w:r w:rsidRPr="0071437C">
        <w:t xml:space="preserve"> </w:t>
      </w:r>
      <w:hyperlink r:id="rId6" w:history="1">
        <w:r w:rsidRPr="00791F1B">
          <w:t>https://www.nytimes.com/2020/12/23/technology/Pennsylvania-voter-fraud-bartman.html</w:t>
        </w:r>
      </w:hyperlink>
      <w:r w:rsidRPr="00791F1B">
        <w:t>.</w:t>
      </w:r>
      <w:r w:rsidR="006E2514" w:rsidRPr="0071437C">
        <w:rPr>
          <w:color w:val="FF0000"/>
        </w:rPr>
        <w:t xml:space="preserve"> </w:t>
      </w:r>
    </w:p>
  </w:footnote>
  <w:footnote w:id="40">
    <w:p w14:paraId="0F751647" w14:textId="67FBDCDF" w:rsidR="007E28B0" w:rsidRPr="0071437C" w:rsidRDefault="007E28B0" w:rsidP="00EB4132">
      <w:pPr>
        <w:pStyle w:val="FootnoteText"/>
      </w:pPr>
      <w:r w:rsidRPr="0071437C">
        <w:rPr>
          <w:rStyle w:val="FootnoteReference"/>
          <w:rFonts w:cs="Open Sans"/>
        </w:rPr>
        <w:footnoteRef/>
      </w:r>
      <w:r w:rsidRPr="0071437C">
        <w:t xml:space="preserve"> See Chapman, Candi and Nick </w:t>
      </w:r>
      <w:proofErr w:type="spellStart"/>
      <w:r w:rsidRPr="0071437C">
        <w:t>Matoney</w:t>
      </w:r>
      <w:proofErr w:type="spellEnd"/>
      <w:r w:rsidRPr="0071437C">
        <w:t xml:space="preserve">. “Police: South Park Man Submitted Mail-In Ballot Under his Deceased Wife’s Name.” Pittsburgh Action News, January 29, 2021. </w:t>
      </w:r>
    </w:p>
  </w:footnote>
  <w:footnote w:id="41">
    <w:p w14:paraId="2F039C38" w14:textId="77777777" w:rsidR="006E2514" w:rsidRPr="0071437C" w:rsidRDefault="006E2514" w:rsidP="00EB4132">
      <w:pPr>
        <w:pStyle w:val="FootnoteText"/>
      </w:pPr>
      <w:r w:rsidRPr="0071437C">
        <w:rPr>
          <w:rStyle w:val="FootnoteReference"/>
          <w:rFonts w:cs="Open Sans"/>
        </w:rPr>
        <w:footnoteRef/>
      </w:r>
      <w:r w:rsidRPr="0071437C">
        <w:t xml:space="preserve"> “A Sampling of Recent Election Fraud Cases from Across the United States”, </w:t>
      </w:r>
      <w:r w:rsidRPr="0071437C">
        <w:rPr>
          <w:i/>
          <w:iCs/>
        </w:rPr>
        <w:t xml:space="preserve">The Heritage </w:t>
      </w:r>
      <w:r w:rsidRPr="0071437C">
        <w:t xml:space="preserve">Foundation, </w:t>
      </w:r>
      <w:hyperlink r:id="rId7" w:history="1">
        <w:r w:rsidRPr="00791F1B">
          <w:t>https://www.heritage.org/voterfraud</w:t>
        </w:r>
      </w:hyperlink>
      <w:r w:rsidRPr="0071437C">
        <w:t xml:space="preserve"> finds more than 1300 cases of fraud.  But that data set starts in 1986, so the demonstrated fraud per election year is miniscule and it includes fraud at many different levels of elections.   Levitt, Justin. “A comprehensive investigation of voter impersonation finds 31 credible incidents out of one billion ballots cast.” </w:t>
      </w:r>
      <w:r w:rsidRPr="0071437C">
        <w:rPr>
          <w:i/>
          <w:iCs/>
        </w:rPr>
        <w:t>Washington Post</w:t>
      </w:r>
      <w:r w:rsidRPr="0071437C">
        <w:t>, August 6, 2014,  but we note that voter impersonation is only one possible type of fraud.</w:t>
      </w:r>
    </w:p>
  </w:footnote>
  <w:footnote w:id="42">
    <w:p w14:paraId="3F9AF65F" w14:textId="29A73C57" w:rsidR="007E28B0" w:rsidRPr="0071437C" w:rsidRDefault="007E28B0" w:rsidP="00EB4132">
      <w:pPr>
        <w:pStyle w:val="FootnoteText"/>
      </w:pPr>
      <w:r w:rsidRPr="004B59E7">
        <w:rPr>
          <w:rStyle w:val="FootnoteReference"/>
          <w:rFonts w:cs="Open Sans"/>
        </w:rPr>
        <w:footnoteRef/>
      </w:r>
      <w:r w:rsidRPr="0071437C">
        <w:t xml:space="preserve"> Consider the injunction: “If at first you don’t deceive, try, try again.”</w:t>
      </w:r>
    </w:p>
  </w:footnote>
  <w:footnote w:id="43">
    <w:p w14:paraId="51438239" w14:textId="7A6064A7" w:rsidR="004D791D" w:rsidRPr="0071437C" w:rsidRDefault="004D791D" w:rsidP="00EB4132">
      <w:pPr>
        <w:pStyle w:val="FootnoteText"/>
      </w:pPr>
      <w:r w:rsidRPr="0071437C">
        <w:rPr>
          <w:rStyle w:val="FootnoteReference"/>
        </w:rPr>
        <w:footnoteRef/>
      </w:r>
      <w:r w:rsidRPr="0071437C">
        <w:t xml:space="preserve"> “Ever since President Trump burst on the political scene in 2015, we have noted that we faced a challenge in not letting him dominate this list of the biggest falsehoods. The president is a serial exaggerator without parallel in U.S. politics. He not only consistently makes false claims, but also repeats them, in some cases hundreds of times, even though they have been proved wrong.” Kessler, Glenn, “The biggest Pinocchios of 2020”, December 18, 2020, </w:t>
      </w:r>
      <w:r w:rsidRPr="0071437C">
        <w:rPr>
          <w:i/>
          <w:iCs/>
        </w:rPr>
        <w:t>The Washington Post</w:t>
      </w:r>
      <w:r w:rsidRPr="0071437C">
        <w:t>, https://www.washingtonpost.com/politics/2020/12/18/biggest-pinocchios-2020.</w:t>
      </w:r>
    </w:p>
  </w:footnote>
  <w:footnote w:id="44">
    <w:p w14:paraId="7BA61F00" w14:textId="16AA6A98" w:rsidR="00294EC2" w:rsidRPr="0071437C" w:rsidRDefault="00294EC2" w:rsidP="00EB4132">
      <w:pPr>
        <w:pStyle w:val="FootnoteText"/>
      </w:pPr>
      <w:r w:rsidRPr="0071437C">
        <w:rPr>
          <w:rStyle w:val="FootnoteReference"/>
        </w:rPr>
        <w:footnoteRef/>
      </w:r>
      <w:r w:rsidRPr="0071437C">
        <w:t xml:space="preserve"> See e.g., Uhlaner, Carole and Bernard Grofman. 1986. “The race may be close but my horse is going to win: Wish fulfillment in the 1980 Presidential election.” Political Behavior, 8(2):101</w:t>
      </w:r>
      <w:r w:rsidRPr="0071437C">
        <w:noBreakHyphen/>
        <w:t>129.</w:t>
      </w:r>
    </w:p>
  </w:footnote>
  <w:footnote w:id="45">
    <w:p w14:paraId="48B513CA" w14:textId="5F70B42E" w:rsidR="00294EC2" w:rsidRPr="0071437C" w:rsidRDefault="00294EC2" w:rsidP="00EB4132">
      <w:pPr>
        <w:pStyle w:val="FootnoteText"/>
      </w:pPr>
      <w:r w:rsidRPr="0071437C">
        <w:rPr>
          <w:rStyle w:val="FootnoteReference"/>
        </w:rPr>
        <w:footnoteRef/>
      </w:r>
      <w:r w:rsidRPr="0071437C">
        <w:t xml:space="preserve"> While Clinton supporters greeted Trump’s victory in 2016 with disbelief, they did not offer theories of massive fraud to explain it; rather they expressed their dismay about the preferences of their fellow Americans</w:t>
      </w:r>
      <w:r w:rsidR="00A56DF6" w:rsidRPr="0071437C">
        <w:t>. They also expressed their displeasure with the Electoral College</w:t>
      </w:r>
      <w:r w:rsidRPr="0071437C">
        <w:t>.</w:t>
      </w:r>
    </w:p>
  </w:footnote>
  <w:footnote w:id="46">
    <w:p w14:paraId="265B4C8B" w14:textId="43A988E4" w:rsidR="00294EC2" w:rsidRPr="0071437C" w:rsidRDefault="00294EC2" w:rsidP="00EB4132">
      <w:pPr>
        <w:pStyle w:val="FootnoteText"/>
        <w:rPr>
          <w:b/>
          <w:bCs/>
        </w:rPr>
      </w:pPr>
      <w:r w:rsidRPr="0071437C">
        <w:rPr>
          <w:rStyle w:val="FootnoteReference"/>
        </w:rPr>
        <w:footnoteRef/>
      </w:r>
      <w:r w:rsidRPr="0071437C">
        <w:t xml:space="preserve"> Alternatively, President Trump may </w:t>
      </w:r>
      <w:r w:rsidR="00DE1F7E" w:rsidRPr="0071437C">
        <w:t>have truly</w:t>
      </w:r>
      <w:r w:rsidRPr="0071437C">
        <w:t xml:space="preserve"> believed that the future of the Union itself hinged on his remaining in power, and therefore professing known falsehoods for the sake of the country’s future was the lesser of two evil</w:t>
      </w:r>
      <w:r w:rsidR="00791F1B">
        <w:t>s.</w:t>
      </w:r>
    </w:p>
  </w:footnote>
  <w:footnote w:id="47">
    <w:p w14:paraId="7B204C35" w14:textId="4D534CC4" w:rsidR="00663784" w:rsidRPr="0071437C" w:rsidRDefault="00663784" w:rsidP="00EB4132">
      <w:pPr>
        <w:pStyle w:val="FootnoteText"/>
      </w:pPr>
      <w:r w:rsidRPr="0071437C">
        <w:rPr>
          <w:rStyle w:val="FootnoteReference"/>
        </w:rPr>
        <w:footnoteRef/>
      </w:r>
      <w:r w:rsidRPr="0071437C">
        <w:t xml:space="preserve"> The reader must judge for herself or himself what is the best explanation for President Trump’s behavior, and whether or not the former President actually believes his own claims.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A8AB0B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6BE711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B3466F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BE4C1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5FE70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AF2B8F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68EB0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A69C8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F4C6B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0B2E1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7FA295C"/>
    <w:multiLevelType w:val="multilevel"/>
    <w:tmpl w:val="F856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yMTc2MzEzMTIwNTVX0lEKTi0uzszPAykwrAUAYZFyQiwAAAA="/>
  </w:docVars>
  <w:rsids>
    <w:rsidRoot w:val="004751B8"/>
    <w:rsid w:val="00010023"/>
    <w:rsid w:val="0001361D"/>
    <w:rsid w:val="000179A5"/>
    <w:rsid w:val="00023EB3"/>
    <w:rsid w:val="000341A2"/>
    <w:rsid w:val="00034237"/>
    <w:rsid w:val="0005500C"/>
    <w:rsid w:val="00063C40"/>
    <w:rsid w:val="0006790C"/>
    <w:rsid w:val="00082A7E"/>
    <w:rsid w:val="00085D37"/>
    <w:rsid w:val="000861F9"/>
    <w:rsid w:val="000B1B12"/>
    <w:rsid w:val="000B32E0"/>
    <w:rsid w:val="000D51EF"/>
    <w:rsid w:val="000D587D"/>
    <w:rsid w:val="000D697B"/>
    <w:rsid w:val="000F480F"/>
    <w:rsid w:val="000F6FB2"/>
    <w:rsid w:val="00110AF5"/>
    <w:rsid w:val="001161F9"/>
    <w:rsid w:val="00123DD3"/>
    <w:rsid w:val="00126892"/>
    <w:rsid w:val="00133A86"/>
    <w:rsid w:val="00133FD5"/>
    <w:rsid w:val="00143A55"/>
    <w:rsid w:val="00163D99"/>
    <w:rsid w:val="00177182"/>
    <w:rsid w:val="001876E3"/>
    <w:rsid w:val="001A09AB"/>
    <w:rsid w:val="001A6194"/>
    <w:rsid w:val="001B3BE8"/>
    <w:rsid w:val="001C0AAE"/>
    <w:rsid w:val="001E0D36"/>
    <w:rsid w:val="001E7FD9"/>
    <w:rsid w:val="001F121B"/>
    <w:rsid w:val="0020323A"/>
    <w:rsid w:val="002341D9"/>
    <w:rsid w:val="00237194"/>
    <w:rsid w:val="00241E7A"/>
    <w:rsid w:val="002473C6"/>
    <w:rsid w:val="002519F8"/>
    <w:rsid w:val="002557B6"/>
    <w:rsid w:val="00267F07"/>
    <w:rsid w:val="00267F5E"/>
    <w:rsid w:val="00276ED5"/>
    <w:rsid w:val="002864C9"/>
    <w:rsid w:val="00286690"/>
    <w:rsid w:val="00294A43"/>
    <w:rsid w:val="00294EC2"/>
    <w:rsid w:val="002A4E67"/>
    <w:rsid w:val="002A591D"/>
    <w:rsid w:val="002A76E4"/>
    <w:rsid w:val="002B1E29"/>
    <w:rsid w:val="002B378C"/>
    <w:rsid w:val="002B7DB0"/>
    <w:rsid w:val="002C0C5B"/>
    <w:rsid w:val="002C0EFE"/>
    <w:rsid w:val="002C151A"/>
    <w:rsid w:val="002C3A21"/>
    <w:rsid w:val="002D5E8D"/>
    <w:rsid w:val="002D7304"/>
    <w:rsid w:val="00301A7C"/>
    <w:rsid w:val="00303572"/>
    <w:rsid w:val="003068D5"/>
    <w:rsid w:val="003203B5"/>
    <w:rsid w:val="003243A4"/>
    <w:rsid w:val="00331FCB"/>
    <w:rsid w:val="00340684"/>
    <w:rsid w:val="0034150B"/>
    <w:rsid w:val="00371194"/>
    <w:rsid w:val="00374DEC"/>
    <w:rsid w:val="00387BC5"/>
    <w:rsid w:val="00394D95"/>
    <w:rsid w:val="00395013"/>
    <w:rsid w:val="00397BCE"/>
    <w:rsid w:val="003A26A6"/>
    <w:rsid w:val="003F2178"/>
    <w:rsid w:val="00405A69"/>
    <w:rsid w:val="00407330"/>
    <w:rsid w:val="004078DA"/>
    <w:rsid w:val="00407C84"/>
    <w:rsid w:val="004112E5"/>
    <w:rsid w:val="00415C7E"/>
    <w:rsid w:val="004325B2"/>
    <w:rsid w:val="004339B0"/>
    <w:rsid w:val="00460B8E"/>
    <w:rsid w:val="00462CC0"/>
    <w:rsid w:val="004751B8"/>
    <w:rsid w:val="00491EF7"/>
    <w:rsid w:val="0049273A"/>
    <w:rsid w:val="00494F0A"/>
    <w:rsid w:val="00496F01"/>
    <w:rsid w:val="004A0AE2"/>
    <w:rsid w:val="004A1D4C"/>
    <w:rsid w:val="004B13D7"/>
    <w:rsid w:val="004B59E7"/>
    <w:rsid w:val="004C212B"/>
    <w:rsid w:val="004C4ACE"/>
    <w:rsid w:val="004C741E"/>
    <w:rsid w:val="004D791D"/>
    <w:rsid w:val="004E5EB9"/>
    <w:rsid w:val="00511FE5"/>
    <w:rsid w:val="0051558B"/>
    <w:rsid w:val="005506DB"/>
    <w:rsid w:val="00575550"/>
    <w:rsid w:val="00583ABF"/>
    <w:rsid w:val="00585C02"/>
    <w:rsid w:val="0059091A"/>
    <w:rsid w:val="005A1849"/>
    <w:rsid w:val="005A1BB7"/>
    <w:rsid w:val="005A284B"/>
    <w:rsid w:val="005C43AC"/>
    <w:rsid w:val="005E6218"/>
    <w:rsid w:val="006107BA"/>
    <w:rsid w:val="0061132E"/>
    <w:rsid w:val="00611BB4"/>
    <w:rsid w:val="0061481C"/>
    <w:rsid w:val="00637C1E"/>
    <w:rsid w:val="006449FA"/>
    <w:rsid w:val="006534A3"/>
    <w:rsid w:val="006609E5"/>
    <w:rsid w:val="00663784"/>
    <w:rsid w:val="006661B5"/>
    <w:rsid w:val="006909DB"/>
    <w:rsid w:val="00696CD3"/>
    <w:rsid w:val="006A4253"/>
    <w:rsid w:val="006B6767"/>
    <w:rsid w:val="006C3D61"/>
    <w:rsid w:val="006E2514"/>
    <w:rsid w:val="006E361A"/>
    <w:rsid w:val="007014D5"/>
    <w:rsid w:val="00706D84"/>
    <w:rsid w:val="0071437C"/>
    <w:rsid w:val="0072030C"/>
    <w:rsid w:val="0072356B"/>
    <w:rsid w:val="00727350"/>
    <w:rsid w:val="00734988"/>
    <w:rsid w:val="007369E2"/>
    <w:rsid w:val="00744EB3"/>
    <w:rsid w:val="007578CB"/>
    <w:rsid w:val="0076109F"/>
    <w:rsid w:val="0076230E"/>
    <w:rsid w:val="007719A4"/>
    <w:rsid w:val="00782395"/>
    <w:rsid w:val="007875A8"/>
    <w:rsid w:val="00791F1B"/>
    <w:rsid w:val="0079489F"/>
    <w:rsid w:val="007B26BB"/>
    <w:rsid w:val="007B68A4"/>
    <w:rsid w:val="007C34C1"/>
    <w:rsid w:val="007C5FD5"/>
    <w:rsid w:val="007D5FFA"/>
    <w:rsid w:val="007D789F"/>
    <w:rsid w:val="007E28B0"/>
    <w:rsid w:val="007E3EF5"/>
    <w:rsid w:val="008104FF"/>
    <w:rsid w:val="008114E1"/>
    <w:rsid w:val="00834D7C"/>
    <w:rsid w:val="00836973"/>
    <w:rsid w:val="0085193D"/>
    <w:rsid w:val="0085336F"/>
    <w:rsid w:val="00857A2E"/>
    <w:rsid w:val="00863E47"/>
    <w:rsid w:val="00865828"/>
    <w:rsid w:val="0087698A"/>
    <w:rsid w:val="00881888"/>
    <w:rsid w:val="0088564D"/>
    <w:rsid w:val="008940C7"/>
    <w:rsid w:val="00895C32"/>
    <w:rsid w:val="008B0C01"/>
    <w:rsid w:val="008B69B1"/>
    <w:rsid w:val="008C634A"/>
    <w:rsid w:val="008D0994"/>
    <w:rsid w:val="008D6C8C"/>
    <w:rsid w:val="008F1343"/>
    <w:rsid w:val="008F186E"/>
    <w:rsid w:val="00934E05"/>
    <w:rsid w:val="00953EB7"/>
    <w:rsid w:val="0096747C"/>
    <w:rsid w:val="009826C3"/>
    <w:rsid w:val="00991723"/>
    <w:rsid w:val="00995897"/>
    <w:rsid w:val="00996CB1"/>
    <w:rsid w:val="009A6736"/>
    <w:rsid w:val="009C47A6"/>
    <w:rsid w:val="009F3029"/>
    <w:rsid w:val="009F704A"/>
    <w:rsid w:val="00A10417"/>
    <w:rsid w:val="00A10D2C"/>
    <w:rsid w:val="00A14772"/>
    <w:rsid w:val="00A369B3"/>
    <w:rsid w:val="00A370D6"/>
    <w:rsid w:val="00A4278A"/>
    <w:rsid w:val="00A450E8"/>
    <w:rsid w:val="00A519DC"/>
    <w:rsid w:val="00A5324B"/>
    <w:rsid w:val="00A56DF6"/>
    <w:rsid w:val="00A63CDF"/>
    <w:rsid w:val="00A8115C"/>
    <w:rsid w:val="00A84069"/>
    <w:rsid w:val="00A91C50"/>
    <w:rsid w:val="00A928FC"/>
    <w:rsid w:val="00A92AA4"/>
    <w:rsid w:val="00A92B24"/>
    <w:rsid w:val="00A93A63"/>
    <w:rsid w:val="00A96C37"/>
    <w:rsid w:val="00A97B29"/>
    <w:rsid w:val="00AA242E"/>
    <w:rsid w:val="00AA3B70"/>
    <w:rsid w:val="00AB1132"/>
    <w:rsid w:val="00AB31CB"/>
    <w:rsid w:val="00AC50C9"/>
    <w:rsid w:val="00AC55A3"/>
    <w:rsid w:val="00AC6605"/>
    <w:rsid w:val="00AD7E22"/>
    <w:rsid w:val="00AE529D"/>
    <w:rsid w:val="00AF0906"/>
    <w:rsid w:val="00B1032A"/>
    <w:rsid w:val="00B23BF6"/>
    <w:rsid w:val="00B23EC8"/>
    <w:rsid w:val="00B27BFB"/>
    <w:rsid w:val="00B41C08"/>
    <w:rsid w:val="00B46397"/>
    <w:rsid w:val="00B67673"/>
    <w:rsid w:val="00B7375E"/>
    <w:rsid w:val="00B87F3B"/>
    <w:rsid w:val="00BA0829"/>
    <w:rsid w:val="00BD0E71"/>
    <w:rsid w:val="00BD1040"/>
    <w:rsid w:val="00BE1E68"/>
    <w:rsid w:val="00BE5021"/>
    <w:rsid w:val="00BF16FE"/>
    <w:rsid w:val="00BF66AC"/>
    <w:rsid w:val="00C002F8"/>
    <w:rsid w:val="00C02298"/>
    <w:rsid w:val="00C0648C"/>
    <w:rsid w:val="00C10313"/>
    <w:rsid w:val="00C129DB"/>
    <w:rsid w:val="00C1534F"/>
    <w:rsid w:val="00C358FD"/>
    <w:rsid w:val="00C40B54"/>
    <w:rsid w:val="00C47EB2"/>
    <w:rsid w:val="00C57F85"/>
    <w:rsid w:val="00C60E99"/>
    <w:rsid w:val="00C75ABA"/>
    <w:rsid w:val="00C82C53"/>
    <w:rsid w:val="00C96DCD"/>
    <w:rsid w:val="00CC16AD"/>
    <w:rsid w:val="00CF6A5A"/>
    <w:rsid w:val="00CF7FAC"/>
    <w:rsid w:val="00D10695"/>
    <w:rsid w:val="00D14CE5"/>
    <w:rsid w:val="00D24102"/>
    <w:rsid w:val="00D33DB7"/>
    <w:rsid w:val="00D55C4D"/>
    <w:rsid w:val="00D74A99"/>
    <w:rsid w:val="00D83C1C"/>
    <w:rsid w:val="00D864C9"/>
    <w:rsid w:val="00D91403"/>
    <w:rsid w:val="00D92643"/>
    <w:rsid w:val="00DA3A00"/>
    <w:rsid w:val="00DC4BCD"/>
    <w:rsid w:val="00DC5B69"/>
    <w:rsid w:val="00DD2C02"/>
    <w:rsid w:val="00DE0A5C"/>
    <w:rsid w:val="00DE1F7E"/>
    <w:rsid w:val="00DE311D"/>
    <w:rsid w:val="00E13DB9"/>
    <w:rsid w:val="00E337D5"/>
    <w:rsid w:val="00E43287"/>
    <w:rsid w:val="00E45DBA"/>
    <w:rsid w:val="00E52ACD"/>
    <w:rsid w:val="00E67018"/>
    <w:rsid w:val="00E76D61"/>
    <w:rsid w:val="00E777F2"/>
    <w:rsid w:val="00E8038C"/>
    <w:rsid w:val="00E812E7"/>
    <w:rsid w:val="00E90DF1"/>
    <w:rsid w:val="00EA4AC0"/>
    <w:rsid w:val="00EA7FC9"/>
    <w:rsid w:val="00EB1461"/>
    <w:rsid w:val="00EB4132"/>
    <w:rsid w:val="00EC28CB"/>
    <w:rsid w:val="00ED7761"/>
    <w:rsid w:val="00EE22CE"/>
    <w:rsid w:val="00EE45D7"/>
    <w:rsid w:val="00EE5D6C"/>
    <w:rsid w:val="00EE78E7"/>
    <w:rsid w:val="00EF0B31"/>
    <w:rsid w:val="00F0143C"/>
    <w:rsid w:val="00F05177"/>
    <w:rsid w:val="00F07A73"/>
    <w:rsid w:val="00F07E89"/>
    <w:rsid w:val="00F2038D"/>
    <w:rsid w:val="00F2224B"/>
    <w:rsid w:val="00F2315C"/>
    <w:rsid w:val="00F34863"/>
    <w:rsid w:val="00F35487"/>
    <w:rsid w:val="00F401F1"/>
    <w:rsid w:val="00F45963"/>
    <w:rsid w:val="00F616F9"/>
    <w:rsid w:val="00F629DD"/>
    <w:rsid w:val="00F62AFF"/>
    <w:rsid w:val="00F65E07"/>
    <w:rsid w:val="00F9292D"/>
    <w:rsid w:val="00F958FC"/>
    <w:rsid w:val="00FA3D17"/>
    <w:rsid w:val="00FB7A2C"/>
    <w:rsid w:val="00FC30CE"/>
    <w:rsid w:val="00FC3A94"/>
    <w:rsid w:val="00FF58CC"/>
    <w:rsid w:val="00FF5F08"/>
    <w:rsid w:val="00FF7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EB648"/>
  <w15:chartTrackingRefBased/>
  <w15:docId w15:val="{B2EB0620-152E-46B6-9314-3585B754C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F1B"/>
    <w:pPr>
      <w:spacing w:line="480" w:lineRule="auto"/>
      <w:ind w:firstLine="720"/>
    </w:pPr>
    <w:rPr>
      <w:rFonts w:ascii="Open Sans Light" w:hAnsi="Open Sans Light"/>
      <w:sz w:val="24"/>
      <w:szCs w:val="24"/>
    </w:rPr>
  </w:style>
  <w:style w:type="paragraph" w:styleId="Heading1">
    <w:name w:val="heading 1"/>
    <w:basedOn w:val="Normal"/>
    <w:next w:val="Normal"/>
    <w:link w:val="Heading1Char"/>
    <w:qFormat/>
    <w:rsid w:val="0072356B"/>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nhideWhenUsed/>
    <w:qFormat/>
    <w:rsid w:val="0072356B"/>
    <w:pPr>
      <w:keepNext/>
      <w:keepLines/>
      <w:spacing w:before="40"/>
      <w:outlineLvl w:val="1"/>
    </w:pPr>
    <w:rPr>
      <w:rFonts w:ascii="Open Sans SemiBold" w:eastAsiaTheme="majorEastAsia" w:hAnsi="Open Sans SemiBold" w:cstheme="majorBidi"/>
      <w:b/>
      <w:color w:val="000000" w:themeColor="text1"/>
      <w:sz w:val="26"/>
      <w:szCs w:val="26"/>
    </w:rPr>
  </w:style>
  <w:style w:type="paragraph" w:styleId="Heading3">
    <w:name w:val="heading 3"/>
    <w:basedOn w:val="Normal"/>
    <w:next w:val="Normal"/>
    <w:link w:val="Heading3Char"/>
    <w:semiHidden/>
    <w:unhideWhenUsed/>
    <w:qFormat/>
    <w:rsid w:val="008D0994"/>
    <w:pPr>
      <w:keepNext/>
      <w:keepLines/>
      <w:spacing w:before="40"/>
      <w:outlineLvl w:val="2"/>
    </w:pPr>
    <w:rPr>
      <w:rFonts w:ascii="Open Sans SemiBold" w:eastAsiaTheme="majorEastAsia" w:hAnsi="Open Sans SemiBold" w:cstheme="majorBidi"/>
      <w:b/>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356B"/>
    <w:rPr>
      <w:rFonts w:ascii="Open Sans" w:hAnsi="Open Sans"/>
      <w:color w:val="000000" w:themeColor="text1"/>
      <w:sz w:val="24"/>
      <w:u w:val="single"/>
    </w:rPr>
  </w:style>
  <w:style w:type="paragraph" w:styleId="FootnoteText">
    <w:name w:val="footnote text"/>
    <w:basedOn w:val="Normal"/>
    <w:link w:val="FootnoteTextChar"/>
    <w:unhideWhenUsed/>
    <w:rsid w:val="006C3D61"/>
    <w:pPr>
      <w:spacing w:after="240" w:line="300" w:lineRule="auto"/>
      <w:ind w:firstLine="0"/>
    </w:pPr>
    <w:rPr>
      <w:sz w:val="20"/>
      <w:szCs w:val="20"/>
    </w:rPr>
  </w:style>
  <w:style w:type="character" w:customStyle="1" w:styleId="FootnoteTextChar">
    <w:name w:val="Footnote Text Char"/>
    <w:basedOn w:val="DefaultParagraphFont"/>
    <w:link w:val="FootnoteText"/>
    <w:rsid w:val="006C3D61"/>
    <w:rPr>
      <w:rFonts w:ascii="Open Sans" w:hAnsi="Open Sans"/>
      <w:sz w:val="24"/>
    </w:rPr>
  </w:style>
  <w:style w:type="character" w:styleId="FootnoteReference">
    <w:name w:val="footnote reference"/>
    <w:basedOn w:val="DefaultParagraphFont"/>
    <w:unhideWhenUsed/>
    <w:rsid w:val="005506DB"/>
    <w:rPr>
      <w:rFonts w:ascii="Open Sans" w:hAnsi="Open Sans"/>
      <w:sz w:val="20"/>
      <w:vertAlign w:val="superscript"/>
    </w:rPr>
  </w:style>
  <w:style w:type="paragraph" w:customStyle="1" w:styleId="Default">
    <w:name w:val="Default"/>
    <w:rsid w:val="00BE1E68"/>
    <w:pPr>
      <w:autoSpaceDE w:val="0"/>
      <w:autoSpaceDN w:val="0"/>
      <w:adjustRightInd w:val="0"/>
    </w:pPr>
    <w:rPr>
      <w:rFonts w:ascii="Calibri" w:hAnsi="Calibri" w:cs="Calibri"/>
      <w:color w:val="000000"/>
      <w:sz w:val="24"/>
      <w:szCs w:val="24"/>
    </w:rPr>
  </w:style>
  <w:style w:type="paragraph" w:styleId="NormalWeb">
    <w:name w:val="Normal (Web)"/>
    <w:basedOn w:val="Normal"/>
    <w:uiPriority w:val="99"/>
    <w:semiHidden/>
    <w:unhideWhenUsed/>
    <w:rsid w:val="00E43287"/>
  </w:style>
  <w:style w:type="character" w:styleId="CommentReference">
    <w:name w:val="annotation reference"/>
    <w:basedOn w:val="DefaultParagraphFont"/>
    <w:uiPriority w:val="99"/>
    <w:semiHidden/>
    <w:unhideWhenUsed/>
    <w:rsid w:val="006E361A"/>
    <w:rPr>
      <w:rFonts w:ascii="Open Sans" w:hAnsi="Open Sans"/>
      <w:sz w:val="16"/>
      <w:szCs w:val="16"/>
    </w:rPr>
  </w:style>
  <w:style w:type="paragraph" w:styleId="CommentText">
    <w:name w:val="annotation text"/>
    <w:basedOn w:val="Normal"/>
    <w:link w:val="CommentTextChar"/>
    <w:uiPriority w:val="99"/>
    <w:semiHidden/>
    <w:unhideWhenUsed/>
    <w:rsid w:val="006E361A"/>
    <w:rPr>
      <w:sz w:val="20"/>
      <w:szCs w:val="20"/>
    </w:rPr>
  </w:style>
  <w:style w:type="character" w:customStyle="1" w:styleId="CommentTextChar">
    <w:name w:val="Comment Text Char"/>
    <w:basedOn w:val="DefaultParagraphFont"/>
    <w:link w:val="CommentText"/>
    <w:uiPriority w:val="99"/>
    <w:semiHidden/>
    <w:rsid w:val="006E361A"/>
    <w:rPr>
      <w:rFonts w:ascii="Open Sans" w:hAnsi="Open Sans"/>
      <w:sz w:val="24"/>
    </w:rPr>
  </w:style>
  <w:style w:type="paragraph" w:styleId="CommentSubject">
    <w:name w:val="annotation subject"/>
    <w:basedOn w:val="CommentText"/>
    <w:next w:val="CommentText"/>
    <w:link w:val="CommentSubjectChar"/>
    <w:uiPriority w:val="99"/>
    <w:semiHidden/>
    <w:unhideWhenUsed/>
    <w:rsid w:val="006E361A"/>
    <w:rPr>
      <w:b/>
      <w:bCs/>
    </w:rPr>
  </w:style>
  <w:style w:type="character" w:customStyle="1" w:styleId="CommentSubjectChar">
    <w:name w:val="Comment Subject Char"/>
    <w:basedOn w:val="CommentTextChar"/>
    <w:link w:val="CommentSubject"/>
    <w:uiPriority w:val="99"/>
    <w:semiHidden/>
    <w:rsid w:val="006E361A"/>
    <w:rPr>
      <w:rFonts w:ascii="Open Sans" w:hAnsi="Open Sans"/>
      <w:b/>
      <w:bCs/>
      <w:sz w:val="24"/>
    </w:rPr>
  </w:style>
  <w:style w:type="character" w:styleId="UnresolvedMention">
    <w:name w:val="Unresolved Mention"/>
    <w:basedOn w:val="DefaultParagraphFont"/>
    <w:uiPriority w:val="99"/>
    <w:semiHidden/>
    <w:unhideWhenUsed/>
    <w:rsid w:val="00706D84"/>
    <w:rPr>
      <w:rFonts w:ascii="Open Sans" w:hAnsi="Open Sans"/>
      <w:color w:val="605E5C"/>
      <w:sz w:val="24"/>
      <w:shd w:val="clear" w:color="auto" w:fill="E1DFDD"/>
    </w:rPr>
  </w:style>
  <w:style w:type="character" w:customStyle="1" w:styleId="Heading1Char">
    <w:name w:val="Heading 1 Char"/>
    <w:basedOn w:val="DefaultParagraphFont"/>
    <w:link w:val="Heading1"/>
    <w:rsid w:val="0072356B"/>
    <w:rPr>
      <w:rFonts w:ascii="Open Sans" w:eastAsiaTheme="majorEastAsia" w:hAnsi="Open Sans" w:cstheme="majorBidi"/>
      <w:b/>
      <w:color w:val="000000" w:themeColor="text1"/>
      <w:sz w:val="32"/>
      <w:szCs w:val="32"/>
    </w:rPr>
  </w:style>
  <w:style w:type="paragraph" w:styleId="Header">
    <w:name w:val="header"/>
    <w:basedOn w:val="Normal"/>
    <w:link w:val="HeaderChar"/>
    <w:uiPriority w:val="99"/>
    <w:unhideWhenUsed/>
    <w:rsid w:val="002B1E29"/>
    <w:pPr>
      <w:tabs>
        <w:tab w:val="center" w:pos="4680"/>
        <w:tab w:val="right" w:pos="9360"/>
      </w:tabs>
    </w:pPr>
  </w:style>
  <w:style w:type="character" w:customStyle="1" w:styleId="HeaderChar">
    <w:name w:val="Header Char"/>
    <w:basedOn w:val="DefaultParagraphFont"/>
    <w:link w:val="Header"/>
    <w:uiPriority w:val="99"/>
    <w:rsid w:val="002B1E29"/>
    <w:rPr>
      <w:rFonts w:ascii="Open Sans" w:hAnsi="Open Sans"/>
      <w:sz w:val="24"/>
      <w:szCs w:val="24"/>
    </w:rPr>
  </w:style>
  <w:style w:type="paragraph" w:styleId="Footer">
    <w:name w:val="footer"/>
    <w:basedOn w:val="Normal"/>
    <w:link w:val="FooterChar"/>
    <w:uiPriority w:val="99"/>
    <w:unhideWhenUsed/>
    <w:rsid w:val="002B1E29"/>
    <w:pPr>
      <w:tabs>
        <w:tab w:val="center" w:pos="4680"/>
        <w:tab w:val="right" w:pos="9360"/>
      </w:tabs>
    </w:pPr>
  </w:style>
  <w:style w:type="character" w:customStyle="1" w:styleId="FooterChar">
    <w:name w:val="Footer Char"/>
    <w:basedOn w:val="DefaultParagraphFont"/>
    <w:link w:val="Footer"/>
    <w:uiPriority w:val="99"/>
    <w:rsid w:val="002B1E29"/>
    <w:rPr>
      <w:rFonts w:ascii="Open Sans" w:hAnsi="Open Sans"/>
      <w:sz w:val="24"/>
      <w:szCs w:val="24"/>
    </w:rPr>
  </w:style>
  <w:style w:type="character" w:customStyle="1" w:styleId="Heading2Char">
    <w:name w:val="Heading 2 Char"/>
    <w:basedOn w:val="DefaultParagraphFont"/>
    <w:link w:val="Heading2"/>
    <w:rsid w:val="0072356B"/>
    <w:rPr>
      <w:rFonts w:ascii="Open Sans SemiBold" w:eastAsiaTheme="majorEastAsia" w:hAnsi="Open Sans SemiBold" w:cstheme="majorBidi"/>
      <w:b/>
      <w:color w:val="000000" w:themeColor="text1"/>
      <w:sz w:val="26"/>
      <w:szCs w:val="26"/>
    </w:rPr>
  </w:style>
  <w:style w:type="table" w:styleId="TableGrid">
    <w:name w:val="Table Grid"/>
    <w:basedOn w:val="TableNormal"/>
    <w:uiPriority w:val="39"/>
    <w:rsid w:val="00D864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B13D7"/>
    <w:rPr>
      <w:rFonts w:ascii="Open Sans" w:hAnsi="Open Sans"/>
      <w:color w:val="954F72" w:themeColor="followedHyperlink"/>
      <w:sz w:val="24"/>
      <w:u w:val="single"/>
    </w:rPr>
  </w:style>
  <w:style w:type="paragraph" w:styleId="Title">
    <w:name w:val="Title"/>
    <w:basedOn w:val="Normal"/>
    <w:next w:val="Normal"/>
    <w:link w:val="TitleChar"/>
    <w:qFormat/>
    <w:rsid w:val="008D0994"/>
    <w:pPr>
      <w:spacing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rsid w:val="008D0994"/>
    <w:rPr>
      <w:rFonts w:ascii="Open Sans Light" w:eastAsiaTheme="majorEastAsia" w:hAnsi="Open Sans Light" w:cstheme="majorBidi"/>
      <w:spacing w:val="-10"/>
      <w:kern w:val="28"/>
      <w:sz w:val="56"/>
      <w:szCs w:val="56"/>
    </w:rPr>
  </w:style>
  <w:style w:type="character" w:customStyle="1" w:styleId="Heading3Char">
    <w:name w:val="Heading 3 Char"/>
    <w:basedOn w:val="DefaultParagraphFont"/>
    <w:link w:val="Heading3"/>
    <w:semiHidden/>
    <w:rsid w:val="008D0994"/>
    <w:rPr>
      <w:rFonts w:ascii="Open Sans SemiBold" w:eastAsiaTheme="majorEastAsia" w:hAnsi="Open Sans SemiBold" w:cstheme="majorBidi"/>
      <w:b/>
      <w:color w:val="000000" w:themeColor="text1"/>
      <w:sz w:val="24"/>
      <w:szCs w:val="24"/>
    </w:rPr>
  </w:style>
  <w:style w:type="character" w:styleId="Strong">
    <w:name w:val="Strong"/>
    <w:basedOn w:val="DefaultParagraphFont"/>
    <w:uiPriority w:val="22"/>
    <w:qFormat/>
    <w:rsid w:val="00EA4AC0"/>
    <w:rPr>
      <w:rFonts w:ascii="Open Sans" w:hAnsi="Open Sans"/>
      <w:b/>
      <w:bCs/>
      <w:sz w:val="24"/>
    </w:rPr>
  </w:style>
  <w:style w:type="paragraph" w:styleId="Caption">
    <w:name w:val="caption"/>
    <w:basedOn w:val="Normal"/>
    <w:next w:val="Normal"/>
    <w:unhideWhenUsed/>
    <w:qFormat/>
    <w:rsid w:val="0071437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081201">
      <w:bodyDiv w:val="1"/>
      <w:marLeft w:val="0"/>
      <w:marRight w:val="0"/>
      <w:marTop w:val="0"/>
      <w:marBottom w:val="0"/>
      <w:divBdr>
        <w:top w:val="none" w:sz="0" w:space="0" w:color="auto"/>
        <w:left w:val="none" w:sz="0" w:space="0" w:color="auto"/>
        <w:bottom w:val="none" w:sz="0" w:space="0" w:color="auto"/>
        <w:right w:val="none" w:sz="0" w:space="0" w:color="auto"/>
      </w:divBdr>
    </w:div>
    <w:div w:id="276453472">
      <w:bodyDiv w:val="1"/>
      <w:marLeft w:val="0"/>
      <w:marRight w:val="0"/>
      <w:marTop w:val="0"/>
      <w:marBottom w:val="0"/>
      <w:divBdr>
        <w:top w:val="none" w:sz="0" w:space="0" w:color="auto"/>
        <w:left w:val="none" w:sz="0" w:space="0" w:color="auto"/>
        <w:bottom w:val="none" w:sz="0" w:space="0" w:color="auto"/>
        <w:right w:val="none" w:sz="0" w:space="0" w:color="auto"/>
      </w:divBdr>
    </w:div>
    <w:div w:id="419713469">
      <w:bodyDiv w:val="1"/>
      <w:marLeft w:val="0"/>
      <w:marRight w:val="0"/>
      <w:marTop w:val="0"/>
      <w:marBottom w:val="0"/>
      <w:divBdr>
        <w:top w:val="none" w:sz="0" w:space="0" w:color="auto"/>
        <w:left w:val="none" w:sz="0" w:space="0" w:color="auto"/>
        <w:bottom w:val="none" w:sz="0" w:space="0" w:color="auto"/>
        <w:right w:val="none" w:sz="0" w:space="0" w:color="auto"/>
      </w:divBdr>
    </w:div>
    <w:div w:id="460615482">
      <w:bodyDiv w:val="1"/>
      <w:marLeft w:val="0"/>
      <w:marRight w:val="0"/>
      <w:marTop w:val="0"/>
      <w:marBottom w:val="0"/>
      <w:divBdr>
        <w:top w:val="none" w:sz="0" w:space="0" w:color="auto"/>
        <w:left w:val="none" w:sz="0" w:space="0" w:color="auto"/>
        <w:bottom w:val="none" w:sz="0" w:space="0" w:color="auto"/>
        <w:right w:val="none" w:sz="0" w:space="0" w:color="auto"/>
      </w:divBdr>
    </w:div>
    <w:div w:id="596402146">
      <w:bodyDiv w:val="1"/>
      <w:marLeft w:val="0"/>
      <w:marRight w:val="0"/>
      <w:marTop w:val="0"/>
      <w:marBottom w:val="0"/>
      <w:divBdr>
        <w:top w:val="none" w:sz="0" w:space="0" w:color="auto"/>
        <w:left w:val="none" w:sz="0" w:space="0" w:color="auto"/>
        <w:bottom w:val="none" w:sz="0" w:space="0" w:color="auto"/>
        <w:right w:val="none" w:sz="0" w:space="0" w:color="auto"/>
      </w:divBdr>
    </w:div>
    <w:div w:id="634481910">
      <w:bodyDiv w:val="1"/>
      <w:marLeft w:val="0"/>
      <w:marRight w:val="0"/>
      <w:marTop w:val="0"/>
      <w:marBottom w:val="0"/>
      <w:divBdr>
        <w:top w:val="none" w:sz="0" w:space="0" w:color="auto"/>
        <w:left w:val="none" w:sz="0" w:space="0" w:color="auto"/>
        <w:bottom w:val="none" w:sz="0" w:space="0" w:color="auto"/>
        <w:right w:val="none" w:sz="0" w:space="0" w:color="auto"/>
      </w:divBdr>
    </w:div>
    <w:div w:id="668486889">
      <w:bodyDiv w:val="1"/>
      <w:marLeft w:val="0"/>
      <w:marRight w:val="0"/>
      <w:marTop w:val="0"/>
      <w:marBottom w:val="0"/>
      <w:divBdr>
        <w:top w:val="none" w:sz="0" w:space="0" w:color="auto"/>
        <w:left w:val="none" w:sz="0" w:space="0" w:color="auto"/>
        <w:bottom w:val="none" w:sz="0" w:space="0" w:color="auto"/>
        <w:right w:val="none" w:sz="0" w:space="0" w:color="auto"/>
      </w:divBdr>
    </w:div>
    <w:div w:id="927932958">
      <w:bodyDiv w:val="1"/>
      <w:marLeft w:val="0"/>
      <w:marRight w:val="0"/>
      <w:marTop w:val="0"/>
      <w:marBottom w:val="0"/>
      <w:divBdr>
        <w:top w:val="none" w:sz="0" w:space="0" w:color="auto"/>
        <w:left w:val="none" w:sz="0" w:space="0" w:color="auto"/>
        <w:bottom w:val="none" w:sz="0" w:space="0" w:color="auto"/>
        <w:right w:val="none" w:sz="0" w:space="0" w:color="auto"/>
      </w:divBdr>
    </w:div>
    <w:div w:id="966664637">
      <w:bodyDiv w:val="1"/>
      <w:marLeft w:val="0"/>
      <w:marRight w:val="0"/>
      <w:marTop w:val="0"/>
      <w:marBottom w:val="0"/>
      <w:divBdr>
        <w:top w:val="none" w:sz="0" w:space="0" w:color="auto"/>
        <w:left w:val="none" w:sz="0" w:space="0" w:color="auto"/>
        <w:bottom w:val="none" w:sz="0" w:space="0" w:color="auto"/>
        <w:right w:val="none" w:sz="0" w:space="0" w:color="auto"/>
      </w:divBdr>
    </w:div>
    <w:div w:id="972322208">
      <w:bodyDiv w:val="1"/>
      <w:marLeft w:val="0"/>
      <w:marRight w:val="0"/>
      <w:marTop w:val="0"/>
      <w:marBottom w:val="0"/>
      <w:divBdr>
        <w:top w:val="none" w:sz="0" w:space="0" w:color="auto"/>
        <w:left w:val="none" w:sz="0" w:space="0" w:color="auto"/>
        <w:bottom w:val="none" w:sz="0" w:space="0" w:color="auto"/>
        <w:right w:val="none" w:sz="0" w:space="0" w:color="auto"/>
      </w:divBdr>
    </w:div>
    <w:div w:id="997467160">
      <w:bodyDiv w:val="1"/>
      <w:marLeft w:val="0"/>
      <w:marRight w:val="0"/>
      <w:marTop w:val="0"/>
      <w:marBottom w:val="0"/>
      <w:divBdr>
        <w:top w:val="none" w:sz="0" w:space="0" w:color="auto"/>
        <w:left w:val="none" w:sz="0" w:space="0" w:color="auto"/>
        <w:bottom w:val="none" w:sz="0" w:space="0" w:color="auto"/>
        <w:right w:val="none" w:sz="0" w:space="0" w:color="auto"/>
      </w:divBdr>
    </w:div>
    <w:div w:id="1018308757">
      <w:bodyDiv w:val="1"/>
      <w:marLeft w:val="0"/>
      <w:marRight w:val="0"/>
      <w:marTop w:val="0"/>
      <w:marBottom w:val="0"/>
      <w:divBdr>
        <w:top w:val="none" w:sz="0" w:space="0" w:color="auto"/>
        <w:left w:val="none" w:sz="0" w:space="0" w:color="auto"/>
        <w:bottom w:val="none" w:sz="0" w:space="0" w:color="auto"/>
        <w:right w:val="none" w:sz="0" w:space="0" w:color="auto"/>
      </w:divBdr>
    </w:div>
    <w:div w:id="1371341286">
      <w:bodyDiv w:val="1"/>
      <w:marLeft w:val="0"/>
      <w:marRight w:val="0"/>
      <w:marTop w:val="0"/>
      <w:marBottom w:val="0"/>
      <w:divBdr>
        <w:top w:val="none" w:sz="0" w:space="0" w:color="auto"/>
        <w:left w:val="none" w:sz="0" w:space="0" w:color="auto"/>
        <w:bottom w:val="none" w:sz="0" w:space="0" w:color="auto"/>
        <w:right w:val="none" w:sz="0" w:space="0" w:color="auto"/>
      </w:divBdr>
    </w:div>
    <w:div w:id="1456633748">
      <w:bodyDiv w:val="1"/>
      <w:marLeft w:val="0"/>
      <w:marRight w:val="0"/>
      <w:marTop w:val="0"/>
      <w:marBottom w:val="0"/>
      <w:divBdr>
        <w:top w:val="none" w:sz="0" w:space="0" w:color="auto"/>
        <w:left w:val="none" w:sz="0" w:space="0" w:color="auto"/>
        <w:bottom w:val="none" w:sz="0" w:space="0" w:color="auto"/>
        <w:right w:val="none" w:sz="0" w:space="0" w:color="auto"/>
      </w:divBdr>
    </w:div>
    <w:div w:id="1561092509">
      <w:bodyDiv w:val="1"/>
      <w:marLeft w:val="0"/>
      <w:marRight w:val="0"/>
      <w:marTop w:val="0"/>
      <w:marBottom w:val="0"/>
      <w:divBdr>
        <w:top w:val="none" w:sz="0" w:space="0" w:color="auto"/>
        <w:left w:val="none" w:sz="0" w:space="0" w:color="auto"/>
        <w:bottom w:val="none" w:sz="0" w:space="0" w:color="auto"/>
        <w:right w:val="none" w:sz="0" w:space="0" w:color="auto"/>
      </w:divBdr>
    </w:div>
    <w:div w:id="1596085024">
      <w:bodyDiv w:val="1"/>
      <w:marLeft w:val="0"/>
      <w:marRight w:val="0"/>
      <w:marTop w:val="0"/>
      <w:marBottom w:val="0"/>
      <w:divBdr>
        <w:top w:val="none" w:sz="0" w:space="0" w:color="auto"/>
        <w:left w:val="none" w:sz="0" w:space="0" w:color="auto"/>
        <w:bottom w:val="none" w:sz="0" w:space="0" w:color="auto"/>
        <w:right w:val="none" w:sz="0" w:space="0" w:color="auto"/>
      </w:divBdr>
    </w:div>
    <w:div w:id="1659722560">
      <w:bodyDiv w:val="1"/>
      <w:marLeft w:val="0"/>
      <w:marRight w:val="0"/>
      <w:marTop w:val="0"/>
      <w:marBottom w:val="0"/>
      <w:divBdr>
        <w:top w:val="none" w:sz="0" w:space="0" w:color="auto"/>
        <w:left w:val="none" w:sz="0" w:space="0" w:color="auto"/>
        <w:bottom w:val="none" w:sz="0" w:space="0" w:color="auto"/>
        <w:right w:val="none" w:sz="0" w:space="0" w:color="auto"/>
      </w:divBdr>
      <w:divsChild>
        <w:div w:id="144275984">
          <w:marLeft w:val="0"/>
          <w:marRight w:val="0"/>
          <w:marTop w:val="0"/>
          <w:marBottom w:val="0"/>
          <w:divBdr>
            <w:top w:val="none" w:sz="0" w:space="0" w:color="auto"/>
            <w:left w:val="none" w:sz="0" w:space="0" w:color="auto"/>
            <w:bottom w:val="none" w:sz="0" w:space="0" w:color="auto"/>
            <w:right w:val="none" w:sz="0" w:space="0" w:color="auto"/>
          </w:divBdr>
          <w:divsChild>
            <w:div w:id="580719647">
              <w:marLeft w:val="0"/>
              <w:marRight w:val="0"/>
              <w:marTop w:val="0"/>
              <w:marBottom w:val="0"/>
              <w:divBdr>
                <w:top w:val="none" w:sz="0" w:space="0" w:color="auto"/>
                <w:left w:val="none" w:sz="0" w:space="0" w:color="auto"/>
                <w:bottom w:val="none" w:sz="0" w:space="0" w:color="auto"/>
                <w:right w:val="none" w:sz="0" w:space="0" w:color="auto"/>
              </w:divBdr>
              <w:divsChild>
                <w:div w:id="1050765844">
                  <w:marLeft w:val="0"/>
                  <w:marRight w:val="0"/>
                  <w:marTop w:val="0"/>
                  <w:marBottom w:val="0"/>
                  <w:divBdr>
                    <w:top w:val="none" w:sz="0" w:space="0" w:color="auto"/>
                    <w:left w:val="none" w:sz="0" w:space="0" w:color="auto"/>
                    <w:bottom w:val="none" w:sz="0" w:space="0" w:color="auto"/>
                    <w:right w:val="none" w:sz="0" w:space="0" w:color="auto"/>
                  </w:divBdr>
                  <w:divsChild>
                    <w:div w:id="1563710415">
                      <w:marLeft w:val="0"/>
                      <w:marRight w:val="0"/>
                      <w:marTop w:val="0"/>
                      <w:marBottom w:val="0"/>
                      <w:divBdr>
                        <w:top w:val="none" w:sz="0" w:space="0" w:color="auto"/>
                        <w:left w:val="none" w:sz="0" w:space="0" w:color="auto"/>
                        <w:bottom w:val="none" w:sz="0" w:space="0" w:color="auto"/>
                        <w:right w:val="none" w:sz="0" w:space="0" w:color="auto"/>
                      </w:divBdr>
                      <w:divsChild>
                        <w:div w:id="32594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54506">
                  <w:marLeft w:val="0"/>
                  <w:marRight w:val="0"/>
                  <w:marTop w:val="0"/>
                  <w:marBottom w:val="0"/>
                  <w:divBdr>
                    <w:top w:val="none" w:sz="0" w:space="0" w:color="auto"/>
                    <w:left w:val="none" w:sz="0" w:space="0" w:color="auto"/>
                    <w:bottom w:val="none" w:sz="0" w:space="0" w:color="auto"/>
                    <w:right w:val="none" w:sz="0" w:space="0" w:color="auto"/>
                  </w:divBdr>
                  <w:divsChild>
                    <w:div w:id="91628308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00672786">
          <w:marLeft w:val="0"/>
          <w:marRight w:val="0"/>
          <w:marTop w:val="0"/>
          <w:marBottom w:val="0"/>
          <w:divBdr>
            <w:top w:val="none" w:sz="0" w:space="0" w:color="auto"/>
            <w:left w:val="none" w:sz="0" w:space="0" w:color="auto"/>
            <w:bottom w:val="none" w:sz="0" w:space="0" w:color="auto"/>
            <w:right w:val="none" w:sz="0" w:space="0" w:color="auto"/>
          </w:divBdr>
          <w:divsChild>
            <w:div w:id="188679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39451">
      <w:bodyDiv w:val="1"/>
      <w:marLeft w:val="0"/>
      <w:marRight w:val="0"/>
      <w:marTop w:val="0"/>
      <w:marBottom w:val="0"/>
      <w:divBdr>
        <w:top w:val="none" w:sz="0" w:space="0" w:color="auto"/>
        <w:left w:val="none" w:sz="0" w:space="0" w:color="auto"/>
        <w:bottom w:val="none" w:sz="0" w:space="0" w:color="auto"/>
        <w:right w:val="none" w:sz="0" w:space="0" w:color="auto"/>
      </w:divBdr>
    </w:div>
    <w:div w:id="1759718138">
      <w:bodyDiv w:val="1"/>
      <w:marLeft w:val="0"/>
      <w:marRight w:val="0"/>
      <w:marTop w:val="0"/>
      <w:marBottom w:val="0"/>
      <w:divBdr>
        <w:top w:val="none" w:sz="0" w:space="0" w:color="auto"/>
        <w:left w:val="none" w:sz="0" w:space="0" w:color="auto"/>
        <w:bottom w:val="none" w:sz="0" w:space="0" w:color="auto"/>
        <w:right w:val="none" w:sz="0" w:space="0" w:color="auto"/>
      </w:divBdr>
    </w:div>
    <w:div w:id="1864588723">
      <w:bodyDiv w:val="1"/>
      <w:marLeft w:val="0"/>
      <w:marRight w:val="0"/>
      <w:marTop w:val="0"/>
      <w:marBottom w:val="0"/>
      <w:divBdr>
        <w:top w:val="none" w:sz="0" w:space="0" w:color="auto"/>
        <w:left w:val="none" w:sz="0" w:space="0" w:color="auto"/>
        <w:bottom w:val="none" w:sz="0" w:space="0" w:color="auto"/>
        <w:right w:val="none" w:sz="0" w:space="0" w:color="auto"/>
      </w:divBdr>
    </w:div>
    <w:div w:id="1962688410">
      <w:bodyDiv w:val="1"/>
      <w:marLeft w:val="0"/>
      <w:marRight w:val="0"/>
      <w:marTop w:val="0"/>
      <w:marBottom w:val="0"/>
      <w:divBdr>
        <w:top w:val="none" w:sz="0" w:space="0" w:color="auto"/>
        <w:left w:val="none" w:sz="0" w:space="0" w:color="auto"/>
        <w:bottom w:val="none" w:sz="0" w:space="0" w:color="auto"/>
        <w:right w:val="none" w:sz="0" w:space="0" w:color="auto"/>
      </w:divBdr>
    </w:div>
    <w:div w:id="2027632702">
      <w:bodyDiv w:val="1"/>
      <w:marLeft w:val="0"/>
      <w:marRight w:val="0"/>
      <w:marTop w:val="0"/>
      <w:marBottom w:val="0"/>
      <w:divBdr>
        <w:top w:val="none" w:sz="0" w:space="0" w:color="auto"/>
        <w:left w:val="none" w:sz="0" w:space="0" w:color="auto"/>
        <w:bottom w:val="none" w:sz="0" w:space="0" w:color="auto"/>
        <w:right w:val="none" w:sz="0" w:space="0" w:color="auto"/>
      </w:divBdr>
    </w:div>
    <w:div w:id="2073428898">
      <w:bodyDiv w:val="1"/>
      <w:marLeft w:val="0"/>
      <w:marRight w:val="0"/>
      <w:marTop w:val="0"/>
      <w:marBottom w:val="0"/>
      <w:divBdr>
        <w:top w:val="none" w:sz="0" w:space="0" w:color="auto"/>
        <w:left w:val="none" w:sz="0" w:space="0" w:color="auto"/>
        <w:bottom w:val="none" w:sz="0" w:space="0" w:color="auto"/>
        <w:right w:val="none" w:sz="0" w:space="0" w:color="auto"/>
      </w:divBdr>
    </w:div>
    <w:div w:id="210517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Bgrofman@uci.edu"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ncsl.org/research/elections-and-campaigns/vopp-table-15-states-that-permit-voters-to-correct-signature-discrepancies.aspx" TargetMode="External"/><Relationship Id="rId7" Type="http://schemas.openxmlformats.org/officeDocument/2006/relationships/hyperlink" Target="https://www.heritage.org/voterfraud" TargetMode="External"/><Relationship Id="rId2" Type="http://schemas.openxmlformats.org/officeDocument/2006/relationships/hyperlink" Target="https://www.votespa.com/Pages/default.aspx" TargetMode="External"/><Relationship Id="rId1" Type="http://schemas.openxmlformats.org/officeDocument/2006/relationships/hyperlink" Target="https://www.americanbar.org/groups/public_interest/election_law/litigation/" TargetMode="External"/><Relationship Id="rId6" Type="http://schemas.openxmlformats.org/officeDocument/2006/relationships/hyperlink" Target="https://www.nytimes.com/2020/12/23/technology/Pennsylvania-voter-fraud-bartman.html" TargetMode="External"/><Relationship Id="rId5" Type="http://schemas.openxmlformats.org/officeDocument/2006/relationships/hyperlink" Target="https://apnews.com/article/fact-checking-afs:Content:9848943909" TargetMode="External"/><Relationship Id="rId4" Type="http://schemas.openxmlformats.org/officeDocument/2006/relationships/hyperlink" Target="https://www.bloomberg.com/news/articles/2020-11-03/a-complete-guide-to-misleading-election-ma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1FA63-E9F9-485B-8567-5E706B82F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27</Pages>
  <Words>3672</Words>
  <Characters>20934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Bernie Grofman</dc:creator>
  <cp:keywords/>
  <dc:description/>
  <cp:lastModifiedBy>Jonathan Cervas</cp:lastModifiedBy>
  <cp:revision>27</cp:revision>
  <dcterms:created xsi:type="dcterms:W3CDTF">2021-02-09T02:37:00Z</dcterms:created>
  <dcterms:modified xsi:type="dcterms:W3CDTF">2021-02-09T16:12:00Z</dcterms:modified>
  <cp:category/>
</cp:coreProperties>
</file>