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7C1592" w:rsidRPr="00BD5D1F" w14:paraId="65ABEEB3" w14:textId="77777777" w:rsidTr="00BB04A4">
        <w:tc>
          <w:tcPr>
            <w:tcW w:w="10080" w:type="dxa"/>
          </w:tcPr>
          <w:p w14:paraId="4230D018" w14:textId="77777777" w:rsidR="007C1592" w:rsidRPr="00BD5D1F" w:rsidRDefault="007C1592" w:rsidP="00BB04A4">
            <w:pPr>
              <w:spacing w:before="100" w:beforeAutospacing="1" w:after="100" w:afterAutospacing="1"/>
              <w:outlineLvl w:val="3"/>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Table 2.2 Correlations among the Winningness, Vulnerability, and Fragility (restricted models): 1868– 2016</w:t>
            </w:r>
          </w:p>
        </w:tc>
      </w:tr>
      <w:tr w:rsidR="007C1592" w:rsidRPr="00BD5D1F" w14:paraId="0D1090C6" w14:textId="77777777" w:rsidTr="00BB04A4">
        <w:tc>
          <w:tcPr>
            <w:tcW w:w="10080" w:type="dxa"/>
          </w:tcPr>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1"/>
              <w:gridCol w:w="1383"/>
              <w:gridCol w:w="1347"/>
              <w:gridCol w:w="875"/>
              <w:gridCol w:w="2079"/>
            </w:tblGrid>
            <w:tr w:rsidR="007C1592" w:rsidRPr="00BD5D1F" w14:paraId="3B838F5B" w14:textId="77777777" w:rsidTr="003764E9">
              <w:trPr>
                <w:tblHeader/>
                <w:tblCellSpacing w:w="0" w:type="dxa"/>
                <w:jc w:val="center"/>
              </w:trPr>
              <w:tc>
                <w:tcPr>
                  <w:tcW w:w="0" w:type="auto"/>
                  <w:vAlign w:val="center"/>
                  <w:hideMark/>
                </w:tcPr>
                <w:p w14:paraId="0FF13BE5"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 </w:t>
                  </w:r>
                </w:p>
              </w:tc>
              <w:tc>
                <w:tcPr>
                  <w:tcW w:w="0" w:type="auto"/>
                  <w:shd w:val="clear" w:color="auto" w:fill="D9D9D9" w:themeFill="background1" w:themeFillShade="D9"/>
                  <w:vAlign w:val="center"/>
                  <w:hideMark/>
                </w:tcPr>
                <w:p w14:paraId="34938520"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Winningness</w:t>
                  </w:r>
                </w:p>
              </w:tc>
              <w:tc>
                <w:tcPr>
                  <w:tcW w:w="0" w:type="auto"/>
                  <w:shd w:val="clear" w:color="auto" w:fill="D9D9D9" w:themeFill="background1" w:themeFillShade="D9"/>
                  <w:vAlign w:val="center"/>
                  <w:hideMark/>
                </w:tcPr>
                <w:p w14:paraId="1A66FAAA"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Vulnerability</w:t>
                  </w:r>
                </w:p>
              </w:tc>
              <w:tc>
                <w:tcPr>
                  <w:tcW w:w="0" w:type="auto"/>
                  <w:shd w:val="clear" w:color="auto" w:fill="D9D9D9" w:themeFill="background1" w:themeFillShade="D9"/>
                  <w:vAlign w:val="center"/>
                  <w:hideMark/>
                </w:tcPr>
                <w:p w14:paraId="7BAAFDA8"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Fragility</w:t>
                  </w:r>
                </w:p>
              </w:tc>
              <w:tc>
                <w:tcPr>
                  <w:tcW w:w="0" w:type="auto"/>
                  <w:shd w:val="clear" w:color="auto" w:fill="D9D9D9" w:themeFill="background1" w:themeFillShade="D9"/>
                  <w:vAlign w:val="center"/>
                  <w:hideMark/>
                </w:tcPr>
                <w:p w14:paraId="69D2152F"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EC outcome (DEM)</w:t>
                  </w:r>
                </w:p>
              </w:tc>
            </w:tr>
            <w:tr w:rsidR="007C1592" w:rsidRPr="00BD5D1F" w14:paraId="6C3491D2" w14:textId="77777777" w:rsidTr="003764E9">
              <w:trPr>
                <w:tblCellSpacing w:w="0" w:type="dxa"/>
                <w:jc w:val="center"/>
              </w:trPr>
              <w:tc>
                <w:tcPr>
                  <w:tcW w:w="0" w:type="auto"/>
                  <w:gridSpan w:val="5"/>
                  <w:shd w:val="clear" w:color="auto" w:fill="D9D9D9" w:themeFill="background1" w:themeFillShade="D9"/>
                  <w:vAlign w:val="center"/>
                  <w:hideMark/>
                </w:tcPr>
                <w:p w14:paraId="411F6363"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i/>
                      <w:iCs/>
                      <w:color w:val="000000" w:themeColor="text1"/>
                    </w:rPr>
                    <w:t>Democratic party correlations (restricted model)</w:t>
                  </w:r>
                </w:p>
              </w:tc>
            </w:tr>
            <w:tr w:rsidR="007C1592" w:rsidRPr="00BD5D1F" w14:paraId="441435DA" w14:textId="77777777" w:rsidTr="00827E1B">
              <w:trPr>
                <w:tblCellSpacing w:w="0" w:type="dxa"/>
                <w:jc w:val="center"/>
              </w:trPr>
              <w:tc>
                <w:tcPr>
                  <w:tcW w:w="0" w:type="auto"/>
                  <w:vAlign w:val="center"/>
                  <w:hideMark/>
                </w:tcPr>
                <w:p w14:paraId="37CB22B8"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Winningness</w:t>
                  </w:r>
                </w:p>
              </w:tc>
              <w:tc>
                <w:tcPr>
                  <w:tcW w:w="0" w:type="auto"/>
                  <w:vAlign w:val="center"/>
                  <w:hideMark/>
                </w:tcPr>
                <w:p w14:paraId="06FFC962"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1DDD7498"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-0.947</w:t>
                  </w:r>
                </w:p>
              </w:tc>
              <w:tc>
                <w:tcPr>
                  <w:tcW w:w="0" w:type="auto"/>
                  <w:vAlign w:val="center"/>
                  <w:hideMark/>
                </w:tcPr>
                <w:p w14:paraId="53CEA357"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-0.973</w:t>
                  </w:r>
                </w:p>
              </w:tc>
              <w:tc>
                <w:tcPr>
                  <w:tcW w:w="0" w:type="auto"/>
                  <w:vAlign w:val="center"/>
                  <w:hideMark/>
                </w:tcPr>
                <w:p w14:paraId="395D1C52"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0.726</w:t>
                  </w:r>
                </w:p>
              </w:tc>
            </w:tr>
            <w:tr w:rsidR="007C1592" w:rsidRPr="00BD5D1F" w14:paraId="194469D6" w14:textId="77777777" w:rsidTr="00827E1B">
              <w:trPr>
                <w:tblCellSpacing w:w="0" w:type="dxa"/>
                <w:jc w:val="center"/>
              </w:trPr>
              <w:tc>
                <w:tcPr>
                  <w:tcW w:w="0" w:type="auto"/>
                  <w:vAlign w:val="center"/>
                  <w:hideMark/>
                </w:tcPr>
                <w:p w14:paraId="5662D1A6"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Vulnerability</w:t>
                  </w:r>
                </w:p>
              </w:tc>
              <w:tc>
                <w:tcPr>
                  <w:tcW w:w="0" w:type="auto"/>
                  <w:vAlign w:val="center"/>
                  <w:hideMark/>
                </w:tcPr>
                <w:p w14:paraId="2811A4E6"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-0.947</w:t>
                  </w:r>
                </w:p>
              </w:tc>
              <w:tc>
                <w:tcPr>
                  <w:tcW w:w="0" w:type="auto"/>
                  <w:vAlign w:val="center"/>
                  <w:hideMark/>
                </w:tcPr>
                <w:p w14:paraId="47EFCBFE"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5571B134"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0.886</w:t>
                  </w:r>
                </w:p>
              </w:tc>
              <w:tc>
                <w:tcPr>
                  <w:tcW w:w="0" w:type="auto"/>
                  <w:vAlign w:val="center"/>
                  <w:hideMark/>
                </w:tcPr>
                <w:p w14:paraId="05A8013E"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-0.807</w:t>
                  </w:r>
                </w:p>
              </w:tc>
            </w:tr>
            <w:tr w:rsidR="007C1592" w:rsidRPr="00BD5D1F" w14:paraId="29C8DA08" w14:textId="77777777" w:rsidTr="00827E1B">
              <w:trPr>
                <w:tblCellSpacing w:w="0" w:type="dxa"/>
                <w:jc w:val="center"/>
              </w:trPr>
              <w:tc>
                <w:tcPr>
                  <w:tcW w:w="0" w:type="auto"/>
                  <w:vAlign w:val="center"/>
                  <w:hideMark/>
                </w:tcPr>
                <w:p w14:paraId="709D0710"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Fragility</w:t>
                  </w:r>
                </w:p>
              </w:tc>
              <w:tc>
                <w:tcPr>
                  <w:tcW w:w="0" w:type="auto"/>
                  <w:vAlign w:val="center"/>
                  <w:hideMark/>
                </w:tcPr>
                <w:p w14:paraId="5324E639"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-0.973</w:t>
                  </w:r>
                </w:p>
              </w:tc>
              <w:tc>
                <w:tcPr>
                  <w:tcW w:w="0" w:type="auto"/>
                  <w:vAlign w:val="center"/>
                  <w:hideMark/>
                </w:tcPr>
                <w:p w14:paraId="49A10AD3"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0.886</w:t>
                  </w:r>
                </w:p>
              </w:tc>
              <w:tc>
                <w:tcPr>
                  <w:tcW w:w="0" w:type="auto"/>
                  <w:vAlign w:val="center"/>
                  <w:hideMark/>
                </w:tcPr>
                <w:p w14:paraId="42290CA1"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3BD65D5F"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-0.667</w:t>
                  </w:r>
                </w:p>
              </w:tc>
            </w:tr>
            <w:tr w:rsidR="007C1592" w:rsidRPr="00BD5D1F" w14:paraId="14EAAD12" w14:textId="77777777" w:rsidTr="00827E1B">
              <w:trPr>
                <w:tblCellSpacing w:w="0" w:type="dxa"/>
                <w:jc w:val="center"/>
              </w:trPr>
              <w:tc>
                <w:tcPr>
                  <w:tcW w:w="0" w:type="auto"/>
                  <w:vAlign w:val="center"/>
                  <w:hideMark/>
                </w:tcPr>
                <w:p w14:paraId="19613A8D"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EC outcome</w:t>
                  </w:r>
                </w:p>
              </w:tc>
              <w:tc>
                <w:tcPr>
                  <w:tcW w:w="0" w:type="auto"/>
                  <w:vAlign w:val="center"/>
                  <w:hideMark/>
                </w:tcPr>
                <w:p w14:paraId="420FFE4D"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0.726</w:t>
                  </w:r>
                </w:p>
              </w:tc>
              <w:tc>
                <w:tcPr>
                  <w:tcW w:w="0" w:type="auto"/>
                  <w:vAlign w:val="center"/>
                  <w:hideMark/>
                </w:tcPr>
                <w:p w14:paraId="7A9BA9F5"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-0.807</w:t>
                  </w:r>
                </w:p>
              </w:tc>
              <w:tc>
                <w:tcPr>
                  <w:tcW w:w="0" w:type="auto"/>
                  <w:vAlign w:val="center"/>
                  <w:hideMark/>
                </w:tcPr>
                <w:p w14:paraId="40D421FA"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-0.667</w:t>
                  </w:r>
                </w:p>
              </w:tc>
              <w:tc>
                <w:tcPr>
                  <w:tcW w:w="0" w:type="auto"/>
                  <w:vAlign w:val="center"/>
                  <w:hideMark/>
                </w:tcPr>
                <w:p w14:paraId="252844F8"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r>
            <w:tr w:rsidR="007C1592" w:rsidRPr="00BD5D1F" w14:paraId="26E1C215" w14:textId="77777777" w:rsidTr="003764E9">
              <w:trPr>
                <w:tblHeader/>
                <w:tblCellSpacing w:w="0" w:type="dxa"/>
                <w:jc w:val="center"/>
              </w:trPr>
              <w:tc>
                <w:tcPr>
                  <w:tcW w:w="0" w:type="auto"/>
                  <w:vAlign w:val="center"/>
                  <w:hideMark/>
                </w:tcPr>
                <w:p w14:paraId="09FE5040"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 </w:t>
                  </w:r>
                </w:p>
              </w:tc>
              <w:tc>
                <w:tcPr>
                  <w:tcW w:w="0" w:type="auto"/>
                  <w:shd w:val="clear" w:color="auto" w:fill="D9D9D9" w:themeFill="background1" w:themeFillShade="D9"/>
                  <w:vAlign w:val="center"/>
                  <w:hideMark/>
                </w:tcPr>
                <w:p w14:paraId="7C597060"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Winningness</w:t>
                  </w:r>
                </w:p>
              </w:tc>
              <w:tc>
                <w:tcPr>
                  <w:tcW w:w="0" w:type="auto"/>
                  <w:shd w:val="clear" w:color="auto" w:fill="D9D9D9" w:themeFill="background1" w:themeFillShade="D9"/>
                  <w:vAlign w:val="center"/>
                  <w:hideMark/>
                </w:tcPr>
                <w:p w14:paraId="0E391DDF"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Vulnerability</w:t>
                  </w:r>
                </w:p>
              </w:tc>
              <w:tc>
                <w:tcPr>
                  <w:tcW w:w="0" w:type="auto"/>
                  <w:shd w:val="clear" w:color="auto" w:fill="D9D9D9" w:themeFill="background1" w:themeFillShade="D9"/>
                  <w:vAlign w:val="center"/>
                  <w:hideMark/>
                </w:tcPr>
                <w:p w14:paraId="403BA564"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Fragility</w:t>
                  </w:r>
                </w:p>
              </w:tc>
              <w:tc>
                <w:tcPr>
                  <w:tcW w:w="0" w:type="auto"/>
                  <w:shd w:val="clear" w:color="auto" w:fill="D9D9D9" w:themeFill="background1" w:themeFillShade="D9"/>
                  <w:vAlign w:val="center"/>
                  <w:hideMark/>
                </w:tcPr>
                <w:p w14:paraId="4B44BBB4" w14:textId="77777777" w:rsidR="007C1592" w:rsidRPr="00BD5D1F" w:rsidRDefault="007C1592" w:rsidP="00BB04A4">
                  <w:pPr>
                    <w:jc w:val="center"/>
                    <w:rPr>
                      <w:rFonts w:ascii="Avenir Book" w:eastAsia="Avenir Book" w:hAnsi="Avenir Book" w:cs="Avenir Book"/>
                      <w:b/>
                      <w:bCs/>
                      <w:color w:val="000000" w:themeColor="text1"/>
                    </w:rPr>
                  </w:pPr>
                  <w:r w:rsidRPr="00BD5D1F">
                    <w:rPr>
                      <w:rFonts w:ascii="Avenir Book" w:eastAsia="Avenir Book" w:hAnsi="Avenir Book" w:cs="Avenir Book"/>
                      <w:b/>
                      <w:bCs/>
                      <w:color w:val="000000" w:themeColor="text1"/>
                    </w:rPr>
                    <w:t>EC outcome (REP)</w:t>
                  </w:r>
                </w:p>
              </w:tc>
            </w:tr>
            <w:tr w:rsidR="007C1592" w:rsidRPr="00BD5D1F" w14:paraId="3DF3C86B" w14:textId="77777777" w:rsidTr="003764E9">
              <w:trPr>
                <w:tblCellSpacing w:w="0" w:type="dxa"/>
                <w:jc w:val="center"/>
              </w:trPr>
              <w:tc>
                <w:tcPr>
                  <w:tcW w:w="0" w:type="auto"/>
                  <w:gridSpan w:val="5"/>
                  <w:shd w:val="clear" w:color="auto" w:fill="D9D9D9" w:themeFill="background1" w:themeFillShade="D9"/>
                  <w:vAlign w:val="center"/>
                  <w:hideMark/>
                </w:tcPr>
                <w:p w14:paraId="3DDF635D"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i/>
                      <w:iCs/>
                      <w:color w:val="000000" w:themeColor="text1"/>
                    </w:rPr>
                    <w:t>Republican party correlations (restricted model)</w:t>
                  </w:r>
                </w:p>
              </w:tc>
            </w:tr>
            <w:tr w:rsidR="007C1592" w:rsidRPr="00BD5D1F" w14:paraId="58B0E7EF" w14:textId="77777777" w:rsidTr="00827E1B">
              <w:trPr>
                <w:tblCellSpacing w:w="0" w:type="dxa"/>
                <w:jc w:val="center"/>
              </w:trPr>
              <w:tc>
                <w:tcPr>
                  <w:tcW w:w="0" w:type="auto"/>
                  <w:vAlign w:val="center"/>
                  <w:hideMark/>
                </w:tcPr>
                <w:p w14:paraId="4C5C7E59"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Winningness</w:t>
                  </w:r>
                </w:p>
              </w:tc>
              <w:tc>
                <w:tcPr>
                  <w:tcW w:w="0" w:type="auto"/>
                  <w:vAlign w:val="center"/>
                  <w:hideMark/>
                </w:tcPr>
                <w:p w14:paraId="1367EF21"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154D93D1"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-0.964</w:t>
                  </w:r>
                </w:p>
              </w:tc>
              <w:tc>
                <w:tcPr>
                  <w:tcW w:w="0" w:type="auto"/>
                  <w:vAlign w:val="center"/>
                  <w:hideMark/>
                </w:tcPr>
                <w:p w14:paraId="5C2C6FB2"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-0.810</w:t>
                  </w:r>
                </w:p>
              </w:tc>
              <w:tc>
                <w:tcPr>
                  <w:tcW w:w="0" w:type="auto"/>
                  <w:vAlign w:val="center"/>
                  <w:hideMark/>
                </w:tcPr>
                <w:p w14:paraId="2FC5F767"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0.726</w:t>
                  </w:r>
                </w:p>
              </w:tc>
            </w:tr>
            <w:tr w:rsidR="007C1592" w:rsidRPr="00BD5D1F" w14:paraId="3A38584F" w14:textId="77777777" w:rsidTr="00827E1B">
              <w:trPr>
                <w:tblCellSpacing w:w="0" w:type="dxa"/>
                <w:jc w:val="center"/>
              </w:trPr>
              <w:tc>
                <w:tcPr>
                  <w:tcW w:w="0" w:type="auto"/>
                  <w:vAlign w:val="center"/>
                  <w:hideMark/>
                </w:tcPr>
                <w:p w14:paraId="15BE9A89"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Vulnerability</w:t>
                  </w:r>
                </w:p>
              </w:tc>
              <w:tc>
                <w:tcPr>
                  <w:tcW w:w="0" w:type="auto"/>
                  <w:vAlign w:val="center"/>
                  <w:hideMark/>
                </w:tcPr>
                <w:p w14:paraId="4C3B4406"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-0.964</w:t>
                  </w:r>
                </w:p>
              </w:tc>
              <w:tc>
                <w:tcPr>
                  <w:tcW w:w="0" w:type="auto"/>
                  <w:vAlign w:val="center"/>
                  <w:hideMark/>
                </w:tcPr>
                <w:p w14:paraId="18AD743F"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51515519"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0.705</w:t>
                  </w:r>
                </w:p>
              </w:tc>
              <w:tc>
                <w:tcPr>
                  <w:tcW w:w="0" w:type="auto"/>
                  <w:vAlign w:val="center"/>
                  <w:hideMark/>
                </w:tcPr>
                <w:p w14:paraId="383A9379"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-0.658</w:t>
                  </w:r>
                </w:p>
              </w:tc>
            </w:tr>
            <w:tr w:rsidR="007C1592" w:rsidRPr="00BD5D1F" w14:paraId="403D588B" w14:textId="77777777" w:rsidTr="00827E1B">
              <w:trPr>
                <w:tblCellSpacing w:w="0" w:type="dxa"/>
                <w:jc w:val="center"/>
              </w:trPr>
              <w:tc>
                <w:tcPr>
                  <w:tcW w:w="0" w:type="auto"/>
                  <w:vAlign w:val="center"/>
                  <w:hideMark/>
                </w:tcPr>
                <w:p w14:paraId="1EA08FE4"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Fragility</w:t>
                  </w:r>
                </w:p>
              </w:tc>
              <w:tc>
                <w:tcPr>
                  <w:tcW w:w="0" w:type="auto"/>
                  <w:vAlign w:val="center"/>
                  <w:hideMark/>
                </w:tcPr>
                <w:p w14:paraId="10BCD25B"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-0.810</w:t>
                  </w:r>
                </w:p>
              </w:tc>
              <w:tc>
                <w:tcPr>
                  <w:tcW w:w="0" w:type="auto"/>
                  <w:vAlign w:val="center"/>
                  <w:hideMark/>
                </w:tcPr>
                <w:p w14:paraId="36DEAD33"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0.705</w:t>
                  </w:r>
                </w:p>
              </w:tc>
              <w:tc>
                <w:tcPr>
                  <w:tcW w:w="0" w:type="auto"/>
                  <w:vAlign w:val="center"/>
                  <w:hideMark/>
                </w:tcPr>
                <w:p w14:paraId="17A74397"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c>
                <w:tcPr>
                  <w:tcW w:w="0" w:type="auto"/>
                  <w:vAlign w:val="center"/>
                  <w:hideMark/>
                </w:tcPr>
                <w:p w14:paraId="06D8A4F7"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-0.759</w:t>
                  </w:r>
                </w:p>
              </w:tc>
            </w:tr>
            <w:tr w:rsidR="007C1592" w:rsidRPr="00BD5D1F" w14:paraId="21E10BEB" w14:textId="77777777" w:rsidTr="00827E1B">
              <w:trPr>
                <w:tblCellSpacing w:w="0" w:type="dxa"/>
                <w:jc w:val="center"/>
              </w:trPr>
              <w:tc>
                <w:tcPr>
                  <w:tcW w:w="0" w:type="auto"/>
                  <w:vAlign w:val="center"/>
                  <w:hideMark/>
                </w:tcPr>
                <w:p w14:paraId="0C7AAAE9" w14:textId="77777777" w:rsidR="007C1592" w:rsidRPr="00BD5D1F" w:rsidRDefault="007C1592" w:rsidP="00BB04A4">
                  <w:pPr>
                    <w:rPr>
                      <w:rFonts w:ascii="Avenir Book" w:eastAsia="Avenir Book" w:hAnsi="Avenir Book" w:cs="Avenir Book"/>
                      <w:color w:val="000000" w:themeColor="text1"/>
                    </w:rPr>
                  </w:pPr>
                  <w:r w:rsidRPr="00BD5D1F">
                    <w:rPr>
                      <w:rFonts w:ascii="Avenir Book" w:eastAsia="Avenir Book" w:hAnsi="Avenir Book" w:cs="Avenir Book"/>
                      <w:color w:val="000000" w:themeColor="text1"/>
                    </w:rPr>
                    <w:t>EC outcome</w:t>
                  </w:r>
                </w:p>
              </w:tc>
              <w:tc>
                <w:tcPr>
                  <w:tcW w:w="0" w:type="auto"/>
                  <w:vAlign w:val="center"/>
                  <w:hideMark/>
                </w:tcPr>
                <w:p w14:paraId="58FB5B06"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0.726</w:t>
                  </w:r>
                </w:p>
              </w:tc>
              <w:tc>
                <w:tcPr>
                  <w:tcW w:w="0" w:type="auto"/>
                  <w:vAlign w:val="center"/>
                  <w:hideMark/>
                </w:tcPr>
                <w:p w14:paraId="3DDFDFBA"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-0.658</w:t>
                  </w:r>
                </w:p>
              </w:tc>
              <w:tc>
                <w:tcPr>
                  <w:tcW w:w="0" w:type="auto"/>
                  <w:vAlign w:val="center"/>
                  <w:hideMark/>
                </w:tcPr>
                <w:p w14:paraId="5096C7A6"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-0.759</w:t>
                  </w:r>
                </w:p>
              </w:tc>
              <w:tc>
                <w:tcPr>
                  <w:tcW w:w="0" w:type="auto"/>
                  <w:vAlign w:val="center"/>
                  <w:hideMark/>
                </w:tcPr>
                <w:p w14:paraId="4376066B" w14:textId="77777777" w:rsidR="007C1592" w:rsidRPr="00BD5D1F" w:rsidRDefault="007C1592" w:rsidP="00BB04A4">
                  <w:pPr>
                    <w:jc w:val="center"/>
                    <w:rPr>
                      <w:rFonts w:ascii="Avenir Book" w:eastAsia="Avenir Book" w:hAnsi="Avenir Book" w:cs="Avenir Book"/>
                      <w:color w:val="000000" w:themeColor="text1"/>
                    </w:rPr>
                  </w:pPr>
                  <w:r w:rsidRPr="00BD5D1F">
                    <w:rPr>
                      <w:rFonts w:ascii="Avenir Book" w:eastAsia="Avenir Book" w:hAnsi="Avenir Book" w:cs="Avenir Book"/>
                      <w:color w:val="000000" w:themeColor="text1"/>
                    </w:rPr>
                    <w:t>1</w:t>
                  </w:r>
                </w:p>
              </w:tc>
            </w:tr>
          </w:tbl>
          <w:p w14:paraId="5192F011" w14:textId="77777777" w:rsidR="007C1592" w:rsidRPr="00BD5D1F" w:rsidRDefault="007C1592" w:rsidP="00BB04A4">
            <w:pPr>
              <w:spacing w:before="100" w:beforeAutospacing="1" w:after="100" w:afterAutospacing="1"/>
              <w:jc w:val="center"/>
              <w:outlineLvl w:val="3"/>
              <w:rPr>
                <w:rFonts w:ascii="Avenir Book" w:eastAsia="Avenir Book" w:hAnsi="Avenir Book" w:cs="Avenir Book"/>
                <w:b/>
                <w:bCs/>
                <w:color w:val="000000" w:themeColor="text1"/>
              </w:rPr>
            </w:pPr>
          </w:p>
        </w:tc>
      </w:tr>
      <w:tr w:rsidR="007C1592" w:rsidRPr="00BD5D1F" w14:paraId="305655AB" w14:textId="77777777" w:rsidTr="00BB04A4">
        <w:tc>
          <w:tcPr>
            <w:tcW w:w="10080" w:type="dxa"/>
          </w:tcPr>
          <w:p w14:paraId="4F8EB22D" w14:textId="65AB5716" w:rsidR="007C1592" w:rsidRPr="00BD5D1F" w:rsidRDefault="007C1592" w:rsidP="00BB04A4">
            <w:pPr>
              <w:spacing w:before="100" w:beforeAutospacing="1" w:after="100" w:afterAutospacing="1"/>
              <w:outlineLvl w:val="3"/>
              <w:rPr>
                <w:rFonts w:ascii="Avenir Book" w:eastAsia="Avenir Book" w:hAnsi="Avenir Book" w:cs="Avenir Book"/>
                <w:color w:val="000000" w:themeColor="text1"/>
              </w:rPr>
            </w:pPr>
            <w:r w:rsidRPr="00BD5D1F">
              <w:rPr>
                <w:rFonts w:ascii="Avenir Book" w:eastAsia="Avenir Book" w:hAnsi="Avenir Book" w:cs="Avenir Book"/>
                <w:color w:val="000000" w:themeColor="text1"/>
                <w:sz w:val="20"/>
                <w:szCs w:val="20"/>
              </w:rPr>
              <w:t xml:space="preserve">Note: Restricted values are defined only on the elections in which </w:t>
            </w:r>
            <w:r w:rsidRPr="00BD5D1F">
              <w:rPr>
                <w:rFonts w:ascii="Avenir Book" w:eastAsia="Avenir Book" w:hAnsi="Avenir Book" w:cs="Avenir Book"/>
                <w:i/>
                <w:iCs/>
                <w:color w:val="000000" w:themeColor="text1"/>
                <w:sz w:val="20"/>
                <w:szCs w:val="20"/>
              </w:rPr>
              <w:t>Winningness</w:t>
            </w:r>
            <w:r w:rsidRPr="00BD5D1F">
              <w:rPr>
                <w:rFonts w:ascii="Avenir Book" w:eastAsia="Avenir Book" w:hAnsi="Avenir Book" w:cs="Avenir Book"/>
                <w:color w:val="000000" w:themeColor="text1"/>
                <w:sz w:val="20"/>
                <w:szCs w:val="20"/>
              </w:rPr>
              <w:t xml:space="preserve"> is neither 0 </w:t>
            </w:r>
            <w:proofErr w:type="gramStart"/>
            <w:r w:rsidRPr="00BD5D1F">
              <w:rPr>
                <w:rFonts w:ascii="Avenir Book" w:eastAsia="Avenir Book" w:hAnsi="Avenir Book" w:cs="Avenir Book"/>
                <w:color w:val="000000" w:themeColor="text1"/>
                <w:sz w:val="20"/>
                <w:szCs w:val="20"/>
              </w:rPr>
              <w:t>or</w:t>
            </w:r>
            <w:proofErr w:type="gramEnd"/>
            <w:r w:rsidRPr="00BD5D1F">
              <w:rPr>
                <w:rFonts w:ascii="Avenir Book" w:eastAsia="Avenir Book" w:hAnsi="Avenir Book" w:cs="Avenir Book"/>
                <w:color w:val="000000" w:themeColor="text1"/>
                <w:sz w:val="20"/>
                <w:szCs w:val="20"/>
              </w:rPr>
              <w:t xml:space="preserve"> 1 (17 of 38). </w:t>
            </w:r>
            <w:r w:rsidRPr="00BD5D1F">
              <w:rPr>
                <w:rFonts w:ascii="Avenir Book" w:eastAsia="Avenir Book" w:hAnsi="Avenir Book" w:cs="Avenir Book"/>
                <w:i/>
                <w:iCs/>
                <w:color w:val="000000" w:themeColor="text1"/>
                <w:sz w:val="20"/>
                <w:szCs w:val="20"/>
              </w:rPr>
              <w:t>Vulnerability</w:t>
            </w:r>
            <w:r w:rsidRPr="00BD5D1F">
              <w:rPr>
                <w:rFonts w:ascii="Avenir Book" w:eastAsia="Avenir Book" w:hAnsi="Avenir Book" w:cs="Avenir Book"/>
                <w:color w:val="000000" w:themeColor="text1"/>
                <w:sz w:val="20"/>
                <w:szCs w:val="20"/>
              </w:rPr>
              <w:t xml:space="preserve"> and </w:t>
            </w:r>
            <w:r w:rsidRPr="00BD5D1F">
              <w:rPr>
                <w:rFonts w:ascii="Avenir Book" w:eastAsia="Avenir Book" w:hAnsi="Avenir Book" w:cs="Avenir Book"/>
                <w:i/>
                <w:iCs/>
                <w:color w:val="000000" w:themeColor="text1"/>
                <w:sz w:val="20"/>
                <w:szCs w:val="20"/>
              </w:rPr>
              <w:t>Fragility</w:t>
            </w:r>
            <w:r w:rsidRPr="00BD5D1F">
              <w:rPr>
                <w:rFonts w:ascii="Avenir Book" w:eastAsia="Avenir Book" w:hAnsi="Avenir Book" w:cs="Avenir Book"/>
                <w:color w:val="000000" w:themeColor="text1"/>
                <w:sz w:val="20"/>
                <w:szCs w:val="20"/>
              </w:rPr>
              <w:t xml:space="preserve"> took value 0 in Table 2.1 when </w:t>
            </w:r>
            <w:r w:rsidRPr="00BD5D1F">
              <w:rPr>
                <w:rFonts w:ascii="Avenir Book" w:eastAsia="Avenir Book" w:hAnsi="Avenir Book" w:cs="Avenir Book"/>
                <w:i/>
                <w:iCs/>
                <w:color w:val="000000" w:themeColor="text1"/>
                <w:sz w:val="20"/>
                <w:szCs w:val="20"/>
              </w:rPr>
              <w:t>Winningness</w:t>
            </w:r>
            <w:r w:rsidRPr="00BD5D1F">
              <w:rPr>
                <w:rFonts w:ascii="Avenir Book" w:eastAsia="Avenir Book" w:hAnsi="Avenir Book" w:cs="Avenir Book"/>
                <w:color w:val="000000" w:themeColor="text1"/>
                <w:sz w:val="20"/>
                <w:szCs w:val="20"/>
              </w:rPr>
              <w:t> is 1 since the candidate who wins all the coalitions cannot be vulnerable or have fragile coalitions. Here, only elections which were decided by competitive states are used to calculate the Pearson Pairwise Correlations.</w:t>
            </w:r>
          </w:p>
        </w:tc>
      </w:tr>
    </w:tbl>
    <w:p w14:paraId="7B215B7B" w14:textId="77777777" w:rsidR="004E3EDC" w:rsidRPr="00BD5D1F" w:rsidRDefault="0013034F">
      <w:pPr>
        <w:rPr>
          <w:rFonts w:ascii="Avenir Book" w:hAnsi="Avenir Book"/>
        </w:rPr>
      </w:pPr>
    </w:p>
    <w:sectPr w:rsidR="004E3EDC" w:rsidRPr="00BD5D1F" w:rsidSect="00C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7D"/>
    <w:multiLevelType w:val="hybridMultilevel"/>
    <w:tmpl w:val="DE5ABF66"/>
    <w:lvl w:ilvl="0" w:tplc="728004C4">
      <w:start w:val="1"/>
      <w:numFmt w:val="lowerLetter"/>
      <w:pStyle w:val="PaperSub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92"/>
    <w:rsid w:val="000C22B5"/>
    <w:rsid w:val="0013034F"/>
    <w:rsid w:val="00224DB5"/>
    <w:rsid w:val="00286116"/>
    <w:rsid w:val="003764E9"/>
    <w:rsid w:val="00584FAE"/>
    <w:rsid w:val="00601B00"/>
    <w:rsid w:val="006955BD"/>
    <w:rsid w:val="007C1592"/>
    <w:rsid w:val="008131B9"/>
    <w:rsid w:val="00827E1B"/>
    <w:rsid w:val="00995015"/>
    <w:rsid w:val="00A146E2"/>
    <w:rsid w:val="00A433D9"/>
    <w:rsid w:val="00A856CD"/>
    <w:rsid w:val="00BA76F4"/>
    <w:rsid w:val="00BD5D1F"/>
    <w:rsid w:val="00C62AA3"/>
    <w:rsid w:val="00C66035"/>
    <w:rsid w:val="00C857E9"/>
    <w:rsid w:val="00CA052E"/>
    <w:rsid w:val="00CC3826"/>
    <w:rsid w:val="00E91BC7"/>
    <w:rsid w:val="00ED27DF"/>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180C3"/>
  <w15:chartTrackingRefBased/>
  <w15:docId w15:val="{9F0B41E2-29A1-1248-ABA5-B243F104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826"/>
    <w:rPr>
      <w:b/>
      <w:bCs/>
    </w:rPr>
  </w:style>
  <w:style w:type="paragraph" w:customStyle="1" w:styleId="ResumeDate">
    <w:name w:val="Resume Date"/>
    <w:basedOn w:val="Normal"/>
    <w:qFormat/>
    <w:rsid w:val="00A856CD"/>
    <w:pPr>
      <w:ind w:right="643"/>
      <w:jc w:val="right"/>
    </w:pPr>
    <w:rPr>
      <w:rFonts w:ascii="Avenir Book" w:hAnsi="Avenir Book"/>
      <w:i/>
      <w:iCs/>
      <w:color w:val="000000" w:themeColor="text1"/>
      <w:sz w:val="16"/>
      <w:szCs w:val="16"/>
    </w:rPr>
  </w:style>
  <w:style w:type="paragraph" w:customStyle="1" w:styleId="PaperText">
    <w:name w:val="Paper Text"/>
    <w:basedOn w:val="Normal"/>
    <w:autoRedefine/>
    <w:qFormat/>
    <w:rsid w:val="00CA052E"/>
    <w:rPr>
      <w:rFonts w:ascii="Georgia" w:hAnsi="Georgia"/>
    </w:rPr>
  </w:style>
  <w:style w:type="paragraph" w:customStyle="1" w:styleId="PaperTitle">
    <w:name w:val="Paper Title"/>
    <w:basedOn w:val="PaperText"/>
    <w:autoRedefine/>
    <w:qFormat/>
    <w:rsid w:val="00CA052E"/>
    <w:rPr>
      <w:rFonts w:cs="Times New Roman (Body CS)"/>
      <w:b/>
      <w:smallCaps/>
      <w:sz w:val="36"/>
    </w:rPr>
  </w:style>
  <w:style w:type="paragraph" w:customStyle="1" w:styleId="PaperSubSubsection">
    <w:name w:val="Paper SubSubsection"/>
    <w:basedOn w:val="Normal"/>
    <w:autoRedefine/>
    <w:qFormat/>
    <w:rsid w:val="00CA052E"/>
    <w:pPr>
      <w:numPr>
        <w:numId w:val="1"/>
      </w:numPr>
    </w:pPr>
    <w:rPr>
      <w:rFonts w:ascii="Georgia" w:hAnsi="Georgia" w:cs="Times New Roman (Body CS)"/>
      <w:smallCaps/>
      <w:sz w:val="28"/>
    </w:rPr>
  </w:style>
  <w:style w:type="paragraph" w:customStyle="1" w:styleId="PaperFootnote">
    <w:name w:val="Paper Footnote"/>
    <w:basedOn w:val="FootnoteText"/>
    <w:autoRedefine/>
    <w:qFormat/>
    <w:rsid w:val="00CA052E"/>
    <w:rPr>
      <w:rFonts w:ascii="Georgia" w:hAnsi="Georgia"/>
    </w:rPr>
  </w:style>
  <w:style w:type="paragraph" w:styleId="FootnoteText">
    <w:name w:val="footnote text"/>
    <w:basedOn w:val="Normal"/>
    <w:link w:val="FootnoteTextChar"/>
    <w:uiPriority w:val="99"/>
    <w:semiHidden/>
    <w:unhideWhenUsed/>
    <w:rsid w:val="00CA052E"/>
    <w:rPr>
      <w:sz w:val="20"/>
      <w:szCs w:val="20"/>
    </w:rPr>
  </w:style>
  <w:style w:type="character" w:customStyle="1" w:styleId="FootnoteTextChar">
    <w:name w:val="Footnote Text Char"/>
    <w:basedOn w:val="DefaultParagraphFont"/>
    <w:link w:val="FootnoteText"/>
    <w:uiPriority w:val="99"/>
    <w:semiHidden/>
    <w:rsid w:val="00CA052E"/>
    <w:rPr>
      <w:sz w:val="20"/>
      <w:szCs w:val="20"/>
    </w:rPr>
  </w:style>
  <w:style w:type="paragraph" w:customStyle="1" w:styleId="ResumeNormal">
    <w:name w:val="Resume Normal"/>
    <w:basedOn w:val="Normal"/>
    <w:qFormat/>
    <w:rsid w:val="00995015"/>
    <w:pPr>
      <w:keepLines/>
      <w:framePr w:hSpace="180" w:wrap="around" w:vAnchor="text" w:hAnchor="text" w:xAlign="center" w:y="1"/>
      <w:spacing w:after="120"/>
      <w:ind w:left="343" w:hanging="362"/>
      <w:suppressOverlap/>
    </w:pPr>
    <w:rPr>
      <w:rFonts w:ascii="Avenir Book" w:hAnsi="Avenir Book"/>
      <w:color w:val="000000" w:themeColor="text1"/>
      <w:sz w:val="20"/>
      <w:szCs w:val="20"/>
    </w:rPr>
  </w:style>
  <w:style w:type="table" w:styleId="TableGrid">
    <w:name w:val="Table Grid"/>
    <w:basedOn w:val="TableNormal"/>
    <w:uiPriority w:val="39"/>
    <w:rsid w:val="007C1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4</cp:revision>
  <dcterms:created xsi:type="dcterms:W3CDTF">2020-08-02T03:59:00Z</dcterms:created>
  <dcterms:modified xsi:type="dcterms:W3CDTF">2020-08-03T21:02:00Z</dcterms:modified>
</cp:coreProperties>
</file>