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E6B6D" w14:textId="5F096557" w:rsidR="00F53CB7" w:rsidRPr="00F1249B" w:rsidRDefault="00F53CB7" w:rsidP="00924B55">
      <w:pPr>
        <w:widowControl w:val="0"/>
        <w:spacing w:line="276" w:lineRule="auto"/>
        <w:jc w:val="right"/>
        <w:rPr>
          <w:rFonts w:ascii="Garamond" w:eastAsia="Times" w:hAnsi="Garamond" w:cs="Times"/>
          <w:i/>
          <w:color w:val="000000"/>
          <w:sz w:val="16"/>
          <w:szCs w:val="16"/>
        </w:rPr>
      </w:pPr>
      <w:r w:rsidRPr="00F1249B">
        <w:rPr>
          <w:rFonts w:ascii="Garamond" w:eastAsia="Times" w:hAnsi="Garamond" w:cs="Times"/>
          <w:i/>
          <w:color w:val="000000"/>
          <w:sz w:val="16"/>
          <w:szCs w:val="16"/>
        </w:rPr>
        <w:t xml:space="preserve">Revised </w:t>
      </w:r>
      <w:r w:rsidR="00F1249B" w:rsidRPr="00F1249B">
        <w:rPr>
          <w:rFonts w:ascii="Garamond" w:eastAsia="Times" w:hAnsi="Garamond" w:cs="Times"/>
          <w:i/>
          <w:color w:val="000000"/>
          <w:sz w:val="16"/>
          <w:szCs w:val="16"/>
        </w:rPr>
        <w:t>August 2024</w:t>
      </w:r>
    </w:p>
    <w:tbl>
      <w:tblPr>
        <w:tblStyle w:val="a"/>
        <w:tblpPr w:leftFromText="180" w:rightFromText="180" w:vertAnchor="text" w:tblpX="327" w:tblpY="1"/>
        <w:tblW w:w="8705" w:type="dxa"/>
        <w:tblLayout w:type="fixed"/>
        <w:tblLook w:val="0400" w:firstRow="0" w:lastRow="0" w:firstColumn="0" w:lastColumn="0" w:noHBand="0" w:noVBand="1"/>
      </w:tblPr>
      <w:tblGrid>
        <w:gridCol w:w="1329"/>
        <w:gridCol w:w="2318"/>
        <w:gridCol w:w="5058"/>
      </w:tblGrid>
      <w:tr w:rsidR="00665945" w:rsidRPr="00F1249B" w14:paraId="5C9DE04B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315D1FE8" w14:textId="77777777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Employment</w:t>
            </w:r>
          </w:p>
        </w:tc>
      </w:tr>
      <w:tr w:rsidR="00665945" w:rsidRPr="00F1249B" w14:paraId="596866F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FB2955C" w14:textId="26AE94C5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bookmarkStart w:id="0" w:name="_heading=h.gjdgxs" w:colFirst="0" w:colLast="0"/>
            <w:bookmarkEnd w:id="0"/>
          </w:p>
        </w:tc>
        <w:tc>
          <w:tcPr>
            <w:tcW w:w="7376" w:type="dxa"/>
            <w:gridSpan w:val="2"/>
          </w:tcPr>
          <w:p w14:paraId="7118A46A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Carnegie Mellon University</w:t>
            </w:r>
          </w:p>
        </w:tc>
      </w:tr>
      <w:tr w:rsidR="00665945" w:rsidRPr="00F1249B" w14:paraId="4BA45C77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5435106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5288229A" w14:textId="68BF3E39" w:rsidR="00665945" w:rsidRPr="00F1249B" w:rsidRDefault="00CF52CF" w:rsidP="00924B55">
            <w:pPr>
              <w:keepNext/>
              <w:keepLines/>
              <w:spacing w:line="216" w:lineRule="auto"/>
              <w:ind w:left="619"/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Assistant Teaching Professor</w:t>
            </w:r>
            <w:r w:rsidR="00D4202C"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 xml:space="preserve"> – 2024- Present</w:t>
            </w:r>
          </w:p>
        </w:tc>
      </w:tr>
      <w:tr w:rsidR="00E27740" w:rsidRPr="00F1249B" w14:paraId="154EEE0F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899FDC8" w14:textId="77777777" w:rsidR="00E27740" w:rsidRPr="00F1249B" w:rsidRDefault="00E2774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66A9A5EA" w14:textId="383A1118" w:rsidR="00E27740" w:rsidRPr="00F1249B" w:rsidRDefault="00E27740" w:rsidP="00924B55">
            <w:pPr>
              <w:keepNext/>
              <w:keepLines/>
              <w:spacing w:line="216" w:lineRule="auto"/>
              <w:ind w:left="619"/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Post-Doctoral Fellow –2020-2024</w:t>
            </w:r>
          </w:p>
        </w:tc>
      </w:tr>
      <w:tr w:rsidR="00665945" w:rsidRPr="00F1249B" w14:paraId="755C84F0" w14:textId="77777777" w:rsidTr="00F53CB7">
        <w:trPr>
          <w:cantSplit/>
          <w:trHeight w:val="259"/>
        </w:trPr>
        <w:tc>
          <w:tcPr>
            <w:tcW w:w="8705" w:type="dxa"/>
            <w:gridSpan w:val="3"/>
          </w:tcPr>
          <w:p w14:paraId="49985E0A" w14:textId="77777777" w:rsidR="00665945" w:rsidRPr="00F1249B" w:rsidRDefault="00000000" w:rsidP="00924B55">
            <w:pPr>
              <w:keepLines/>
              <w:spacing w:after="60"/>
              <w:ind w:left="360" w:firstLine="42"/>
              <w:jc w:val="center"/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  <w:t>s</w:t>
            </w:r>
          </w:p>
        </w:tc>
      </w:tr>
      <w:tr w:rsidR="00665945" w:rsidRPr="00F1249B" w14:paraId="2FEC29F9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7964ED2F" w14:textId="77777777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EDUCATION</w:t>
            </w:r>
          </w:p>
        </w:tc>
      </w:tr>
      <w:tr w:rsidR="00665945" w:rsidRPr="00F1249B" w14:paraId="6594A24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12FFB7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7DE8C32D" w14:textId="77777777" w:rsidR="00665945" w:rsidRPr="00F1249B" w:rsidRDefault="00000000" w:rsidP="00924B55">
            <w:pPr>
              <w:keepNext/>
              <w:keepLines/>
              <w:spacing w:line="216" w:lineRule="auto"/>
              <w:rPr>
                <w:rFonts w:ascii="Garamond" w:eastAsia="Times" w:hAnsi="Garamond" w:cs="Times"/>
                <w:b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2"/>
                <w:szCs w:val="22"/>
              </w:rPr>
              <w:t>University of California, Irvine</w:t>
            </w:r>
          </w:p>
        </w:tc>
      </w:tr>
      <w:tr w:rsidR="00665945" w:rsidRPr="00F1249B" w14:paraId="6347104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22BDF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9DF42DD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Ph.D., </w:t>
            </w:r>
            <w:r w:rsidRPr="00F1249B">
              <w:rPr>
                <w:rFonts w:ascii="Garamond" w:eastAsia="Times" w:hAnsi="Garamond" w:cs="Times"/>
                <w:b/>
                <w:i/>
                <w:color w:val="000000"/>
                <w:sz w:val="20"/>
                <w:szCs w:val="20"/>
              </w:rPr>
              <w:t>Political Science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, August 2020</w:t>
            </w:r>
          </w:p>
          <w:p w14:paraId="6514FBB7" w14:textId="77777777" w:rsidR="00665945" w:rsidRPr="00F1249B" w:rsidRDefault="00000000" w:rsidP="00924B55">
            <w:pPr>
              <w:keepNext/>
              <w:keepLines/>
              <w:spacing w:line="216" w:lineRule="auto"/>
              <w:ind w:left="432"/>
              <w:rPr>
                <w:rFonts w:ascii="Garamond" w:eastAsia="Times" w:hAnsi="Garamond" w:cs="Times"/>
                <w:color w:val="000000"/>
                <w:sz w:val="18"/>
                <w:szCs w:val="18"/>
              </w:rPr>
            </w:pPr>
            <w:r w:rsidRPr="00F1249B"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 xml:space="preserve"> Dissertation Committee: Bernard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>Grofman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 xml:space="preserve"> (Chair), Michael Tesler, Carole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>Uhlaner</w:t>
            </w:r>
            <w:proofErr w:type="spellEnd"/>
          </w:p>
          <w:p w14:paraId="710976BE" w14:textId="77777777" w:rsidR="00665945" w:rsidRPr="00F1249B" w:rsidRDefault="00000000" w:rsidP="00924B55">
            <w:pPr>
              <w:keepNext/>
              <w:keepLines/>
              <w:spacing w:line="216" w:lineRule="auto"/>
              <w:ind w:left="432"/>
              <w:rPr>
                <w:rFonts w:ascii="Garamond" w:eastAsia="Times" w:hAnsi="Garamond" w:cs="Times"/>
                <w:color w:val="000000"/>
                <w:sz w:val="18"/>
                <w:szCs w:val="18"/>
              </w:rPr>
            </w:pPr>
            <w:r w:rsidRPr="00F1249B"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 xml:space="preserve"> Dissertation: “A Quantitative Assessment of the U.S. Electoral College, 1790-2020”</w:t>
            </w:r>
          </w:p>
          <w:p w14:paraId="131D3A02" w14:textId="77777777" w:rsidR="00665945" w:rsidRPr="00F1249B" w:rsidRDefault="00000000" w:rsidP="00924B55">
            <w:pPr>
              <w:keepNext/>
              <w:keepLines/>
              <w:spacing w:line="216" w:lineRule="auto"/>
              <w:ind w:left="432"/>
              <w:rPr>
                <w:rFonts w:ascii="Garamond" w:eastAsia="Times" w:hAnsi="Garamond" w:cs="Times"/>
                <w:color w:val="000000"/>
                <w:sz w:val="18"/>
                <w:szCs w:val="18"/>
              </w:rPr>
            </w:pPr>
            <w:r w:rsidRPr="00F1249B"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 xml:space="preserve"> Fields: American Politics, Political Methodology, Comparative Politics</w:t>
            </w:r>
          </w:p>
        </w:tc>
      </w:tr>
      <w:tr w:rsidR="00665945" w:rsidRPr="00F1249B" w14:paraId="67E51157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4769E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6B77A8C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M.A., </w:t>
            </w:r>
            <w:r w:rsidRPr="00F1249B">
              <w:rPr>
                <w:rFonts w:ascii="Garamond" w:eastAsia="Times" w:hAnsi="Garamond" w:cs="Times"/>
                <w:b/>
                <w:i/>
                <w:color w:val="000000"/>
                <w:sz w:val="20"/>
                <w:szCs w:val="20"/>
              </w:rPr>
              <w:t>Political Science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, December 2018 </w:t>
            </w:r>
          </w:p>
        </w:tc>
      </w:tr>
      <w:tr w:rsidR="00665945" w:rsidRPr="00F1249B" w14:paraId="01768B5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9D7378E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307B3394" w14:textId="77777777" w:rsidR="00665945" w:rsidRPr="00F1249B" w:rsidRDefault="00000000" w:rsidP="00924B55">
            <w:pPr>
              <w:keepNext/>
              <w:keepLines/>
              <w:spacing w:line="216" w:lineRule="auto"/>
              <w:rPr>
                <w:rFonts w:ascii="Garamond" w:eastAsia="Times" w:hAnsi="Garamond" w:cs="Times"/>
                <w:b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2"/>
                <w:szCs w:val="22"/>
              </w:rPr>
              <w:t>University of Nevada, Las Vegas</w:t>
            </w:r>
          </w:p>
        </w:tc>
      </w:tr>
      <w:tr w:rsidR="00665945" w:rsidRPr="00F1249B" w14:paraId="398A5F2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BCB27AC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BBDC062" w14:textId="77777777" w:rsidR="00665945" w:rsidRPr="00F1249B" w:rsidRDefault="00000000" w:rsidP="00924B55">
            <w:pPr>
              <w:keepNext/>
              <w:keepLines/>
              <w:spacing w:after="120"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B.A., </w:t>
            </w:r>
            <w:r w:rsidRPr="00F1249B">
              <w:rPr>
                <w:rFonts w:ascii="Garamond" w:eastAsia="Times" w:hAnsi="Garamond" w:cs="Times"/>
                <w:b/>
                <w:i/>
                <w:color w:val="000000"/>
                <w:sz w:val="20"/>
                <w:szCs w:val="20"/>
              </w:rPr>
              <w:t>Political Science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, 2007</w:t>
            </w:r>
          </w:p>
        </w:tc>
      </w:tr>
      <w:tr w:rsidR="00665945" w:rsidRPr="00F1249B" w14:paraId="7E1D377F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C71E04C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7B677C3" w14:textId="77777777" w:rsidR="00665945" w:rsidRPr="00F1249B" w:rsidRDefault="00000000" w:rsidP="00924B55">
            <w:pPr>
              <w:keepLines/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Additional Training</w:t>
            </w:r>
          </w:p>
        </w:tc>
      </w:tr>
      <w:tr w:rsidR="00665945" w:rsidRPr="00F1249B" w14:paraId="0F9CF3F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1E7042A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9790DB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Workshop on Research Design for Causal Inference,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Northwestern University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2017</w:t>
            </w:r>
          </w:p>
        </w:tc>
      </w:tr>
      <w:tr w:rsidR="00665945" w:rsidRPr="00F1249B" w14:paraId="7F34D084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348B688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78F4AC8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Inter-university Consortium for Political and Social Research (ICPSR),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University of Michigan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2016</w:t>
            </w:r>
          </w:p>
        </w:tc>
      </w:tr>
      <w:tr w:rsidR="00665945" w:rsidRPr="00F1249B" w14:paraId="6017BAB2" w14:textId="77777777" w:rsidTr="00F53CB7">
        <w:trPr>
          <w:cantSplit/>
          <w:trHeight w:val="259"/>
        </w:trPr>
        <w:tc>
          <w:tcPr>
            <w:tcW w:w="8705" w:type="dxa"/>
            <w:gridSpan w:val="3"/>
          </w:tcPr>
          <w:p w14:paraId="28304D71" w14:textId="77777777" w:rsidR="00665945" w:rsidRPr="00F1249B" w:rsidRDefault="00665945" w:rsidP="00924B55">
            <w:pPr>
              <w:keepLines/>
              <w:spacing w:after="60"/>
              <w:ind w:left="360" w:firstLine="42"/>
              <w:jc w:val="center"/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</w:pPr>
          </w:p>
        </w:tc>
      </w:tr>
      <w:tr w:rsidR="00665945" w:rsidRPr="00F1249B" w14:paraId="15556764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096225EB" w14:textId="77777777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PUBLICATIONS</w:t>
            </w:r>
          </w:p>
        </w:tc>
      </w:tr>
      <w:tr w:rsidR="00665945" w:rsidRPr="00F1249B" w14:paraId="4C5CCE1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86C1197" w14:textId="44919EF8" w:rsidR="00665945" w:rsidRPr="00F1249B" w:rsidRDefault="00100EC7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4EB926A" w14:textId="7468864E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14 -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Statistical Fallacies in Claims about ‘Massive and Widespread Fraud’ in the 2020 Presidential Election: Examining Claims Based on Aggregate Election Results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 xml:space="preserve">. Bernard Grofman and </w:t>
            </w:r>
            <w:r w:rsidRPr="00F1249B">
              <w:rPr>
                <w:rFonts w:ascii="Garamond" w:eastAsia="Times" w:hAnsi="Garamond" w:cs="Times"/>
                <w:b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 xml:space="preserve">. </w:t>
            </w:r>
            <w:r w:rsidR="00C3547D" w:rsidRPr="00F1249B">
              <w:rPr>
                <w:rFonts w:ascii="Garamond" w:eastAsia="Times" w:hAnsi="Garamond" w:cs="Times"/>
                <w:sz w:val="20"/>
                <w:szCs w:val="20"/>
              </w:rPr>
              <w:t>2024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i/>
                <w:sz w:val="20"/>
                <w:szCs w:val="20"/>
              </w:rPr>
              <w:t>Statistics and Public Policy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>.</w:t>
            </w:r>
            <w:r w:rsidR="00C3547D" w:rsidRPr="00F1249B">
              <w:rPr>
                <w:rFonts w:ascii="Garamond" w:eastAsia="Times" w:hAnsi="Garamond" w:cs="Times"/>
                <w:sz w:val="20"/>
                <w:szCs w:val="20"/>
              </w:rPr>
              <w:t xml:space="preserve"> 11(1).</w:t>
            </w:r>
            <w:r w:rsidRPr="00F1249B">
              <w:rPr>
                <w:rFonts w:ascii="Garamond" w:eastAsia="Times" w:hAnsi="Garamond" w:cs="Times"/>
                <w:sz w:val="16"/>
                <w:szCs w:val="16"/>
              </w:rPr>
              <w:t xml:space="preserve"> [</w:t>
            </w:r>
            <w:hyperlink r:id="rId7">
              <w:r w:rsidR="00665945" w:rsidRPr="00F1249B">
                <w:rPr>
                  <w:rFonts w:ascii="Garamond" w:eastAsia="Times" w:hAnsi="Garamond" w:cs="Times"/>
                  <w:color w:val="1155CC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sz w:val="16"/>
                <w:szCs w:val="16"/>
              </w:rPr>
              <w:t>]</w:t>
            </w:r>
          </w:p>
        </w:tc>
      </w:tr>
      <w:tr w:rsidR="00665945" w:rsidRPr="00F1249B" w14:paraId="4A01E83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5A28B0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0D7987D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13 -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Partisan Gerrymandering Cases in State Supreme Courts in the 2020s Redistricting Round. </w:t>
            </w:r>
            <w:r w:rsidRPr="00F1249B">
              <w:rPr>
                <w:rFonts w:ascii="Garamond" w:eastAsia="Times" w:hAnsi="Garamond" w:cs="Times"/>
                <w:b/>
                <w:sz w:val="20"/>
                <w:szCs w:val="20"/>
              </w:rPr>
              <w:t xml:space="preserve">Jonathan Cervas, 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 xml:space="preserve">Bernard Grofman, Scott Matsuda, and Justine Kawa. Forthcoming. </w:t>
            </w:r>
            <w:r w:rsidRPr="00F1249B">
              <w:rPr>
                <w:rFonts w:ascii="Garamond" w:eastAsia="Times" w:hAnsi="Garamond" w:cs="Times"/>
                <w:i/>
                <w:sz w:val="20"/>
                <w:szCs w:val="20"/>
              </w:rPr>
              <w:t>Albany Law Review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>.</w:t>
            </w:r>
            <w:r w:rsidRPr="00F1249B">
              <w:rPr>
                <w:rFonts w:ascii="Garamond" w:eastAsia="Times" w:hAnsi="Garamond" w:cs="Times"/>
                <w:sz w:val="16"/>
                <w:szCs w:val="16"/>
              </w:rPr>
              <w:t xml:space="preserve"> [</w:t>
            </w:r>
            <w:hyperlink r:id="rId8">
              <w:r w:rsidR="00665945" w:rsidRPr="00F1249B">
                <w:rPr>
                  <w:rFonts w:ascii="Garamond" w:eastAsia="Times" w:hAnsi="Garamond" w:cs="Times"/>
                  <w:color w:val="1155CC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sz w:val="16"/>
                <w:szCs w:val="16"/>
              </w:rPr>
              <w:t>]</w:t>
            </w:r>
          </w:p>
        </w:tc>
      </w:tr>
      <w:tr w:rsidR="00665945" w:rsidRPr="00F1249B" w14:paraId="7FA106D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636B35D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B8BDCC3" w14:textId="477D667C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12 -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The Role </w:t>
            </w:r>
            <w:r w:rsidR="004B45FA"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o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f State Courts In Constraining Partisan Gerrymandering In Congressional Elections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Cervas,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Bernard Grofman, and Scott Matsuda. 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>2023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University of New Hampshire Law Review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>21:2, 421.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 [</w:t>
            </w:r>
            <w:hyperlink r:id="rId9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4352AF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907CC9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5100FA6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11 -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Using Folded Seats-Votes Curves to Compare Partisan Bias in the 2020 Presidential Election with Partisan Bias in the Five Other Presidential Elections in the 21st Century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and Bernard Grofman. 2022.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Presidential Studies Quarterly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June.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 [</w:t>
            </w:r>
            <w:hyperlink r:id="rId10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5855EF7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6BE59D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F8A5118" w14:textId="5F3E0F82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10 -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Turning Communities of Interest </w:t>
            </w:r>
            <w:r w:rsidR="00FC51A1"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i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nto a Rigorous Standard for Fair Districting.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Samuel S.-H Wang, Sandra J. Chen, Richard F. Ober, Jr., Bernard Grofman, Kyle T. Barnes,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2022.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Stanford Journal of Civil Rights &amp; Civil Liberties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18, 101.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 [</w:t>
            </w:r>
            <w:hyperlink r:id="rId11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5891BC74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3CFA733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4E57FA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9 -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Why Donald Trump Should be a Fervent Advocate of Using Rank-Choice Voting in 2024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 2022.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PS: Political Science &amp; Politics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55(1), 1-6.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12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DC86554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9F7958A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lastRenderedPageBreak/>
              <w:t>2021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A30D0D5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8 -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A Systems Framework for Remedying Distortions in U.S. Democracy.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Sam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Wang,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Cervas,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Bernard Grofman, and Keena Lipsitz. 2021.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Proceedings of the National Academy of Science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118(50), e2102154118. 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13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0FEA014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BE41B36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8F4BC55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7 -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The Unanticipated Effect of Covid-19 on House Apportionments.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 2021.</w:t>
            </w:r>
            <w:r w:rsidRPr="00F1249B">
              <w:rPr>
                <w:rFonts w:ascii="Garamond" w:eastAsia="Times" w:hAnsi="Garamond" w:cs="Times"/>
                <w:color w:val="FFFFFF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Social Science Quarterly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102(5) </w:t>
            </w:r>
            <w:r w:rsidRPr="00F1249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﻿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2432-2434.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 [</w:t>
            </w:r>
            <w:hyperlink r:id="rId14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E263BE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4049C1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5A2ABD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6 -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ZIP Codes as Geographic Bases of Representation.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Bernard Grofman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2020.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Election Law Journal.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 [</w:t>
            </w:r>
            <w:hyperlink r:id="rId15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56B1D267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BD5AD78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6CA991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5 -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Legal, political science and economics approaches to measuring malapportionment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 2020.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 xml:space="preserve"> Social Science Quarterly,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101(6): 2238-2256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.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16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30C6B16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EE19221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AFFE97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4 -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Tools for identifying partisan gerrymandering with an application to congressional districting in Pennsylvania.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2020.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Political Geography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76: 102069.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17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A8025B7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90D8B8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CD6E0F0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3 -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Are Presidential Inversions Inevitable?  Comparing Eight Counterfactual Rules for Electing the U.S. President*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and Bernard Grofman. 2019.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Social Science Quarterly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100(4): 1322-1342. </w:t>
            </w:r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[</w:t>
            </w:r>
            <w:hyperlink r:id="rId18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]</w:t>
            </w:r>
          </w:p>
        </w:tc>
      </w:tr>
      <w:tr w:rsidR="00665945" w:rsidRPr="00F1249B" w14:paraId="4BBD5A1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1339EBE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45DC0E0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2 -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Can State Courts Cure Partisan Gerrymandering: Lessons from League of Women Voters v. Commonwealth of Pennsylvania (2018)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Bernard Grofman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2018.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Election Law Journal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17(4): 264–285. </w:t>
            </w:r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[</w:t>
            </w:r>
            <w:hyperlink r:id="rId19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]</w:t>
            </w:r>
          </w:p>
        </w:tc>
      </w:tr>
      <w:tr w:rsidR="00665945" w:rsidRPr="00F1249B" w14:paraId="4BD9947F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371DC5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F7DE57B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Why noncompetitive states are so important for understanding the outcomes of competitive elections: The Electoral College 1868–2016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 2017. Public Choice, 173(3–4): 251-265.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0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3B667E1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522ACDE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E4EAD98" w14:textId="77777777" w:rsidR="00665945" w:rsidRPr="00F1249B" w:rsidRDefault="00000000" w:rsidP="00924B55">
            <w:pPr>
              <w:keepLines/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Other Publications</w:t>
            </w:r>
          </w:p>
        </w:tc>
      </w:tr>
      <w:tr w:rsidR="00665945" w:rsidRPr="00F1249B" w14:paraId="0EFF40D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009C23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</w:tcPr>
          <w:p w14:paraId="4072CBBF" w14:textId="1B0F5D86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“Partisan Gerrymandering.” Eds., R.M. Jong-A-Pin.</w:t>
            </w:r>
          </w:p>
        </w:tc>
      </w:tr>
      <w:tr w:rsidR="00665945" w:rsidRPr="00F1249B" w14:paraId="102CAC0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1676BDE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27A215D7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“Memo in Support of </w:t>
            </w:r>
            <w:proofErr w:type="spell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Grofman</w:t>
            </w:r>
            <w:proofErr w:type="spell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/Cervas/</w:t>
            </w:r>
            <w:proofErr w:type="spell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Griggy</w:t>
            </w:r>
            <w:proofErr w:type="spell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Remedial Proposals.” </w:t>
            </w:r>
            <w:r w:rsidRPr="00F1249B">
              <w:rPr>
                <w:rFonts w:ascii="Garamond" w:eastAsia="Open Sans Light" w:hAnsi="Garamond" w:cs="Open Sans Light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In The United States District Court </w:t>
            </w:r>
            <w:proofErr w:type="gram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For</w:t>
            </w:r>
            <w:proofErr w:type="gram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The Northern District Of Alabama Southern Division.  </w:t>
            </w:r>
            <w:r w:rsidRPr="00F1249B">
              <w:rPr>
                <w:rFonts w:ascii="Garamond" w:hAnsi="Garamond"/>
                <w:color w:val="002060"/>
                <w:sz w:val="16"/>
                <w:szCs w:val="16"/>
              </w:rPr>
              <w:t>[</w:t>
            </w:r>
            <w:hyperlink r:id="rId21">
              <w:r w:rsidR="00665945" w:rsidRPr="00F1249B">
                <w:rPr>
                  <w:rFonts w:ascii="Garamond" w:hAnsi="Garamond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hAnsi="Garamond"/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665945" w:rsidRPr="00F1249B" w14:paraId="38E2F7A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CD14B7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2449A8F1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“Brief Of Amici Curiae Dr. Jonathan Cervas, Paul Mitchell, Dr. Samuel S.-h. Wang, Roderick Kennedy, Election Reformers Network, Common Cause New Mexico, And League </w:t>
            </w:r>
            <w:proofErr w:type="gram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Of</w:t>
            </w:r>
            <w:proofErr w:type="gram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Women Voters New Mexico In Support Of Neither Party.” State Of New Mexico County </w:t>
            </w:r>
            <w:proofErr w:type="gram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Of</w:t>
            </w:r>
            <w:proofErr w:type="gram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Lea Fifth Judicial District Court. </w:t>
            </w:r>
            <w:r w:rsidRPr="00F1249B">
              <w:rPr>
                <w:rFonts w:ascii="Garamond" w:eastAsia="Times" w:hAnsi="Garamond" w:cs="Times"/>
                <w:color w:val="002060"/>
              </w:rPr>
              <w:t xml:space="preserve"> 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>Cervas, Jonathan et al.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 </w:t>
            </w:r>
            <w:r w:rsidRPr="00F1249B">
              <w:rPr>
                <w:rFonts w:ascii="Garamond" w:hAnsi="Garamond"/>
                <w:color w:val="002060"/>
                <w:sz w:val="16"/>
                <w:szCs w:val="16"/>
              </w:rPr>
              <w:t>[</w:t>
            </w:r>
            <w:hyperlink r:id="rId22">
              <w:r w:rsidR="00665945" w:rsidRPr="00F1249B">
                <w:rPr>
                  <w:rFonts w:ascii="Garamond" w:hAnsi="Garamond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hAnsi="Garamond"/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665945" w:rsidRPr="00F1249B" w14:paraId="25DA13A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6445E51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</w:tcPr>
          <w:p w14:paraId="37E34BA7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Report of the Special Master (</w:t>
            </w:r>
            <w:proofErr w:type="spell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Harkinrider</w:t>
            </w:r>
            <w:proofErr w:type="spell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v. </w:t>
            </w:r>
            <w:proofErr w:type="spell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Hochel</w:t>
            </w:r>
            <w:proofErr w:type="spell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).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3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0319E91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316455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</w:tcPr>
          <w:p w14:paraId="13E2E939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Fracking: A Contiguity-Related Redistricting Metric.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Election Law Blog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4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7753A8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4106988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54AD4D24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Trump the wrestler and the 2024 grudge match.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Bernard Grofman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5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6D46E24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7539F85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1B6D8F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The GOP scared Latinos from the census. Now that may cost the party red seats.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Sam Wang and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Washington Post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6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58A1B39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363F478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CA6734A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Great Lobster and a More Equitable Voting System Exists in Maine.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Anjali Akula,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Jonathan Cervas,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Elsie Goren.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Medium.com “3Streams”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7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4CF41F1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E73ECFE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057A224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Amicus Curiae with Princeton Electoral Innovation Lab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[</w:t>
            </w:r>
            <w:hyperlink r:id="rId28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]</w:t>
            </w:r>
          </w:p>
        </w:tc>
      </w:tr>
      <w:tr w:rsidR="00665945" w:rsidRPr="00F1249B" w14:paraId="268C00D2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C587670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8C4876B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How Likely is Trump to Lose the Popular Vote but Win the Electoral College?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Medium.com “3Streams”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9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26A4F3D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4082FCF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91F08E5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These Are the Political Consequences of Excluding Undocumented Immigrants from Apportionment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Angela Ocampo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2020.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Medium.com “3Streams”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hyperlink r:id="rId30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[READ ONLINE]</w:t>
              </w:r>
            </w:hyperlink>
          </w:p>
        </w:tc>
      </w:tr>
      <w:tr w:rsidR="00665945" w:rsidRPr="00F1249B" w14:paraId="41DA866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12C2161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b/>
                <w:i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50953A4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Pennsylvania has to draw new congressional districts but getting rid of gerrymandering will be harder than you think.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Bernard Grofman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2018.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The Washington Post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[</w:t>
            </w:r>
            <w:hyperlink r:id="rId31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]</w:t>
            </w:r>
          </w:p>
        </w:tc>
      </w:tr>
      <w:tr w:rsidR="00665945" w:rsidRPr="00F1249B" w14:paraId="52D823C6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76316B9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6BBA55" w14:textId="77777777" w:rsidR="00665945" w:rsidRPr="00F1249B" w:rsidRDefault="00000000" w:rsidP="00924B55">
            <w:pPr>
              <w:keepLines/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In Progress</w:t>
            </w:r>
          </w:p>
        </w:tc>
      </w:tr>
      <w:tr w:rsidR="00665945" w:rsidRPr="00F1249B" w14:paraId="2A3119D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8E1350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2BD1090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* Book Manuscript – Electoral College</w:t>
            </w:r>
          </w:p>
        </w:tc>
      </w:tr>
      <w:tr w:rsidR="00665945" w:rsidRPr="00F1249B" w14:paraId="73B5705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B80E91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8139E88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Can State Courts Constrain Partisan Gerrymandering in Congressional Elections?”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(accepted, New Hampshire Law Review)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[READ ONLINE]</w:t>
            </w:r>
          </w:p>
        </w:tc>
      </w:tr>
      <w:tr w:rsidR="00665945" w:rsidRPr="00F1249B" w14:paraId="6FF9E54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A2B403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6E08FD0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Recent Approaches to the Definition and Measurement of Compactness”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(under review, Political Geography)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2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80389C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DE5A11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3226B3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Fracking: A Contiguity-Related Redistricting Metric”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3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43886A4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AC96E95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CA43B6B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*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“Fallacies in Statistically-Based Claims about Massive Election Fraud in 2020”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(encouraged to revise and resubmit, Statistics and Public Policy)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4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30BC308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3625A71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349EC8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The Terminology of Districting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.” (with Bernard Grofman)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5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7D115895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E9F7F84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7EBD32F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The Paradox of Malapportionment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73820C25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D805A45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013D292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Is the Electoral College Biased in Favor of Republicans?  YES and NO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 (with Bernard Grofman)</w:t>
            </w:r>
          </w:p>
        </w:tc>
      </w:tr>
      <w:tr w:rsidR="00665945" w:rsidRPr="00F1249B" w14:paraId="7CE75F8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18D0D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119E01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An Experiment on Optimal Campaigning Using a Simplified Seven-State Electoral College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 (with Bernard Grofman and Scott Feld)</w:t>
            </w:r>
          </w:p>
        </w:tc>
      </w:tr>
      <w:tr w:rsidR="00665945" w:rsidRPr="00F1249B" w14:paraId="15E1D87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348D612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C495F82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Location, Isolation, and Influence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26E44CF3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4393534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1BAD0AC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Population-Dependence of Cabinet Sizes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.” (with Rein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Taagepera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Brian Kaiser)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6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70F21C9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68C080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0ADA726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Representation of Non-Eligible Resident Populations in Legislative Bodies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 (with Angela X. Ocampo)</w:t>
            </w:r>
          </w:p>
        </w:tc>
      </w:tr>
      <w:tr w:rsidR="00665945" w:rsidRPr="00F1249B" w14:paraId="0FDB2E43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33ED69F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CBC5379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Apportionment without non-citizens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0F64389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8A89FE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BDCC451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Distinguishing Between the Legacy of Slavery, Racial Threat, and Density in the American South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66286FB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DC82C7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091D86C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Nationalized Campaigns and Midterm Dropoff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434EE9E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51A594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49F529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Habitual Voting and the Hidden Suppression of Gerrymandering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20E2C54D" w14:textId="77777777" w:rsidTr="00F53CB7">
        <w:trPr>
          <w:cantSplit/>
          <w:trHeight w:val="259"/>
        </w:trPr>
        <w:tc>
          <w:tcPr>
            <w:tcW w:w="8705" w:type="dxa"/>
            <w:gridSpan w:val="3"/>
          </w:tcPr>
          <w:p w14:paraId="4571269A" w14:textId="77777777" w:rsidR="00665945" w:rsidRPr="00F1249B" w:rsidRDefault="00665945" w:rsidP="00924B55">
            <w:pPr>
              <w:keepLines/>
              <w:spacing w:after="60"/>
              <w:ind w:left="360" w:firstLine="42"/>
              <w:jc w:val="center"/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</w:pPr>
          </w:p>
        </w:tc>
      </w:tr>
      <w:tr w:rsidR="00665945" w:rsidRPr="00F1249B" w14:paraId="4962EACE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36B7EF45" w14:textId="77777777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WORK EXPERIENCE</w:t>
            </w:r>
          </w:p>
        </w:tc>
      </w:tr>
      <w:tr w:rsidR="00665945" w:rsidRPr="00F1249B" w14:paraId="67849B34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2D6B846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26854A9" w14:textId="77777777" w:rsidR="00665945" w:rsidRPr="00F1249B" w:rsidRDefault="00000000" w:rsidP="00924B55">
            <w:pPr>
              <w:keepLines/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Special Master</w:t>
            </w:r>
          </w:p>
        </w:tc>
      </w:tr>
      <w:tr w:rsidR="00665945" w:rsidRPr="00F1249B" w14:paraId="210B762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543027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C36521" w14:textId="77777777" w:rsidR="00665945" w:rsidRPr="00F1249B" w:rsidRDefault="00000000" w:rsidP="00924B55">
            <w:pPr>
              <w:keepLines/>
              <w:ind w:left="334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Harkenrider v. Hochul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(2022), New York Congressional and State Senate Districts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7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F1249B" w:rsidRPr="00F1249B" w14:paraId="37A717A6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FC6B28A" w14:textId="77777777" w:rsidR="00F1249B" w:rsidRPr="00F1249B" w:rsidRDefault="00F1249B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4BC521E" w14:textId="1A8B0724" w:rsidR="00F1249B" w:rsidRDefault="00F1249B" w:rsidP="00924B55">
            <w:pPr>
              <w:keepLines/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 xml:space="preserve">Court/Legislative </w:t>
            </w: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Consultant</w:t>
            </w:r>
          </w:p>
        </w:tc>
      </w:tr>
      <w:tr w:rsidR="00292DE4" w:rsidRPr="00F1249B" w14:paraId="50E52D1A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949428D" w14:textId="1408D338" w:rsidR="00292DE4" w:rsidRPr="00F1249B" w:rsidRDefault="00292DE4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2023-2024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A8AFBA8" w14:textId="311B353A" w:rsidR="00292DE4" w:rsidRPr="00F1249B" w:rsidRDefault="00292DE4" w:rsidP="00924B55">
            <w:pPr>
              <w:keepLines/>
              <w:ind w:left="360" w:hanging="26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Wisconsin Supreme Court (</w:t>
            </w:r>
            <w:r w:rsidRPr="00F1249B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Clarke v. Wisconsin Elections Commission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)</w:t>
            </w:r>
            <w:r w:rsidR="000750B3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="000750B3" w:rsidRPr="000750B3">
              <w:rPr>
                <w:rFonts w:eastAsia="Times"/>
                <w:color w:val="000000"/>
                <w:sz w:val="16"/>
                <w:szCs w:val="16"/>
              </w:rPr>
              <w:t>[</w:t>
            </w:r>
            <w:hyperlink r:id="rId38" w:history="1">
              <w:r w:rsidR="000750B3" w:rsidRPr="000750B3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order appointing</w:t>
              </w:r>
            </w:hyperlink>
            <w:r w:rsidR="000750B3" w:rsidRPr="000750B3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  <w:r w:rsidR="000750B3" w:rsidRPr="000750B3">
              <w:rPr>
                <w:rFonts w:eastAsia="Times"/>
                <w:color w:val="000000"/>
                <w:sz w:val="16"/>
                <w:szCs w:val="16"/>
              </w:rPr>
              <w:t>[</w:t>
            </w:r>
            <w:hyperlink r:id="rId39" w:history="1">
              <w:r w:rsidR="000750B3" w:rsidRPr="000750B3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 w:rsidR="000750B3" w:rsidRPr="000750B3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  <w:r w:rsidR="007E19EB" w:rsidRPr="000750B3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40" w:history="1">
              <w:r w:rsidR="007E19EB" w:rsidRPr="000750B3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report</w:t>
              </w:r>
            </w:hyperlink>
            <w:r w:rsidR="007E19EB" w:rsidRPr="000750B3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3B4BAB34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083A3EF" w14:textId="72E74E60" w:rsidR="00665945" w:rsidRPr="00F1249B" w:rsidRDefault="00292DE4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2021-2022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534F298" w14:textId="73DC7BB0" w:rsidR="00665945" w:rsidRPr="00F1249B" w:rsidRDefault="00000000" w:rsidP="00924B55">
            <w:pPr>
              <w:keepLines/>
              <w:ind w:left="360" w:hanging="26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Pennsylvania Reapportionment Commission</w:t>
            </w:r>
            <w:r w:rsidR="00D4202C"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</w:t>
            </w:r>
            <w:r w:rsidR="00D4202C"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jonathan.cervas@redistricting.state.pa.us</w:t>
            </w:r>
          </w:p>
        </w:tc>
      </w:tr>
      <w:tr w:rsidR="00665945" w:rsidRPr="00F1249B" w14:paraId="5B8A11E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F3B8A3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FF41C0" w14:textId="77777777" w:rsidR="00665945" w:rsidRPr="00F1249B" w:rsidRDefault="00000000" w:rsidP="00924B55">
            <w:pPr>
              <w:keepLines/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Assistant to the Special Master</w:t>
            </w:r>
          </w:p>
        </w:tc>
      </w:tr>
      <w:tr w:rsidR="00665945" w:rsidRPr="00F1249B" w14:paraId="4D789B2F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ADCC83E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2019-2020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2FAE037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Wright v. Sumter County Board of Elections and Registration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U.S. District Court, Middle District of Georgia (2020)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41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25ED826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6E647EC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2018-2019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B61E726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Bethune-Hill v. Virginia State Board of Elections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U.S. District Court for the Eastern District of Virginia (2019)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42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244DA4A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3B0B550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287642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Navajo Nation v. San Juan County, UT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</w:t>
            </w:r>
            <w:r w:rsidRPr="00F1249B">
              <w:rPr>
                <w:rFonts w:ascii="Garamond" w:eastAsia="Times" w:hAnsi="Garamond" w:cs="Times"/>
                <w:color w:val="000000"/>
                <w:sz w:val="33"/>
                <w:szCs w:val="33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United States District Court for the District of Utah (2018)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43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6BDC869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B2A356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310012" w14:textId="77777777" w:rsidR="00665945" w:rsidRPr="00F1249B" w:rsidRDefault="00000000" w:rsidP="00924B55">
            <w:pPr>
              <w:keepLines/>
              <w:spacing w:line="204" w:lineRule="auto"/>
              <w:ind w:left="334" w:hanging="334"/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Expert Witness</w:t>
            </w:r>
          </w:p>
        </w:tc>
      </w:tr>
      <w:tr w:rsidR="00D94EF2" w:rsidRPr="00F1249B" w14:paraId="02202DB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E13A97" w14:textId="1CB8248F" w:rsidR="00D94EF2" w:rsidRPr="00F1249B" w:rsidRDefault="00D94EF2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D918174" w14:textId="560122D4" w:rsidR="00D94EF2" w:rsidRPr="001D4A55" w:rsidRDefault="00D94EF2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</w:pPr>
            <w:r w:rsidRPr="001D4A55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 xml:space="preserve">New York Communities for Change v. County </w:t>
            </w:r>
            <w:r w:rsidR="00D4202C" w:rsidRPr="001D4A55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o</w:t>
            </w:r>
            <w:r w:rsidRPr="001D4A55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f Nassau. Nassau County Supreme Court</w:t>
            </w:r>
          </w:p>
        </w:tc>
      </w:tr>
      <w:tr w:rsidR="00665945" w:rsidRPr="00F1249B" w14:paraId="012981C2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624E0DF" w14:textId="1AF13221" w:rsidR="00665945" w:rsidRPr="00F1249B" w:rsidRDefault="00D94EF2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D38887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1D4A55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Moore v. Lee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Case No. 22-0287-IV (2022). Chancery Court of Tennessee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[reports filed; </w:t>
            </w:r>
            <w:hyperlink r:id="rId44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1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, </w:t>
            </w:r>
            <w:hyperlink r:id="rId45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2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, </w:t>
            </w:r>
            <w:hyperlink r:id="rId46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3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, </w:t>
            </w:r>
            <w:hyperlink r:id="rId47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4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, </w:t>
            </w:r>
            <w:hyperlink r:id="rId48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5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F1249B" w:rsidRPr="00F1249B" w14:paraId="6A64A5E6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0F0C10" w14:textId="77777777" w:rsidR="00F1249B" w:rsidRPr="00F1249B" w:rsidRDefault="00F1249B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A4EC190" w14:textId="267832DB" w:rsidR="00F1249B" w:rsidRPr="00F1249B" w:rsidRDefault="00F1249B" w:rsidP="00924B55">
            <w:pPr>
              <w:keepLines/>
              <w:spacing w:line="204" w:lineRule="auto"/>
              <w:ind w:left="288" w:hanging="288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Consultant</w:t>
            </w:r>
          </w:p>
        </w:tc>
      </w:tr>
      <w:tr w:rsidR="00F1249B" w:rsidRPr="00F1249B" w14:paraId="24C19995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56B43C1" w14:textId="1F42FBBC" w:rsidR="00F1249B" w:rsidRPr="00F1249B" w:rsidRDefault="00156BA3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lastRenderedPageBreak/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12F158" w14:textId="5749572E" w:rsidR="00F1249B" w:rsidRPr="00F1249B" w:rsidRDefault="00F1249B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>Town of Newburgh, NY</w:t>
            </w:r>
          </w:p>
        </w:tc>
      </w:tr>
      <w:tr w:rsidR="00F1249B" w:rsidRPr="00F1249B" w14:paraId="29E19702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4E7377F" w14:textId="77777777" w:rsidR="00F1249B" w:rsidRPr="00F1249B" w:rsidRDefault="00F1249B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548EE10" w14:textId="7050ED7A" w:rsidR="00F1249B" w:rsidRDefault="00F1249B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Town of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Cheektowaga</w:t>
            </w: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NY</w:t>
            </w:r>
          </w:p>
        </w:tc>
      </w:tr>
      <w:tr w:rsidR="00665945" w:rsidRPr="00F1249B" w14:paraId="32421C4D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2233A4B3" w14:textId="77777777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INVITED TALKS</w:t>
            </w:r>
          </w:p>
        </w:tc>
      </w:tr>
      <w:tr w:rsidR="008C55E7" w:rsidRPr="00F1249B" w14:paraId="46B44B6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778C9DE" w14:textId="1E1BD710" w:rsidR="008C55E7" w:rsidRPr="00F1249B" w:rsidRDefault="008C55E7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2025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FE531CC" w14:textId="4CE29FAB" w:rsidR="008C55E7" w:rsidRPr="00F1249B" w:rsidRDefault="008C55E7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</w:t>
            </w:r>
            <w:r w:rsidRPr="008C55E7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 xml:space="preserve">Gerrymandering and the Voting Rights Act: A Threat to </w:t>
            </w:r>
            <w:proofErr w:type="gramStart"/>
            <w:r w:rsidRPr="008C55E7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Democracy?</w:t>
            </w:r>
            <w:r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,</w:t>
            </w:r>
            <w:proofErr w:type="gramEnd"/>
            <w:r w:rsidRPr="008C55E7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”</w:t>
            </w: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University of Pittsburgh</w:t>
            </w:r>
            <w:r w:rsidR="00EB50F0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Hosted by Ralph L. Bangs,</w:t>
            </w: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February 11, 2025.</w:t>
            </w:r>
          </w:p>
        </w:tc>
      </w:tr>
      <w:tr w:rsidR="006E0549" w:rsidRPr="00F1249B" w14:paraId="3652BC6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1036052" w14:textId="77777777" w:rsidR="006E0549" w:rsidRPr="00F1249B" w:rsidRDefault="006E0549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992F877" w14:textId="13BEB46E" w:rsidR="006E0549" w:rsidRPr="00F1249B" w:rsidRDefault="006E0549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“Build a 2030 Redistricting Checklist,” National Conference of State Legislatures, NCSL Annual Summit, Louisville, Kentucky, August 7, 2024.</w:t>
            </w:r>
          </w:p>
        </w:tc>
      </w:tr>
      <w:tr w:rsidR="006B3B66" w:rsidRPr="00F1249B" w14:paraId="6AF833BA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B871CB8" w14:textId="77777777" w:rsidR="006B3B66" w:rsidRPr="00F1249B" w:rsidRDefault="006B3B66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965A1AD" w14:textId="12874567" w:rsidR="006B3B66" w:rsidRPr="00F1249B" w:rsidRDefault="006B3B66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“NY Redistricting Conference: What Happened and What’s Next?”  Keynote Speaker, New York Law School, June 18, 2024</w:t>
            </w:r>
            <w:r w:rsidRPr="00F1249B">
              <w:rPr>
                <w:rFonts w:ascii="Garamond" w:hAnsi="Garamond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>[</w:t>
            </w:r>
            <w:hyperlink r:id="rId49" w:history="1">
              <w:r w:rsidRPr="00F1249B">
                <w:rPr>
                  <w:rStyle w:val="Hyperlink"/>
                  <w:rFonts w:ascii="Garamond" w:eastAsia="Times" w:hAnsi="Garamond" w:cs="Times"/>
                  <w:sz w:val="16"/>
                  <w:szCs w:val="16"/>
                </w:rPr>
                <w:t>website</w:t>
              </w:r>
            </w:hyperlink>
            <w:r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 xml:space="preserve">] </w:t>
            </w:r>
            <w:r w:rsidR="00D40564"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>[</w:t>
            </w:r>
            <w:hyperlink r:id="rId50" w:history="1">
              <w:r w:rsidR="00D40564" w:rsidRPr="00F1249B">
                <w:rPr>
                  <w:rStyle w:val="Hyperlink"/>
                  <w:rFonts w:ascii="Garamond" w:eastAsia="Times" w:hAnsi="Garamond" w:cs="Times"/>
                  <w:sz w:val="16"/>
                  <w:szCs w:val="16"/>
                </w:rPr>
                <w:t>keynote</w:t>
              </w:r>
            </w:hyperlink>
            <w:r w:rsidR="00D40564"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 xml:space="preserve"> remarks]</w:t>
            </w:r>
          </w:p>
        </w:tc>
      </w:tr>
      <w:tr w:rsidR="009B71D7" w:rsidRPr="00F1249B" w14:paraId="267E6B0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F19404B" w14:textId="112D3CAD" w:rsidR="009B71D7" w:rsidRPr="00F1249B" w:rsidRDefault="009B71D7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6C45F07" w14:textId="6E6D93CC" w:rsidR="009B71D7" w:rsidRPr="00F1249B" w:rsidRDefault="009B71D7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“When third </w:t>
            </w:r>
            <w:proofErr w:type="gram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parties</w:t>
            </w:r>
            <w:proofErr w:type="gram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matter,” Niskanen Center, Hosted by Matt Grossman. May 29, 2024.</w:t>
            </w:r>
            <w:r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 xml:space="preserve"> [</w:t>
            </w:r>
            <w:hyperlink r:id="rId51" w:history="1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0376FC" w:rsidRPr="00F1249B" w14:paraId="61541257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2D5CFBE" w14:textId="090147D4" w:rsidR="000376FC" w:rsidRPr="00F1249B" w:rsidRDefault="000376FC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F8F8E55" w14:textId="18BAE42C" w:rsidR="000376FC" w:rsidRPr="00F1249B" w:rsidRDefault="000376FC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“Elections and Voting,” Sacramento State University, Hosted by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Hallee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Caron. March 25, 2024.</w:t>
            </w:r>
          </w:p>
        </w:tc>
      </w:tr>
      <w:tr w:rsidR="008027B9" w:rsidRPr="00F1249B" w14:paraId="74EE8C2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02FA100" w14:textId="09E596E8" w:rsidR="008027B9" w:rsidRPr="00F1249B" w:rsidRDefault="008027B9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40544B" w14:textId="0F606E89" w:rsidR="008027B9" w:rsidRPr="00F1249B" w:rsidRDefault="008027B9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“Elections Redistricting and Voting Rights,” New York Law School., Hosted by Jeff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Wice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 February 21, 2024.</w:t>
            </w:r>
          </w:p>
        </w:tc>
      </w:tr>
      <w:tr w:rsidR="008027B9" w:rsidRPr="00F1249B" w14:paraId="6E8921F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39CEC89" w14:textId="77777777" w:rsidR="008027B9" w:rsidRPr="00F1249B" w:rsidRDefault="008027B9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62B19C9" w14:textId="36D3A103" w:rsidR="008027B9" w:rsidRPr="00F1249B" w:rsidRDefault="008027B9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“The issues shaping attitudes around the election,” New York University School of Journalism, Hosted by Eliza Griswold and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SpotlightPA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 February 19, 2024.</w:t>
            </w:r>
          </w:p>
        </w:tc>
      </w:tr>
      <w:tr w:rsidR="00A45909" w:rsidRPr="00F1249B" w14:paraId="723D35E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4A60102" w14:textId="2C269742" w:rsidR="00A45909" w:rsidRPr="00F1249B" w:rsidRDefault="00A45909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816646" w14:textId="57222097" w:rsidR="00A45909" w:rsidRPr="00F1249B" w:rsidRDefault="00A45909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“Redistricting,” Carnegie Mellon University Osher Class, Hosted by Randy Weinberg. October 23, 2023.</w:t>
            </w:r>
          </w:p>
        </w:tc>
      </w:tr>
      <w:tr w:rsidR="00665945" w:rsidRPr="00F1249B" w14:paraId="29A70CF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D44956F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B258689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“Power to the People,” at “A Path Towards Equality,” Hosted by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SpotlightPA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October 11, 2023.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52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64C7728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8AA09E0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E49802E" w14:textId="17BF16DB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“Elections Redistricting and Voting Rights,” New York Law School., Hosted by Jeff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Wice</w:t>
            </w:r>
            <w:proofErr w:type="spellEnd"/>
            <w:r w:rsidR="008027B9"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 October 4, 2023.</w:t>
            </w:r>
          </w:p>
        </w:tc>
      </w:tr>
      <w:tr w:rsidR="00665945" w:rsidRPr="00F1249B" w14:paraId="004E72F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2825F37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E8BB292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“Federal Appellate Advocacy,” University of Pittsburgh School of Law, Hosted by Hon. D. Michael Fisher, September 26, 2023.</w:t>
            </w:r>
          </w:p>
        </w:tc>
      </w:tr>
      <w:tr w:rsidR="00665945" w:rsidRPr="00F1249B" w14:paraId="22495A65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C9D452C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87381DB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“Pennsylvania Redistricting: Lessons Learned and Next Steps for Reform,” Hosted by Common Cause PA, League of Woman Voters PA, NAACP PA, Committee of Seventy,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FairDistricts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PA, and Pennsylvania Voice, May 31, 2023.</w:t>
            </w:r>
          </w:p>
        </w:tc>
      </w:tr>
      <w:tr w:rsidR="00665945" w:rsidRPr="00F1249B" w14:paraId="3F36392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31D9221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07BFA18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“Voting Rights and Election Law,” Touro Law School., Hosted by Judge Phil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Solages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May 4, 2023.</w:t>
            </w:r>
          </w:p>
        </w:tc>
      </w:tr>
      <w:tr w:rsidR="00665945" w:rsidRPr="00F1249B" w14:paraId="3859AB93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E3C0748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FF014C4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“Remapping Democracy: Redistricting, Race, and Fair Elections in a Changing Legal Environment,” Government Law Review at Albany Law School, March 6, 2023.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53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6DCCD2B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317F05B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86CB79D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“Representation, Race, Redistricting,” CUNY Graduate School, Hosted by Keena Lipsitz and John Mollenkopf, November 17, 2022.</w:t>
            </w:r>
          </w:p>
        </w:tc>
      </w:tr>
      <w:tr w:rsidR="00665945" w:rsidRPr="00F1249B" w14:paraId="2E364E3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5BD41D3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8931917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“Voting Rights and Redistricting: Reshaping American Democracy,” New York Law School., Hosted by Jeff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Wice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October 20, 2022.</w:t>
            </w:r>
          </w:p>
        </w:tc>
      </w:tr>
      <w:tr w:rsidR="00665945" w:rsidRPr="00F1249B" w14:paraId="6AF6EE46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4644D8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70020CB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“Democracy Threatened: Will Your Vote </w:t>
            </w:r>
            <w:proofErr w:type="gram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Count?,</w:t>
            </w:r>
            <w:proofErr w:type="gram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” Great Issues Forum at Redeemer, October 12, 2022. </w:t>
            </w:r>
          </w:p>
        </w:tc>
      </w:tr>
      <w:tr w:rsidR="00665945" w:rsidRPr="00F1249B" w14:paraId="11933F0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E1FEE2A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A0088F7" w14:textId="4808551F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“Contempor</w:t>
            </w:r>
            <w:r w:rsidR="001274D8"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ar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y Issues in Election Law,” New Hampshire Law School., Hosted by Kyle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Kopko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October 7, 2022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54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4CCE65D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8E6AEF6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4D2FA05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“Voting Rights and Election Law,” Hofstra Law School., Hosted by Judge Phil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Solages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September 12, 2022</w:t>
            </w:r>
          </w:p>
        </w:tc>
      </w:tr>
      <w:tr w:rsidR="00665945" w:rsidRPr="00F1249B" w14:paraId="3488261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524A7CB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A45D850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“Measuring Compactness,” Pennsylvania Redistricting with Geographers: Communities of Interest Criteria and Beyond, American Association of Geographers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55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Slides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31697F9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292C12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48C9CD5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“Voting Rights and Elections,” University of Texas at Austin, Hosted by Beto O’Rourke. Spring 2021</w:t>
            </w:r>
          </w:p>
        </w:tc>
      </w:tr>
      <w:tr w:rsidR="00665945" w:rsidRPr="00F1249B" w14:paraId="181458A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7512A30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FCC34DA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“Tools for Identifying a Partisan Gerrymander,” Princeton University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Wintersession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</w:t>
            </w:r>
          </w:p>
        </w:tc>
      </w:tr>
      <w:tr w:rsidR="00665945" w:rsidRPr="00F1249B" w14:paraId="6CC4B45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98CC43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3E113E4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“2019 NCSL Capitol Forum (Legislative Options for Redistricting Post-conference),” National Conference of State Legislatures.</w:t>
            </w:r>
          </w:p>
        </w:tc>
      </w:tr>
      <w:tr w:rsidR="00665945" w:rsidRPr="00F1249B" w14:paraId="0E15384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48703C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30691D3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“Redrawing the Virginia legislative map: the Bethune-Hill racial gerrymandering case,” Princeton University. </w:t>
            </w:r>
          </w:p>
        </w:tc>
      </w:tr>
      <w:tr w:rsidR="00665945" w:rsidRPr="00F1249B" w14:paraId="2C8E09F5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1DA3FC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lastRenderedPageBreak/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28D55D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“Triple Play: Election 2018, Census 2020 and Redistricting 2021,” University of Houston, Hobby School.</w:t>
            </w:r>
          </w:p>
        </w:tc>
      </w:tr>
      <w:tr w:rsidR="00665945" w:rsidRPr="00F1249B" w14:paraId="0D9CAE72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20C62E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2016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45FCC2B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“Representation of Non-Eligible Resident Populations in Legislative Bodies,” </w:t>
            </w:r>
          </w:p>
          <w:p w14:paraId="4A287852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Center for the Study of Democracy Graduate Student Conference, UC Irvine.</w:t>
            </w:r>
          </w:p>
        </w:tc>
      </w:tr>
      <w:tr w:rsidR="00665945" w:rsidRPr="00F1249B" w14:paraId="7A0E8A0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EDCF7EC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E1FEE88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“Asymmetry in State Grant Distribution: Why Proximity to the State Capital Matters,” Western Political Science Association, San Diego, California.</w:t>
            </w:r>
          </w:p>
        </w:tc>
      </w:tr>
      <w:tr w:rsidR="00665945" w:rsidRPr="00F1249B" w14:paraId="00F7EFA9" w14:textId="77777777" w:rsidTr="00F53CB7">
        <w:trPr>
          <w:cantSplit/>
          <w:trHeight w:val="259"/>
        </w:trPr>
        <w:tc>
          <w:tcPr>
            <w:tcW w:w="3647" w:type="dxa"/>
            <w:gridSpan w:val="2"/>
          </w:tcPr>
          <w:p w14:paraId="1AD33333" w14:textId="77777777" w:rsidR="00665945" w:rsidRPr="00F1249B" w:rsidRDefault="00665945" w:rsidP="00924B55">
            <w:pPr>
              <w:keepLines/>
              <w:spacing w:line="204" w:lineRule="auto"/>
              <w:ind w:left="288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  <w:tcMar>
              <w:left w:w="115" w:type="dxa"/>
              <w:bottom w:w="72" w:type="dxa"/>
              <w:right w:w="115" w:type="dxa"/>
            </w:tcMar>
          </w:tcPr>
          <w:p w14:paraId="335FE599" w14:textId="77777777" w:rsidR="00665945" w:rsidRPr="00F1249B" w:rsidRDefault="00665945" w:rsidP="00924B55">
            <w:pPr>
              <w:keepLines/>
              <w:spacing w:after="60"/>
              <w:ind w:left="360" w:firstLine="42"/>
              <w:jc w:val="center"/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</w:pPr>
          </w:p>
        </w:tc>
      </w:tr>
      <w:tr w:rsidR="00665945" w:rsidRPr="00F1249B" w14:paraId="3953F077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42B1C80A" w14:textId="77777777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SERVICE TO THE DISCIPLINE</w:t>
            </w:r>
          </w:p>
        </w:tc>
      </w:tr>
      <w:tr w:rsidR="00665945" w:rsidRPr="00F1249B" w14:paraId="0D6EF0EA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643CD973" w14:textId="77777777" w:rsidR="00665945" w:rsidRPr="00F1249B" w:rsidRDefault="00000000" w:rsidP="00924B55">
            <w:pPr>
              <w:keepNext/>
              <w:keepLines/>
              <w:spacing w:line="216" w:lineRule="auto"/>
              <w:ind w:left="1409" w:hanging="72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Referee: American Journal of Political Science, Political Geography, Election Law Journal, Public Choice, Political Research Quarterly</w:t>
            </w:r>
          </w:p>
        </w:tc>
      </w:tr>
      <w:tr w:rsidR="00665945" w:rsidRPr="00F1249B" w14:paraId="1DE791CC" w14:textId="77777777" w:rsidTr="00F53CB7">
        <w:trPr>
          <w:cantSplit/>
          <w:trHeight w:val="259"/>
        </w:trPr>
        <w:tc>
          <w:tcPr>
            <w:tcW w:w="3647" w:type="dxa"/>
            <w:gridSpan w:val="2"/>
          </w:tcPr>
          <w:p w14:paraId="741CF634" w14:textId="77777777" w:rsidR="00665945" w:rsidRPr="00F1249B" w:rsidRDefault="00665945" w:rsidP="00924B55">
            <w:pPr>
              <w:keepLines/>
              <w:spacing w:line="204" w:lineRule="auto"/>
              <w:ind w:left="288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  <w:tcMar>
              <w:left w:w="115" w:type="dxa"/>
              <w:bottom w:w="72" w:type="dxa"/>
              <w:right w:w="115" w:type="dxa"/>
            </w:tcMar>
          </w:tcPr>
          <w:p w14:paraId="161E27BF" w14:textId="77777777" w:rsidR="00665945" w:rsidRPr="00F1249B" w:rsidRDefault="00665945" w:rsidP="00924B55">
            <w:pPr>
              <w:keepLines/>
              <w:spacing w:after="60"/>
              <w:ind w:left="360" w:firstLine="42"/>
              <w:jc w:val="center"/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</w:pPr>
          </w:p>
        </w:tc>
      </w:tr>
      <w:tr w:rsidR="00665945" w:rsidRPr="00F1249B" w14:paraId="068F8F50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57D0F68E" w14:textId="77777777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REFERENCES</w:t>
            </w:r>
          </w:p>
        </w:tc>
      </w:tr>
      <w:tr w:rsidR="00665945" w:rsidRPr="00F1249B" w14:paraId="0F8E6129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4C79AEDA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Bernard Grofman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University of California Irvine</w:t>
            </w:r>
          </w:p>
          <w:p w14:paraId="7335C346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Distinguished Professor of Political Science </w:t>
            </w:r>
          </w:p>
          <w:p w14:paraId="70914BB6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Fellow - American Academy of Arts and Sciences</w:t>
            </w:r>
          </w:p>
          <w:p w14:paraId="11128BEB" w14:textId="77777777" w:rsidR="00665945" w:rsidRPr="00F1249B" w:rsidRDefault="00665945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563C1"/>
                <w:sz w:val="20"/>
                <w:szCs w:val="20"/>
                <w:u w:val="single"/>
              </w:rPr>
            </w:pPr>
            <w:hyperlink r:id="rId56">
              <w:r w:rsidRPr="00F1249B">
                <w:rPr>
                  <w:rFonts w:ascii="Garamond" w:eastAsia="Times" w:hAnsi="Garamond" w:cs="Times"/>
                  <w:color w:val="0563C1"/>
                  <w:sz w:val="20"/>
                  <w:szCs w:val="20"/>
                  <w:u w:val="single"/>
                </w:rPr>
                <w:t>bgrofman@uci.edu</w:t>
              </w:r>
            </w:hyperlink>
          </w:p>
        </w:tc>
      </w:tr>
      <w:tr w:rsidR="00665945" w:rsidRPr="00F1249B" w14:paraId="1616FDC1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64320A81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Mark Nordenberg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University of Pittsburgh</w:t>
            </w:r>
          </w:p>
          <w:p w14:paraId="6EC9E1EF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Chancellor Emeritus, University of Pittsburgh</w:t>
            </w:r>
          </w:p>
          <w:p w14:paraId="51ED7D51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Dean emeritus, University of Pittsburgh Law School</w:t>
            </w:r>
          </w:p>
          <w:p w14:paraId="1EED710F" w14:textId="77777777" w:rsidR="00665945" w:rsidRPr="00F1249B" w:rsidRDefault="00665945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hyperlink r:id="rId57">
              <w:r w:rsidRPr="00F1249B">
                <w:rPr>
                  <w:rFonts w:ascii="Garamond" w:eastAsia="Times" w:hAnsi="Garamond" w:cs="Times"/>
                  <w:color w:val="0563C1"/>
                  <w:sz w:val="20"/>
                  <w:szCs w:val="20"/>
                  <w:u w:val="single"/>
                </w:rPr>
                <w:t>norden@pitt.edu</w:t>
              </w:r>
            </w:hyperlink>
          </w:p>
        </w:tc>
      </w:tr>
      <w:tr w:rsidR="00665945" w:rsidRPr="00F1249B" w14:paraId="55FB347C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0B119C86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Carole Jean </w:t>
            </w:r>
            <w:proofErr w:type="spellStart"/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Uhlaner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University of California Irvine</w:t>
            </w:r>
          </w:p>
          <w:p w14:paraId="3DAE7821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Professor of Political Science</w:t>
            </w:r>
          </w:p>
          <w:p w14:paraId="69434D59" w14:textId="77777777" w:rsidR="00665945" w:rsidRPr="00F1249B" w:rsidRDefault="00665945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hyperlink r:id="rId58">
              <w:r w:rsidRPr="00F1249B">
                <w:rPr>
                  <w:rFonts w:ascii="Garamond" w:eastAsia="Times" w:hAnsi="Garamond" w:cs="Times"/>
                  <w:color w:val="0563C1"/>
                  <w:sz w:val="20"/>
                  <w:szCs w:val="20"/>
                  <w:u w:val="single"/>
                </w:rPr>
                <w:t>cuhlaner@uci.edu</w:t>
              </w:r>
            </w:hyperlink>
          </w:p>
        </w:tc>
      </w:tr>
      <w:tr w:rsidR="00665945" w:rsidRPr="00F1249B" w14:paraId="2450A857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21195B21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Richard L. Hasen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University of California Los Angeles Law School</w:t>
            </w:r>
          </w:p>
          <w:p w14:paraId="64C9D1E9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Chancellor’s Professor of Law and Political Science</w:t>
            </w:r>
          </w:p>
          <w:p w14:paraId="2D86B814" w14:textId="77777777" w:rsidR="00665945" w:rsidRPr="00F1249B" w:rsidRDefault="00665945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hyperlink r:id="rId59">
              <w:r w:rsidRPr="00F1249B">
                <w:rPr>
                  <w:rFonts w:ascii="Garamond" w:eastAsia="Times" w:hAnsi="Garamond" w:cs="Times"/>
                  <w:color w:val="0563C1"/>
                  <w:sz w:val="20"/>
                  <w:szCs w:val="20"/>
                  <w:u w:val="single"/>
                </w:rPr>
                <w:t>rhasen.uci.edu</w:t>
              </w:r>
            </w:hyperlink>
          </w:p>
        </w:tc>
      </w:tr>
    </w:tbl>
    <w:p w14:paraId="4556D99D" w14:textId="77777777" w:rsidR="00665945" w:rsidRPr="00F1249B" w:rsidRDefault="00665945" w:rsidP="00924B55">
      <w:pPr>
        <w:keepLines/>
        <w:spacing w:after="60"/>
        <w:jc w:val="center"/>
        <w:rPr>
          <w:rFonts w:ascii="Garamond" w:eastAsia="Times" w:hAnsi="Garamond" w:cs="Times"/>
          <w:i/>
          <w:color w:val="000000"/>
          <w:sz w:val="2"/>
          <w:szCs w:val="2"/>
        </w:rPr>
      </w:pPr>
    </w:p>
    <w:sectPr w:rsidR="00665945" w:rsidRPr="00F1249B">
      <w:headerReference w:type="even" r:id="rId60"/>
      <w:headerReference w:type="default" r:id="rId61"/>
      <w:footerReference w:type="even" r:id="rId62"/>
      <w:footerReference w:type="default" r:id="rId63"/>
      <w:headerReference w:type="first" r:id="rId64"/>
      <w:footerReference w:type="first" r:id="rId65"/>
      <w:pgSz w:w="12240" w:h="1584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AC981" w14:textId="77777777" w:rsidR="0054356E" w:rsidRDefault="0054356E">
      <w:r>
        <w:separator/>
      </w:r>
    </w:p>
  </w:endnote>
  <w:endnote w:type="continuationSeparator" w:id="0">
    <w:p w14:paraId="05330564" w14:textId="77777777" w:rsidR="0054356E" w:rsidRDefault="00543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162DC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eastAsia="Open Sans" w:hAnsi="Open Sans" w:cs="Open Sans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72365" w14:textId="77777777" w:rsidR="00665945" w:rsidRDefault="00000000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Times" w:eastAsia="Times" w:hAnsi="Times" w:cs="Times"/>
        <w:i/>
        <w:color w:val="000000"/>
        <w:sz w:val="16"/>
        <w:szCs w:val="16"/>
      </w:rPr>
    </w:pPr>
    <w:r>
      <w:rPr>
        <w:rFonts w:ascii="Times" w:eastAsia="Times" w:hAnsi="Times" w:cs="Times"/>
        <w:i/>
        <w:color w:val="000000"/>
        <w:sz w:val="16"/>
        <w:szCs w:val="16"/>
      </w:rPr>
      <w:fldChar w:fldCharType="begin"/>
    </w:r>
    <w:r>
      <w:rPr>
        <w:rFonts w:ascii="Times" w:eastAsia="Times" w:hAnsi="Times" w:cs="Times"/>
        <w:i/>
        <w:color w:val="000000"/>
        <w:sz w:val="16"/>
        <w:szCs w:val="16"/>
      </w:rPr>
      <w:instrText>PAGE</w:instrText>
    </w:r>
    <w:r>
      <w:rPr>
        <w:rFonts w:ascii="Times" w:eastAsia="Times" w:hAnsi="Times" w:cs="Times"/>
        <w:i/>
        <w:color w:val="000000"/>
        <w:sz w:val="16"/>
        <w:szCs w:val="16"/>
      </w:rPr>
      <w:fldChar w:fldCharType="separate"/>
    </w:r>
    <w:r w:rsidR="001274D8">
      <w:rPr>
        <w:rFonts w:ascii="Times" w:eastAsia="Times" w:hAnsi="Times" w:cs="Times"/>
        <w:i/>
        <w:noProof/>
        <w:color w:val="000000"/>
        <w:sz w:val="16"/>
        <w:szCs w:val="16"/>
      </w:rPr>
      <w:t>2</w:t>
    </w:r>
    <w:r>
      <w:rPr>
        <w:rFonts w:ascii="Times" w:eastAsia="Times" w:hAnsi="Times" w:cs="Times"/>
        <w:i/>
        <w:color w:val="000000"/>
        <w:sz w:val="16"/>
        <w:szCs w:val="16"/>
      </w:rPr>
      <w:fldChar w:fldCharType="end"/>
    </w:r>
    <w:r>
      <w:rPr>
        <w:rFonts w:ascii="Times" w:eastAsia="Times" w:hAnsi="Times" w:cs="Times"/>
        <w:i/>
        <w:color w:val="000000"/>
        <w:sz w:val="16"/>
        <w:szCs w:val="16"/>
      </w:rPr>
      <w:t xml:space="preserve"> of </w:t>
    </w:r>
    <w:r>
      <w:rPr>
        <w:rFonts w:ascii="Times" w:eastAsia="Times" w:hAnsi="Times" w:cs="Times"/>
        <w:i/>
        <w:color w:val="000000"/>
        <w:sz w:val="16"/>
        <w:szCs w:val="16"/>
      </w:rPr>
      <w:fldChar w:fldCharType="begin"/>
    </w:r>
    <w:r>
      <w:rPr>
        <w:rFonts w:ascii="Times" w:eastAsia="Times" w:hAnsi="Times" w:cs="Times"/>
        <w:i/>
        <w:color w:val="000000"/>
        <w:sz w:val="16"/>
        <w:szCs w:val="16"/>
      </w:rPr>
      <w:instrText>NUMPAGES</w:instrText>
    </w:r>
    <w:r>
      <w:rPr>
        <w:rFonts w:ascii="Times" w:eastAsia="Times" w:hAnsi="Times" w:cs="Times"/>
        <w:i/>
        <w:color w:val="000000"/>
        <w:sz w:val="16"/>
        <w:szCs w:val="16"/>
      </w:rPr>
      <w:fldChar w:fldCharType="separate"/>
    </w:r>
    <w:r w:rsidR="001274D8">
      <w:rPr>
        <w:rFonts w:ascii="Times" w:eastAsia="Times" w:hAnsi="Times" w:cs="Times"/>
        <w:i/>
        <w:noProof/>
        <w:color w:val="000000"/>
        <w:sz w:val="16"/>
        <w:szCs w:val="16"/>
      </w:rPr>
      <w:t>3</w:t>
    </w:r>
    <w:r>
      <w:rPr>
        <w:rFonts w:ascii="Times" w:eastAsia="Times" w:hAnsi="Times" w:cs="Times"/>
        <w:i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07D8E" w14:textId="77777777" w:rsidR="00665945" w:rsidRDefault="00000000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Open Sans" w:eastAsia="Open Sans" w:hAnsi="Open Sans" w:cs="Open Sans"/>
        <w:i/>
        <w:color w:val="000000"/>
        <w:sz w:val="16"/>
        <w:szCs w:val="16"/>
      </w:rPr>
    </w:pPr>
    <w:r>
      <w:rPr>
        <w:rFonts w:ascii="Open Sans" w:eastAsia="Open Sans" w:hAnsi="Open Sans" w:cs="Open Sans"/>
        <w:i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i/>
        <w:color w:val="000000"/>
        <w:sz w:val="16"/>
        <w:szCs w:val="16"/>
      </w:rPr>
      <w:instrText>PAGE</w:instrTex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separate"/>
    </w:r>
    <w:r w:rsidR="001274D8">
      <w:rPr>
        <w:rFonts w:ascii="Open Sans" w:eastAsia="Open Sans" w:hAnsi="Open Sans" w:cs="Open Sans"/>
        <w:i/>
        <w:noProof/>
        <w:color w:val="000000"/>
        <w:sz w:val="16"/>
        <w:szCs w:val="16"/>
      </w:rPr>
      <w:t>1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end"/>
    </w:r>
    <w:r>
      <w:rPr>
        <w:rFonts w:ascii="Open Sans" w:eastAsia="Open Sans" w:hAnsi="Open Sans" w:cs="Open Sans"/>
        <w:i/>
        <w:color w:val="000000"/>
        <w:sz w:val="16"/>
        <w:szCs w:val="16"/>
      </w:rPr>
      <w:t xml:space="preserve"> of 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i/>
        <w:color w:val="000000"/>
        <w:sz w:val="16"/>
        <w:szCs w:val="16"/>
      </w:rPr>
      <w:instrText>NUMPAGES</w:instrTex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separate"/>
    </w:r>
    <w:r w:rsidR="001274D8">
      <w:rPr>
        <w:rFonts w:ascii="Open Sans" w:eastAsia="Open Sans" w:hAnsi="Open Sans" w:cs="Open Sans"/>
        <w:i/>
        <w:noProof/>
        <w:color w:val="000000"/>
        <w:sz w:val="16"/>
        <w:szCs w:val="16"/>
      </w:rPr>
      <w:t>2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79236" w14:textId="77777777" w:rsidR="0054356E" w:rsidRDefault="0054356E">
      <w:r>
        <w:separator/>
      </w:r>
    </w:p>
  </w:footnote>
  <w:footnote w:type="continuationSeparator" w:id="0">
    <w:p w14:paraId="7170547C" w14:textId="77777777" w:rsidR="0054356E" w:rsidRDefault="00543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9B98F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eastAsia="Open Sans" w:hAnsi="Open Sans" w:cs="Open Sans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8D779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" w:eastAsia="Times" w:hAnsi="Times" w:cs="Times"/>
        <w:color w:val="000000"/>
      </w:rPr>
    </w:pPr>
  </w:p>
  <w:p w14:paraId="49DF0EB4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" w:eastAsia="Times" w:hAnsi="Times" w:cs="Times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F0DC6" w14:textId="77777777" w:rsidR="00665945" w:rsidRPr="00F1249B" w:rsidRDefault="0066594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Garamond" w:eastAsia="Open Sans" w:hAnsi="Garamond" w:cs="Open Sans"/>
        <w:color w:val="000000"/>
      </w:rPr>
    </w:pPr>
  </w:p>
  <w:tbl>
    <w:tblPr>
      <w:tblStyle w:val="a0"/>
      <w:tblW w:w="8705" w:type="dxa"/>
      <w:jc w:val="center"/>
      <w:tblBorders>
        <w:top w:val="nil"/>
        <w:left w:val="nil"/>
        <w:bottom w:val="nil"/>
        <w:right w:val="nil"/>
        <w:insideH w:val="single" w:sz="12" w:space="0" w:color="000000"/>
        <w:insideV w:val="nil"/>
      </w:tblBorders>
      <w:tblLayout w:type="fixed"/>
      <w:tblLook w:val="0400" w:firstRow="0" w:lastRow="0" w:firstColumn="0" w:lastColumn="0" w:noHBand="0" w:noVBand="1"/>
    </w:tblPr>
    <w:tblGrid>
      <w:gridCol w:w="3850"/>
      <w:gridCol w:w="4855"/>
    </w:tblGrid>
    <w:tr w:rsidR="00665945" w:rsidRPr="00F1249B" w14:paraId="730F8511" w14:textId="77777777">
      <w:trPr>
        <w:cantSplit/>
        <w:jc w:val="center"/>
      </w:trPr>
      <w:tc>
        <w:tcPr>
          <w:tcW w:w="8705" w:type="dxa"/>
          <w:gridSpan w:val="2"/>
          <w:vAlign w:val="center"/>
        </w:tcPr>
        <w:p w14:paraId="595027B1" w14:textId="77777777" w:rsidR="00665945" w:rsidRPr="00F1249B" w:rsidRDefault="00000000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Garamond" w:eastAsia="Times" w:hAnsi="Garamond" w:cs="Times"/>
              <w:b/>
              <w:color w:val="000000"/>
              <w:sz w:val="32"/>
              <w:szCs w:val="32"/>
            </w:rPr>
          </w:pPr>
          <w:r w:rsidRPr="00F1249B">
            <w:rPr>
              <w:rFonts w:ascii="Garamond" w:eastAsia="Times" w:hAnsi="Garamond" w:cs="Times"/>
              <w:b/>
              <w:color w:val="000000"/>
              <w:sz w:val="32"/>
              <w:szCs w:val="32"/>
            </w:rPr>
            <w:t>JONATHAN ROBERT CERVAS</w:t>
          </w:r>
        </w:p>
      </w:tc>
    </w:tr>
    <w:tr w:rsidR="00665945" w:rsidRPr="00F1249B" w14:paraId="166A9739" w14:textId="77777777">
      <w:trPr>
        <w:cantSplit/>
        <w:jc w:val="center"/>
      </w:trPr>
      <w:tc>
        <w:tcPr>
          <w:tcW w:w="3850" w:type="dxa"/>
          <w:vAlign w:val="center"/>
        </w:tcPr>
        <w:p w14:paraId="3570E03A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Garamond" w:eastAsia="Times" w:hAnsi="Garamond" w:cs="Times"/>
              <w:color w:val="000000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Carnegie Mellon University</w:t>
          </w:r>
        </w:p>
        <w:p w14:paraId="4656DF12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Garamond" w:eastAsia="Times" w:hAnsi="Garamond" w:cs="Times"/>
              <w:color w:val="000000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5000 Forbes Avenue</w:t>
          </w:r>
        </w:p>
        <w:p w14:paraId="0DB892C1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Garamond" w:eastAsia="Times" w:hAnsi="Garamond" w:cs="Times"/>
              <w:color w:val="000000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Posner Hall 374</w:t>
          </w:r>
        </w:p>
        <w:p w14:paraId="7CE2A816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Garamond" w:eastAsia="Times" w:hAnsi="Garamond" w:cs="Times"/>
              <w:color w:val="000000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Pittsburgh, PA 15213</w:t>
          </w:r>
        </w:p>
      </w:tc>
      <w:tc>
        <w:tcPr>
          <w:tcW w:w="4855" w:type="dxa"/>
          <w:vAlign w:val="center"/>
        </w:tcPr>
        <w:p w14:paraId="1E575A1E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Garamond" w:eastAsia="Times" w:hAnsi="Garamond" w:cs="Times"/>
              <w:color w:val="1F3864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 xml:space="preserve">Email: </w:t>
          </w:r>
          <w:hyperlink r:id="rId1">
            <w:r w:rsidR="00665945" w:rsidRPr="00F1249B">
              <w:rPr>
                <w:rFonts w:ascii="Garamond" w:eastAsia="Times" w:hAnsi="Garamond" w:cs="Times"/>
                <w:color w:val="222A35"/>
                <w:sz w:val="20"/>
                <w:szCs w:val="20"/>
              </w:rPr>
              <w:t>cervas@cmu.edu</w:t>
            </w:r>
          </w:hyperlink>
        </w:p>
        <w:p w14:paraId="1828E99F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Garamond" w:eastAsia="Times" w:hAnsi="Garamond" w:cs="Times"/>
              <w:color w:val="1F3864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 xml:space="preserve">Website: </w:t>
          </w:r>
          <w:hyperlink r:id="rId2">
            <w:r w:rsidR="00665945" w:rsidRPr="00F1249B">
              <w:rPr>
                <w:rFonts w:ascii="Garamond" w:eastAsia="Times" w:hAnsi="Garamond" w:cs="Times"/>
                <w:color w:val="222A35"/>
                <w:sz w:val="20"/>
                <w:szCs w:val="20"/>
              </w:rPr>
              <w:t>jonathancervas.com</w:t>
            </w:r>
          </w:hyperlink>
        </w:p>
        <w:p w14:paraId="74973F7E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Garamond" w:eastAsia="Times" w:hAnsi="Garamond" w:cs="Times"/>
              <w:color w:val="1F3864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 xml:space="preserve">Twitter: </w:t>
          </w:r>
          <w:hyperlink r:id="rId3">
            <w:r w:rsidR="00665945" w:rsidRPr="00F1249B">
              <w:rPr>
                <w:rFonts w:ascii="Garamond" w:eastAsia="Times" w:hAnsi="Garamond" w:cs="Times"/>
                <w:color w:val="222A35"/>
                <w:sz w:val="20"/>
                <w:szCs w:val="20"/>
              </w:rPr>
              <w:t>@cervasj</w:t>
            </w:r>
          </w:hyperlink>
        </w:p>
        <w:p w14:paraId="696BB098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Garamond" w:eastAsia="Times" w:hAnsi="Garamond" w:cs="Times"/>
              <w:color w:val="1F3864"/>
              <w:sz w:val="20"/>
              <w:szCs w:val="20"/>
            </w:rPr>
          </w:pPr>
          <w:proofErr w:type="spellStart"/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Github</w:t>
          </w:r>
          <w:proofErr w:type="spellEnd"/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:</w:t>
          </w:r>
          <w:r w:rsidRPr="00F1249B">
            <w:rPr>
              <w:rFonts w:ascii="Garamond" w:eastAsia="Times" w:hAnsi="Garamond" w:cs="Times"/>
              <w:color w:val="1F3864"/>
              <w:sz w:val="20"/>
              <w:szCs w:val="20"/>
            </w:rPr>
            <w:t xml:space="preserve"> </w:t>
          </w:r>
          <w:hyperlink r:id="rId4">
            <w:proofErr w:type="spellStart"/>
            <w:r w:rsidR="00665945" w:rsidRPr="00F1249B">
              <w:rPr>
                <w:rFonts w:ascii="Garamond" w:eastAsia="Times" w:hAnsi="Garamond" w:cs="Times"/>
                <w:color w:val="222A35"/>
                <w:sz w:val="20"/>
                <w:szCs w:val="20"/>
              </w:rPr>
              <w:t>jcervas</w:t>
            </w:r>
            <w:proofErr w:type="spellEnd"/>
          </w:hyperlink>
        </w:p>
        <w:p w14:paraId="63629FBE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Garamond" w:eastAsia="Times" w:hAnsi="Garamond" w:cs="Times"/>
              <w:color w:val="222A35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 xml:space="preserve">Google Scholar: </w:t>
          </w:r>
          <w:hyperlink r:id="rId5">
            <w:r w:rsidR="00665945" w:rsidRPr="00F1249B">
              <w:rPr>
                <w:rFonts w:ascii="Garamond" w:eastAsia="Times" w:hAnsi="Garamond" w:cs="Times"/>
                <w:color w:val="222A35"/>
                <w:sz w:val="20"/>
                <w:szCs w:val="20"/>
              </w:rPr>
              <w:t>Jonathan R. Cervas</w:t>
            </w:r>
          </w:hyperlink>
        </w:p>
        <w:p w14:paraId="599724C6" w14:textId="1161840C" w:rsidR="00665945" w:rsidRPr="00F1249B" w:rsidRDefault="00665945" w:rsidP="00F53CB7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ind w:right="279"/>
            <w:jc w:val="right"/>
            <w:rPr>
              <w:rFonts w:ascii="Garamond" w:eastAsia="Times" w:hAnsi="Garamond" w:cs="Times"/>
              <w:i/>
              <w:color w:val="000000"/>
              <w:sz w:val="16"/>
              <w:szCs w:val="16"/>
            </w:rPr>
          </w:pPr>
        </w:p>
      </w:tc>
    </w:tr>
  </w:tbl>
  <w:p w14:paraId="123830A3" w14:textId="77777777" w:rsidR="00665945" w:rsidRPr="00F1249B" w:rsidRDefault="00665945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Garamond" w:eastAsia="Times" w:hAnsi="Garamond" w:cs="Times"/>
        <w:i/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945"/>
    <w:rsid w:val="00013B68"/>
    <w:rsid w:val="00026699"/>
    <w:rsid w:val="000376FC"/>
    <w:rsid w:val="00043B68"/>
    <w:rsid w:val="000750B3"/>
    <w:rsid w:val="000A1019"/>
    <w:rsid w:val="000E0950"/>
    <w:rsid w:val="000E25F3"/>
    <w:rsid w:val="000E3E4E"/>
    <w:rsid w:val="00100EC7"/>
    <w:rsid w:val="001274D8"/>
    <w:rsid w:val="00156BA3"/>
    <w:rsid w:val="001D4A55"/>
    <w:rsid w:val="001E4E6A"/>
    <w:rsid w:val="001F0062"/>
    <w:rsid w:val="00292DE4"/>
    <w:rsid w:val="00384BF4"/>
    <w:rsid w:val="004B45FA"/>
    <w:rsid w:val="005223F4"/>
    <w:rsid w:val="0054356E"/>
    <w:rsid w:val="00665945"/>
    <w:rsid w:val="006B3B66"/>
    <w:rsid w:val="006E0549"/>
    <w:rsid w:val="007E19EB"/>
    <w:rsid w:val="008027B9"/>
    <w:rsid w:val="008609DA"/>
    <w:rsid w:val="00864D05"/>
    <w:rsid w:val="008C55E7"/>
    <w:rsid w:val="00924B55"/>
    <w:rsid w:val="009B71D7"/>
    <w:rsid w:val="00A45909"/>
    <w:rsid w:val="00C3547D"/>
    <w:rsid w:val="00C56ADC"/>
    <w:rsid w:val="00CF52CF"/>
    <w:rsid w:val="00D40564"/>
    <w:rsid w:val="00D4202C"/>
    <w:rsid w:val="00D94EF2"/>
    <w:rsid w:val="00E27740"/>
    <w:rsid w:val="00EA6B22"/>
    <w:rsid w:val="00EB50F0"/>
    <w:rsid w:val="00EE519B"/>
    <w:rsid w:val="00F06A08"/>
    <w:rsid w:val="00F1249B"/>
    <w:rsid w:val="00F53CB7"/>
    <w:rsid w:val="00FA523E"/>
    <w:rsid w:val="00FC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DB530"/>
  <w15:docId w15:val="{85D34D7F-017A-AE42-A8B1-CBDBB2EA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B65"/>
  </w:style>
  <w:style w:type="paragraph" w:styleId="Heading1">
    <w:name w:val="heading 1"/>
    <w:basedOn w:val="Normal"/>
    <w:next w:val="Normal"/>
    <w:link w:val="Heading1Char"/>
    <w:uiPriority w:val="9"/>
    <w:qFormat/>
    <w:rsid w:val="001A534C"/>
    <w:pPr>
      <w:keepNext/>
      <w:keepLines/>
      <w:spacing w:before="240" w:after="120"/>
      <w:outlineLvl w:val="0"/>
    </w:pPr>
    <w:rPr>
      <w:rFonts w:ascii="Open Sans" w:eastAsiaTheme="majorEastAsia" w:hAnsi="Open Sans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B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2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21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1A534C"/>
    <w:rPr>
      <w:rFonts w:ascii="Avenir Book" w:hAnsi="Avenir Book"/>
      <w:b/>
      <w:bCs/>
      <w:color w:val="000000" w:themeColor="tex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5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C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3F4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534C"/>
    <w:rPr>
      <w:rFonts w:ascii="Avenir Book" w:eastAsiaTheme="majorEastAsia" w:hAnsi="Avenir Book" w:cstheme="majorBidi"/>
      <w:color w:val="000000" w:themeColor="text1"/>
      <w:sz w:val="32"/>
      <w:szCs w:val="32"/>
    </w:rPr>
  </w:style>
  <w:style w:type="paragraph" w:customStyle="1" w:styleId="ResumeDate">
    <w:name w:val="Resume Date"/>
    <w:basedOn w:val="Normal"/>
    <w:qFormat/>
    <w:rsid w:val="00E4755B"/>
    <w:pPr>
      <w:keepLines/>
      <w:jc w:val="right"/>
    </w:pPr>
    <w:rPr>
      <w:rFonts w:ascii="Open Sans" w:eastAsiaTheme="minorHAnsi" w:hAnsi="Open Sans" w:cstheme="minorBidi"/>
      <w:i/>
      <w:iCs/>
      <w:color w:val="000000" w:themeColor="text1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2526D3"/>
    <w:pPr>
      <w:keepLines/>
      <w:spacing w:after="120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26D3"/>
    <w:rPr>
      <w:rFonts w:ascii="Consolas" w:hAnsi="Consolas" w:cs="Consolas"/>
      <w:sz w:val="21"/>
      <w:szCs w:val="21"/>
    </w:rPr>
  </w:style>
  <w:style w:type="paragraph" w:styleId="MacroText">
    <w:name w:val="macro"/>
    <w:link w:val="MacroTextChar"/>
    <w:uiPriority w:val="99"/>
    <w:unhideWhenUsed/>
    <w:rsid w:val="002526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526D3"/>
    <w:rPr>
      <w:rFonts w:ascii="Consolas" w:hAnsi="Consolas" w:cs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2526D3"/>
    <w:rPr>
      <w:color w:val="2B579A"/>
      <w:shd w:val="clear" w:color="auto" w:fill="E1DFDD"/>
    </w:rPr>
  </w:style>
  <w:style w:type="paragraph" w:customStyle="1" w:styleId="ResumeName">
    <w:name w:val="Resume Name"/>
    <w:basedOn w:val="Normal"/>
    <w:qFormat/>
    <w:rsid w:val="00E4755B"/>
    <w:pPr>
      <w:keepLines/>
      <w:jc w:val="center"/>
    </w:pPr>
    <w:rPr>
      <w:rFonts w:ascii="Open Sans" w:eastAsiaTheme="minorHAnsi" w:hAnsi="Open Sans" w:cstheme="minorBidi"/>
      <w:b/>
      <w:bCs/>
      <w:color w:val="000000" w:themeColor="text1"/>
      <w:sz w:val="32"/>
      <w:szCs w:val="28"/>
    </w:rPr>
  </w:style>
  <w:style w:type="paragraph" w:customStyle="1" w:styleId="ResumeSubHeader">
    <w:name w:val="Resume SubHeader"/>
    <w:basedOn w:val="Normal"/>
    <w:qFormat/>
    <w:rsid w:val="00B66414"/>
    <w:pPr>
      <w:keepLines/>
      <w:spacing w:after="120"/>
      <w:ind w:right="-77"/>
      <w:jc w:val="right"/>
    </w:pPr>
    <w:rPr>
      <w:rFonts w:ascii="Garamond" w:eastAsiaTheme="minorHAnsi" w:hAnsi="Garamond" w:cstheme="minorBidi"/>
    </w:rPr>
  </w:style>
  <w:style w:type="paragraph" w:customStyle="1" w:styleId="ResumeSubSubHeader">
    <w:name w:val="Resume SubSubHeader"/>
    <w:basedOn w:val="Normal"/>
    <w:qFormat/>
    <w:rsid w:val="00D213C1"/>
    <w:pPr>
      <w:keepLines/>
      <w:ind w:left="360" w:hanging="360"/>
    </w:pPr>
    <w:rPr>
      <w:rFonts w:ascii="Open Sans SemiBold" w:eastAsiaTheme="minorHAnsi" w:hAnsi="Open Sans SemiBold" w:cs="Times New Roman (Body CS)"/>
      <w:b/>
      <w:bCs/>
      <w:i/>
      <w:iCs/>
      <w:smallCaps/>
      <w:color w:val="000000" w:themeColor="text1"/>
      <w:sz w:val="20"/>
      <w:szCs w:val="20"/>
    </w:rPr>
  </w:style>
  <w:style w:type="paragraph" w:customStyle="1" w:styleId="ResumeSubItem">
    <w:name w:val="Resume SubItem"/>
    <w:basedOn w:val="Normal"/>
    <w:autoRedefine/>
    <w:qFormat/>
    <w:rsid w:val="00B66414"/>
    <w:pPr>
      <w:keepLines/>
      <w:framePr w:hSpace="180" w:wrap="around" w:vAnchor="text" w:hAnchor="text" w:xAlign="center" w:y="1"/>
      <w:spacing w:after="120"/>
      <w:ind w:left="360" w:firstLine="43"/>
      <w:suppressOverlap/>
    </w:pPr>
    <w:rPr>
      <w:rFonts w:ascii="Garamond" w:eastAsiaTheme="minorHAnsi" w:hAnsi="Garamond" w:cstheme="minorBidi"/>
      <w:i/>
      <w:iCs/>
      <w:color w:val="000000" w:themeColor="text1"/>
      <w:sz w:val="20"/>
      <w:szCs w:val="20"/>
    </w:rPr>
  </w:style>
  <w:style w:type="paragraph" w:customStyle="1" w:styleId="ResumeItem">
    <w:name w:val="Resume Item"/>
    <w:basedOn w:val="Normal"/>
    <w:link w:val="ResumeItemChar"/>
    <w:qFormat/>
    <w:rsid w:val="00D213C1"/>
    <w:pPr>
      <w:keepNext/>
      <w:keepLines/>
      <w:framePr w:hSpace="180" w:wrap="around" w:vAnchor="text" w:hAnchor="text" w:xAlign="center" w:y="1"/>
      <w:spacing w:line="216" w:lineRule="auto"/>
      <w:ind w:left="619" w:hanging="360"/>
      <w:contextualSpacing/>
      <w:suppressOverlap/>
    </w:pPr>
    <w:rPr>
      <w:rFonts w:ascii="Open Sans Light" w:eastAsiaTheme="minorHAnsi" w:hAnsi="Open Sans Light" w:cstheme="minorBidi"/>
      <w:iCs/>
      <w:color w:val="000000" w:themeColor="text1"/>
      <w:sz w:val="20"/>
      <w:szCs w:val="20"/>
    </w:rPr>
  </w:style>
  <w:style w:type="paragraph" w:customStyle="1" w:styleId="ResumeHeader">
    <w:name w:val="Resume Header"/>
    <w:basedOn w:val="ResumeSubHeader"/>
    <w:qFormat/>
    <w:rsid w:val="00D213C1"/>
    <w:pPr>
      <w:framePr w:hSpace="180" w:wrap="around" w:vAnchor="text" w:hAnchor="text" w:xAlign="center" w:y="1"/>
      <w:spacing w:after="0" w:line="216" w:lineRule="auto"/>
      <w:ind w:right="0"/>
      <w:suppressOverlap/>
      <w:jc w:val="left"/>
    </w:pPr>
    <w:rPr>
      <w:rFonts w:ascii="Open Sans SemiBold" w:hAnsi="Open Sans SemiBold" w:cs="Times New Roman (Body CS)"/>
      <w:b/>
      <w:caps/>
      <w:sz w:val="22"/>
    </w:rPr>
  </w:style>
  <w:style w:type="paragraph" w:styleId="Header">
    <w:name w:val="header"/>
    <w:basedOn w:val="Normal"/>
    <w:link w:val="HeaderChar"/>
    <w:uiPriority w:val="99"/>
    <w:unhideWhenUsed/>
    <w:rsid w:val="00F24F47"/>
    <w:pPr>
      <w:keepLines/>
      <w:tabs>
        <w:tab w:val="center" w:pos="4680"/>
        <w:tab w:val="right" w:pos="9360"/>
      </w:tabs>
    </w:pPr>
    <w:rPr>
      <w:rFonts w:ascii="Open Sans" w:eastAsiaTheme="minorHAnsi" w:hAnsi="Open Sans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24F47"/>
    <w:rPr>
      <w:rFonts w:ascii="Avenir Book" w:hAnsi="Avenir Book"/>
    </w:rPr>
  </w:style>
  <w:style w:type="paragraph" w:styleId="Footer">
    <w:name w:val="footer"/>
    <w:basedOn w:val="Normal"/>
    <w:link w:val="FooterChar"/>
    <w:uiPriority w:val="99"/>
    <w:unhideWhenUsed/>
    <w:rsid w:val="00F24F47"/>
    <w:pPr>
      <w:keepLines/>
      <w:tabs>
        <w:tab w:val="center" w:pos="4680"/>
        <w:tab w:val="right" w:pos="9360"/>
      </w:tabs>
    </w:pPr>
    <w:rPr>
      <w:rFonts w:ascii="Open Sans" w:eastAsiaTheme="minorHAnsi" w:hAnsi="Open Sans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24F47"/>
    <w:rPr>
      <w:rFonts w:ascii="Avenir Book" w:hAnsi="Avenir Book"/>
    </w:rPr>
  </w:style>
  <w:style w:type="paragraph" w:customStyle="1" w:styleId="ResumeBreak">
    <w:name w:val="Resume Break"/>
    <w:basedOn w:val="ResumeSubItem"/>
    <w:autoRedefine/>
    <w:qFormat/>
    <w:rsid w:val="00C861E5"/>
    <w:pPr>
      <w:framePr w:wrap="around" w:vAnchor="margin" w:hAnchor="page" w:x="5858" w:y="8022"/>
      <w:spacing w:after="60"/>
    </w:pPr>
    <w:rPr>
      <w:rFonts w:ascii="Open Sans" w:hAnsi="Open Sans"/>
      <w:sz w:val="2"/>
      <w:szCs w:val="2"/>
    </w:rPr>
  </w:style>
  <w:style w:type="paragraph" w:customStyle="1" w:styleId="ResumeHyperlink">
    <w:name w:val="Resume Hyperlink"/>
    <w:next w:val="ResumeItem"/>
    <w:link w:val="ResumeHyperlinkChar"/>
    <w:autoRedefine/>
    <w:qFormat/>
    <w:rsid w:val="00B75D75"/>
    <w:pPr>
      <w:framePr w:wrap="around" w:hAnchor="text"/>
      <w:spacing w:after="100" w:afterAutospacing="1"/>
    </w:pPr>
    <w:rPr>
      <w:rFonts w:ascii="Open Sans Light" w:hAnsi="Open Sans Light" w:cs="Times New Roman (Body CS)"/>
      <w:iCs/>
      <w:noProof/>
      <w:color w:val="222A35" w:themeColor="text2" w:themeShade="80"/>
      <w:sz w:val="20"/>
      <w:szCs w:val="20"/>
    </w:rPr>
  </w:style>
  <w:style w:type="character" w:customStyle="1" w:styleId="ResumeItemChar">
    <w:name w:val="Resume Item Char"/>
    <w:basedOn w:val="DefaultParagraphFont"/>
    <w:link w:val="ResumeItem"/>
    <w:rsid w:val="00D213C1"/>
    <w:rPr>
      <w:rFonts w:ascii="Open Sans Light" w:hAnsi="Open Sans Light"/>
      <w:iCs/>
      <w:color w:val="000000" w:themeColor="text1"/>
      <w:sz w:val="20"/>
      <w:szCs w:val="20"/>
    </w:rPr>
  </w:style>
  <w:style w:type="character" w:customStyle="1" w:styleId="ResumeHyperlinkChar">
    <w:name w:val="Resume Hyperlink Char"/>
    <w:basedOn w:val="ResumeItemChar"/>
    <w:link w:val="ResumeHyperlink"/>
    <w:rsid w:val="00B75D75"/>
    <w:rPr>
      <w:rFonts w:ascii="Open Sans Light" w:hAnsi="Open Sans Light" w:cs="Times New Roman (Body CS)"/>
      <w:iCs/>
      <w:noProof/>
      <w:color w:val="222A35" w:themeColor="text2" w:themeShade="80"/>
      <w:sz w:val="20"/>
      <w:szCs w:val="20"/>
    </w:rPr>
  </w:style>
  <w:style w:type="paragraph" w:customStyle="1" w:styleId="ResumeSingleLine">
    <w:name w:val="Resume SingleLine"/>
    <w:basedOn w:val="Normal"/>
    <w:autoRedefine/>
    <w:qFormat/>
    <w:rsid w:val="00D213C1"/>
    <w:pPr>
      <w:keepLines/>
      <w:framePr w:hSpace="180" w:wrap="around" w:vAnchor="text" w:hAnchor="text" w:xAlign="center" w:y="1"/>
      <w:spacing w:after="100" w:afterAutospacing="1" w:line="204" w:lineRule="auto"/>
      <w:ind w:left="288"/>
      <w:contextualSpacing/>
      <w:suppressOverlap/>
    </w:pPr>
    <w:rPr>
      <w:rFonts w:ascii="Open Sans Light" w:eastAsiaTheme="minorHAnsi" w:hAnsi="Open Sans Light" w:cstheme="minorBidi"/>
      <w:iCs/>
      <w:color w:val="000000" w:themeColor="text1"/>
      <w:sz w:val="20"/>
      <w:szCs w:val="20"/>
    </w:rPr>
  </w:style>
  <w:style w:type="paragraph" w:customStyle="1" w:styleId="ResumeItemlast">
    <w:name w:val="Resume Item (last)"/>
    <w:basedOn w:val="ResumeItem"/>
    <w:autoRedefine/>
    <w:qFormat/>
    <w:rsid w:val="0098226E"/>
    <w:pPr>
      <w:framePr w:wrap="around"/>
      <w:spacing w:after="120"/>
    </w:pPr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8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8A0"/>
    <w:rPr>
      <w:rFonts w:ascii="Times New Roman" w:hAnsi="Times New Roman" w:cs="Times New Roman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4F11C4"/>
    <w:rPr>
      <w:rFonts w:ascii="Open Sans" w:hAnsi="Open Sans"/>
      <w:b/>
      <w:bCs/>
      <w:i w:val="0"/>
      <w:iCs/>
      <w:spacing w:val="5"/>
      <w:sz w:val="22"/>
    </w:rPr>
  </w:style>
  <w:style w:type="paragraph" w:styleId="NormalWeb">
    <w:name w:val="Normal (Web)"/>
    <w:basedOn w:val="Normal"/>
    <w:uiPriority w:val="99"/>
    <w:unhideWhenUsed/>
    <w:rsid w:val="00714725"/>
    <w:pPr>
      <w:spacing w:before="100" w:beforeAutospacing="1" w:after="100" w:afterAutospacing="1"/>
    </w:pPr>
  </w:style>
  <w:style w:type="paragraph" w:customStyle="1" w:styleId="ResumeInstitution">
    <w:name w:val="Resume Institution"/>
    <w:basedOn w:val="ResumeItem"/>
    <w:qFormat/>
    <w:rsid w:val="004F11C4"/>
    <w:pPr>
      <w:framePr w:wrap="around"/>
      <w:ind w:left="0" w:firstLine="0"/>
    </w:pPr>
    <w:rPr>
      <w:rFonts w:ascii="Open Sans" w:hAnsi="Open Sans"/>
      <w:b/>
      <w:sz w:val="22"/>
    </w:rPr>
  </w:style>
  <w:style w:type="paragraph" w:customStyle="1" w:styleId="ResumesubItem0">
    <w:name w:val="Resume subItem"/>
    <w:basedOn w:val="ResumeItem"/>
    <w:qFormat/>
    <w:rsid w:val="003B46B4"/>
    <w:pPr>
      <w:framePr w:wrap="around"/>
      <w:ind w:left="432" w:firstLine="0"/>
    </w:pPr>
    <w:rPr>
      <w:sz w:val="18"/>
      <w:szCs w:val="22"/>
    </w:rPr>
  </w:style>
  <w:style w:type="paragraph" w:customStyle="1" w:styleId="ResumeHeaderTextLeft">
    <w:name w:val="Resume HeaderTextLeft"/>
    <w:basedOn w:val="ResumeItem"/>
    <w:qFormat/>
    <w:rsid w:val="006217B9"/>
    <w:pPr>
      <w:framePr w:wrap="around"/>
      <w:ind w:left="288" w:firstLine="0"/>
    </w:pPr>
    <w:rPr>
      <w:rFonts w:cs="Times New Roman"/>
    </w:rPr>
  </w:style>
  <w:style w:type="paragraph" w:customStyle="1" w:styleId="ResumeHeaderTextRight">
    <w:name w:val="Resume HeaderTextRight"/>
    <w:basedOn w:val="ResumeHeaderTextLeft"/>
    <w:qFormat/>
    <w:rsid w:val="006217B9"/>
    <w:pPr>
      <w:framePr w:wrap="around"/>
      <w:ind w:left="0" w:right="288"/>
      <w:jc w:val="right"/>
    </w:pPr>
  </w:style>
  <w:style w:type="paragraph" w:customStyle="1" w:styleId="ResumeItemtitle">
    <w:name w:val="Resume Item title"/>
    <w:basedOn w:val="ResumeItem"/>
    <w:next w:val="ResumeItem"/>
    <w:link w:val="ResumeItemtitleChar"/>
    <w:qFormat/>
    <w:rsid w:val="0099746F"/>
    <w:pPr>
      <w:framePr w:wrap="around"/>
    </w:pPr>
    <w:rPr>
      <w:rFonts w:ascii="Open Sans SemiBold" w:hAnsi="Open Sans SemiBold" w:cs="Open Sans SemiBold"/>
      <w:b/>
      <w:bCs/>
      <w:iCs w:val="0"/>
      <w:color w:val="002060"/>
    </w:rPr>
  </w:style>
  <w:style w:type="character" w:customStyle="1" w:styleId="ResumeItemtitleChar">
    <w:name w:val="Resume Item title Char"/>
    <w:basedOn w:val="ResumeItemChar"/>
    <w:link w:val="ResumeItemtitle"/>
    <w:rsid w:val="0099746F"/>
    <w:rPr>
      <w:rFonts w:ascii="Open Sans SemiBold" w:hAnsi="Open Sans SemiBold" w:cs="Open Sans SemiBold"/>
      <w:b/>
      <w:bCs/>
      <w:iCs w:val="0"/>
      <w:color w:val="00206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63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B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1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ashingtonpost.com/outlook/2021/05/01/hispanics-census-undercount-house-seats/" TargetMode="External"/><Relationship Id="rId21" Type="http://schemas.openxmlformats.org/officeDocument/2006/relationships/hyperlink" Target="http://jonathancervas.com/2023/AL/memo.pdf" TargetMode="External"/><Relationship Id="rId34" Type="http://schemas.openxmlformats.org/officeDocument/2006/relationships/hyperlink" Target="https://papers.ssrn.com/sol3/papers.cfm?abstract_id=3794738" TargetMode="External"/><Relationship Id="rId42" Type="http://schemas.openxmlformats.org/officeDocument/2006/relationships/hyperlink" Target="https://www.brennancenter.org/sites/default/files/legal-work/2019-02-14-361-Memorandum%20Opinion.pdf" TargetMode="External"/><Relationship Id="rId47" Type="http://schemas.openxmlformats.org/officeDocument/2006/relationships/hyperlink" Target="http://jonathancervas.com/2022/TN/tn4.pdf" TargetMode="External"/><Relationship Id="rId50" Type="http://schemas.openxmlformats.org/officeDocument/2006/relationships/hyperlink" Target="http://jonathancervas.com/2024/NYLS/CERVAS-Keynote-Address.pdf" TargetMode="External"/><Relationship Id="rId55" Type="http://schemas.openxmlformats.org/officeDocument/2006/relationships/hyperlink" Target="https://s3.us-west-1.amazonaws.com/jonathancervas.com/2021/09/AAG-2021.09.13-Measuring+gerrymandering.pdf" TargetMode="External"/><Relationship Id="rId63" Type="http://schemas.openxmlformats.org/officeDocument/2006/relationships/footer" Target="footer2.xml"/><Relationship Id="rId7" Type="http://schemas.openxmlformats.org/officeDocument/2006/relationships/hyperlink" Target="https://www.tandfonline.com/doi/full/10.1080/2330443X.2023.2289529" TargetMode="External"/><Relationship Id="rId2" Type="http://schemas.openxmlformats.org/officeDocument/2006/relationships/styles" Target="styles.xml"/><Relationship Id="rId16" Type="http://schemas.openxmlformats.org/officeDocument/2006/relationships/hyperlink" Target="http://jonathancervas.com/2020/SSQ/malapportionment.pdf" TargetMode="External"/><Relationship Id="rId29" Type="http://schemas.openxmlformats.org/officeDocument/2006/relationships/hyperlink" Target="https://medium.com/3streams/how-likely-is-trump-to-lose-the-popular-vote-but-win-the-electoral-college-cf5eeb90fc74?source=friends_link&amp;sk=d589339905f64b075bbbee7c7c2c6a53" TargetMode="External"/><Relationship Id="rId11" Type="http://schemas.openxmlformats.org/officeDocument/2006/relationships/hyperlink" Target="https://papers.ssrn.com/sol3/papers.cfm?abstract_id=3828800" TargetMode="External"/><Relationship Id="rId24" Type="http://schemas.openxmlformats.org/officeDocument/2006/relationships/hyperlink" Target="https://papers.ssrn.com/sol3/papers.cfm?abstract_id=3918044" TargetMode="External"/><Relationship Id="rId32" Type="http://schemas.openxmlformats.org/officeDocument/2006/relationships/hyperlink" Target="https://papers.ssrn.com/sol3/papers.cfm?abstract_id=3919249" TargetMode="External"/><Relationship Id="rId37" Type="http://schemas.openxmlformats.org/officeDocument/2006/relationships/hyperlink" Target="https://iapps.courts.state.ny.us/nyscef/ViewDocument?docIndex=uDfPP48y36fJVIV/tA1CDg==" TargetMode="External"/><Relationship Id="rId40" Type="http://schemas.openxmlformats.org/officeDocument/2006/relationships/hyperlink" Target="https://acefiling.wicourts.gov/document/uploaded/2023AP001399/760087" TargetMode="External"/><Relationship Id="rId45" Type="http://schemas.openxmlformats.org/officeDocument/2006/relationships/hyperlink" Target="http://jonathancervas.com/2022/TN/tn2.pdf" TargetMode="External"/><Relationship Id="rId53" Type="http://schemas.openxmlformats.org/officeDocument/2006/relationships/hyperlink" Target="https://www.albanylaw.edu/events/campus-the-government-law-review-presents-remapping-democracy" TargetMode="External"/><Relationship Id="rId58" Type="http://schemas.openxmlformats.org/officeDocument/2006/relationships/hyperlink" Target="mailto:cuhlaner@uci.edu?subject=Email%20Dr.%20Uhlaner" TargetMode="Externa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eader" Target="header2.xml"/><Relationship Id="rId19" Type="http://schemas.openxmlformats.org/officeDocument/2006/relationships/hyperlink" Target="http://jonathancervas.com/2018/ELJ/_2018__Can_State_Courts_Cure_Partisan_Gerrymandering.pdf" TargetMode="External"/><Relationship Id="rId14" Type="http://schemas.openxmlformats.org/officeDocument/2006/relationships/hyperlink" Target="https://papers.ssrn.com/sol3/papers.cfm?abstract_id=3898284" TargetMode="External"/><Relationship Id="rId22" Type="http://schemas.openxmlformats.org/officeDocument/2006/relationships/hyperlink" Target="https://jonathancervas.com/2023/NM/NM-amicus.pdf" TargetMode="External"/><Relationship Id="rId27" Type="http://schemas.openxmlformats.org/officeDocument/2006/relationships/hyperlink" Target="https://medium.com/3streams/a-more-equitable-voting-system-in-maine-ranked-choice-voting-864cb3367468" TargetMode="External"/><Relationship Id="rId30" Type="http://schemas.openxmlformats.org/officeDocument/2006/relationships/hyperlink" Target="https://medium.com/3streams/political-consequences-of-excluding-undocumented-immigrants-from-apportionment-eccdd098219d" TargetMode="External"/><Relationship Id="rId35" Type="http://schemas.openxmlformats.org/officeDocument/2006/relationships/hyperlink" Target="https://papers.ssrn.com/sol3/papers.cfm?abstract_id=3540444" TargetMode="External"/><Relationship Id="rId43" Type="http://schemas.openxmlformats.org/officeDocument/2006/relationships/hyperlink" Target="https://www.ca10.uscourts.gov/opinions/18/18-4005.pdf" TargetMode="External"/><Relationship Id="rId48" Type="http://schemas.openxmlformats.org/officeDocument/2006/relationships/hyperlink" Target="http://jonathancervas.com/2022/TN/tn5.pdf" TargetMode="External"/><Relationship Id="rId56" Type="http://schemas.openxmlformats.org/officeDocument/2006/relationships/hyperlink" Target="mailto:bgrofman@uci.edu?subject=Email%20Dr.%20Grofman" TargetMode="External"/><Relationship Id="rId64" Type="http://schemas.openxmlformats.org/officeDocument/2006/relationships/header" Target="header3.xml"/><Relationship Id="rId8" Type="http://schemas.openxmlformats.org/officeDocument/2006/relationships/hyperlink" Target="https://papers.ssrn.com/sol3/papers.cfm?abstract_id=4617664" TargetMode="External"/><Relationship Id="rId51" Type="http://schemas.openxmlformats.org/officeDocument/2006/relationships/hyperlink" Target="https://www.niskanencenter.org/when-third-parties-matte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apers.ssrn.com/sol3/papers.cfm?abstract_id=3832051" TargetMode="External"/><Relationship Id="rId17" Type="http://schemas.openxmlformats.org/officeDocument/2006/relationships/hyperlink" Target="http://polisci.uci.edu/~jcervas/papers/2020/PALWV_PG.pdf" TargetMode="External"/><Relationship Id="rId25" Type="http://schemas.openxmlformats.org/officeDocument/2006/relationships/hyperlink" Target="https://papers.ssrn.com/sol3/papers.cfm?abstract_id=3909066" TargetMode="External"/><Relationship Id="rId33" Type="http://schemas.openxmlformats.org/officeDocument/2006/relationships/hyperlink" Target="https://papers.ssrn.com/sol3/papers.cfm?abstract_id=3877631" TargetMode="External"/><Relationship Id="rId38" Type="http://schemas.openxmlformats.org/officeDocument/2006/relationships/hyperlink" Target="https://acefiling.wicourts.gov/document/eFiled/2023AP001399/745286" TargetMode="External"/><Relationship Id="rId46" Type="http://schemas.openxmlformats.org/officeDocument/2006/relationships/hyperlink" Target="http://jonathancervas.com/2022/TN/tn3.pdf" TargetMode="External"/><Relationship Id="rId59" Type="http://schemas.openxmlformats.org/officeDocument/2006/relationships/hyperlink" Target="mailto:rhasen@uci.edu?subject=Email%20Prof.%20Hasen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jonathancervas.com/2017/PC/noncompetitiveelections.pdf" TargetMode="External"/><Relationship Id="rId41" Type="http://schemas.openxmlformats.org/officeDocument/2006/relationships/hyperlink" Target="https://www.acluga.org/sites/default/files/field_documents/sumter_county_ruling.pdf" TargetMode="External"/><Relationship Id="rId54" Type="http://schemas.openxmlformats.org/officeDocument/2006/relationships/hyperlink" Target="https://law.unh.edu/blog/2022/10/unh-franklin-pierce-school-law-warren-b-rudman-center-justice-leadership-public-service-host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://jonathancervas.com/2020/zipcodes/ZIP.pdf" TargetMode="External"/><Relationship Id="rId23" Type="http://schemas.openxmlformats.org/officeDocument/2006/relationships/hyperlink" Target="http://jonathancervas.com/2022/NY/CERVAS-SM-NY-2022.pdf" TargetMode="External"/><Relationship Id="rId28" Type="http://schemas.openxmlformats.org/officeDocument/2006/relationships/hyperlink" Target="https://election.princeton.edu/wp-content/uploads/2020/08/Maine-Electoral-Innovation-Lab-amicus-25-1.pdf" TargetMode="External"/><Relationship Id="rId36" Type="http://schemas.openxmlformats.org/officeDocument/2006/relationships/hyperlink" Target="https://papers.ssrn.com/sol3/papers.cfm?abstract_id=3223745" TargetMode="External"/><Relationship Id="rId49" Type="http://schemas.openxmlformats.org/officeDocument/2006/relationships/hyperlink" Target="https://www.nyls.edu/events/new-york-redistricting-what-happened-and-whats-next/" TargetMode="External"/><Relationship Id="rId57" Type="http://schemas.openxmlformats.org/officeDocument/2006/relationships/hyperlink" Target="mailto:norden@pitt.edu" TargetMode="External"/><Relationship Id="rId10" Type="http://schemas.openxmlformats.org/officeDocument/2006/relationships/hyperlink" Target="https://papers.ssrn.com/sol3/papers.cfm?abstract_id=4060327" TargetMode="External"/><Relationship Id="rId31" Type="http://schemas.openxmlformats.org/officeDocument/2006/relationships/hyperlink" Target="https://www.washingtonpost.com/news/monkey-cage/wp/2018/02/09/now-pennsylvania-has-to-draw-new-house-districts-but-getting-rid-of-gerrymandering-is-harder-than-you-think/" TargetMode="External"/><Relationship Id="rId44" Type="http://schemas.openxmlformats.org/officeDocument/2006/relationships/hyperlink" Target="http://jonathancervas.com/2022/TN/tn1.pdf" TargetMode="External"/><Relationship Id="rId52" Type="http://schemas.openxmlformats.org/officeDocument/2006/relationships/hyperlink" Target="https://www.spotlightpa.org/news/2023/10/pennsylvania-government-equity-representation-harrisburg-summit/" TargetMode="External"/><Relationship Id="rId60" Type="http://schemas.openxmlformats.org/officeDocument/2006/relationships/header" Target="header1.xml"/><Relationship Id="rId65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papers.ssrn.com/sol3/papers.cfm?abstract_id=4287305" TargetMode="External"/><Relationship Id="rId13" Type="http://schemas.openxmlformats.org/officeDocument/2006/relationships/hyperlink" Target="https://papers.ssrn.com/sol3/papers.cfm?abstract_id=3800433" TargetMode="External"/><Relationship Id="rId18" Type="http://schemas.openxmlformats.org/officeDocument/2006/relationships/hyperlink" Target="http://jonathancervas.com/2019/SSQ/inversions.pdf" TargetMode="External"/><Relationship Id="rId39" Type="http://schemas.openxmlformats.org/officeDocument/2006/relationships/hyperlink" Target="https://acefiling.wicourts.gov/document/eFiled/2023AP001399/818780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CERVASJ" TargetMode="External"/><Relationship Id="rId2" Type="http://schemas.openxmlformats.org/officeDocument/2006/relationships/hyperlink" Target="http://www.jonathancervas.com" TargetMode="External"/><Relationship Id="rId1" Type="http://schemas.openxmlformats.org/officeDocument/2006/relationships/hyperlink" Target="mailto:cervas@cmu.edu" TargetMode="External"/><Relationship Id="rId5" Type="http://schemas.openxmlformats.org/officeDocument/2006/relationships/hyperlink" Target="https://scholar.google.com/citations?user=ZFLIcZ0AAAAJ&amp;hl=en" TargetMode="External"/><Relationship Id="rId4" Type="http://schemas.openxmlformats.org/officeDocument/2006/relationships/hyperlink" Target="https://github.com/jcer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P10bHwA8SNwI7I1jKZ1w9k9JZA==">CgMxLjAyCGguZ2pkZ3hzOAByITFPTlo2X1hQQi1vQjVOR0I5TGFQV1NUc21ZVXExXy1DQw==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2541</Words>
  <Characters>14488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Cervas</dc:creator>
  <cp:lastModifiedBy>Jonathan Cervas</cp:lastModifiedBy>
  <cp:revision>5</cp:revision>
  <cp:lastPrinted>2024-03-26T00:15:00Z</cp:lastPrinted>
  <dcterms:created xsi:type="dcterms:W3CDTF">2024-08-17T00:20:00Z</dcterms:created>
  <dcterms:modified xsi:type="dcterms:W3CDTF">2025-02-12T15:36:00Z</dcterms:modified>
</cp:coreProperties>
</file>