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F6C1" w14:textId="77777777" w:rsidR="00665945" w:rsidRDefault="00665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leftFromText="180" w:rightFromText="180" w:vertAnchor="text" w:tblpX="327" w:tblpY="1"/>
        <w:tblW w:w="8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9"/>
        <w:gridCol w:w="2318"/>
        <w:gridCol w:w="5058"/>
      </w:tblGrid>
      <w:tr w:rsidR="00665945" w14:paraId="5C9DE04B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15D1FE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Employment</w:t>
            </w:r>
          </w:p>
        </w:tc>
      </w:tr>
      <w:tr w:rsidR="00665945" w14:paraId="596866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FB2955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2020-Present</w:t>
            </w:r>
          </w:p>
        </w:tc>
        <w:tc>
          <w:tcPr>
            <w:tcW w:w="7376" w:type="dxa"/>
            <w:gridSpan w:val="2"/>
          </w:tcPr>
          <w:p w14:paraId="7118A46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Carnegie Mellon University</w:t>
            </w:r>
          </w:p>
        </w:tc>
      </w:tr>
      <w:tr w:rsidR="00665945" w14:paraId="4BA45C7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43510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40D182AC" w14:textId="77777777" w:rsidR="00CF52CF" w:rsidRDefault="00CF52CF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Assistant Teaching Professor, AY’24</w:t>
            </w:r>
          </w:p>
          <w:p w14:paraId="5288229A" w14:textId="62C52962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Post-Doctoral Fellow – cervas@cmu.edu</w:t>
            </w:r>
          </w:p>
        </w:tc>
      </w:tr>
      <w:tr w:rsidR="00665945" w14:paraId="4D69229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B7C17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2021-Present</w:t>
            </w:r>
          </w:p>
        </w:tc>
        <w:tc>
          <w:tcPr>
            <w:tcW w:w="7376" w:type="dxa"/>
            <w:gridSpan w:val="2"/>
          </w:tcPr>
          <w:p w14:paraId="62B1788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Pennsylvania Reapportionment Committee</w:t>
            </w:r>
          </w:p>
        </w:tc>
      </w:tr>
      <w:tr w:rsidR="00665945" w14:paraId="3649D5B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55FDA8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94E922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16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Redistricting consultant to the commission – jonathan.cervas@redistricting.state.pa.us</w:t>
            </w:r>
          </w:p>
        </w:tc>
      </w:tr>
      <w:tr w:rsidR="00665945" w14:paraId="755C84F0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9985E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  <w:r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  <w:t>s</w:t>
            </w:r>
          </w:p>
        </w:tc>
      </w:tr>
      <w:tr w:rsidR="00665945" w14:paraId="2FEC29F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7964ED2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EDUCATION</w:t>
            </w:r>
          </w:p>
        </w:tc>
      </w:tr>
      <w:tr w:rsidR="00665945" w14:paraId="6594A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12FFB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7DE8C32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California, Irvine</w:t>
            </w:r>
          </w:p>
        </w:tc>
      </w:tr>
      <w:tr w:rsidR="00665945" w14:paraId="6347104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22BDF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9DF42D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Ph.D.,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August 2020</w:t>
            </w:r>
          </w:p>
          <w:p w14:paraId="6514FBB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 Committee: Bernard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Grofman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(Chair), Michael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Tesler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, Carole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Uhlaner</w:t>
            </w:r>
            <w:proofErr w:type="spellEnd"/>
          </w:p>
          <w:p w14:paraId="710976BE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Dissertation: “A Quantitative Assessment of the U.S. Electoral College, 1790-2020”</w:t>
            </w:r>
          </w:p>
          <w:p w14:paraId="131D3A0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Fields: American Politics, Political Methodology, Comparative Politics</w:t>
            </w:r>
          </w:p>
        </w:tc>
      </w:tr>
      <w:tr w:rsidR="00665945" w14:paraId="67E5115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4769E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6B77A8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M.A.,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, December 2018 </w:t>
            </w:r>
          </w:p>
        </w:tc>
      </w:tr>
      <w:tr w:rsidR="00665945" w14:paraId="01768B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9D7378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307B339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Nevada, Las Vegas</w:t>
            </w:r>
          </w:p>
        </w:tc>
      </w:tr>
      <w:tr w:rsidR="00665945" w14:paraId="398A5F2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CB27A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BBDC06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B.A.,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2007</w:t>
            </w:r>
          </w:p>
        </w:tc>
      </w:tr>
      <w:tr w:rsidR="00665945" w14:paraId="7E1D37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C71E04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B677C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Additional Training</w:t>
            </w:r>
          </w:p>
        </w:tc>
      </w:tr>
      <w:tr w:rsidR="00665945" w14:paraId="0F9CF3F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E704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9790D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Workshop on Research Design for Causal Inference,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Northwestern University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2017</w:t>
            </w:r>
          </w:p>
        </w:tc>
      </w:tr>
      <w:tr w:rsidR="00665945" w14:paraId="7F34D08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48B6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78F4A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Inter-university Consortium for Political and Social Research (ICPSR),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University of Michigan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2016</w:t>
            </w:r>
          </w:p>
        </w:tc>
      </w:tr>
      <w:tr w:rsidR="00665945" w14:paraId="6017BAB2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28304D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15556764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96225E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PUBLICATIONS</w:t>
            </w:r>
          </w:p>
        </w:tc>
      </w:tr>
      <w:tr w:rsidR="00665945" w14:paraId="4C5CCE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6C1197" w14:textId="77777777" w:rsidR="00665945" w:rsidRDefault="00000000">
            <w:pPr>
              <w:keepLines/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Forthcoming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EB926A" w14:textId="007D9B6B" w:rsidR="00665945" w:rsidRDefault="00000000">
            <w:pPr>
              <w:keepNext/>
              <w:keepLines/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Statistical Fallacies in Claims about ‘Massive and Widespread Fraud’ in the 2020 Presidential Election: Examining Claims Based on Aggregate Election Results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Statistics and Public Policy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7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4A01E83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5A28B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D7987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Partisan Gerrymandering Cases in State Supreme Courts in the 2020s Redistricting Round.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Bernard Grofman, Scott Matsuda, and Justine Kawa.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Albany Law Review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8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7FA106D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636B35D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8BDCC3" w14:textId="477D667C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Role </w:t>
            </w:r>
            <w:r w:rsidR="004B45FA">
              <w:rPr>
                <w:rFonts w:ascii="Times" w:eastAsia="Times" w:hAnsi="Times" w:cs="Times"/>
                <w:color w:val="002060"/>
                <w:sz w:val="20"/>
                <w:szCs w:val="20"/>
              </w:rPr>
              <w:t>o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 State Courts In Constraining Partisan Gerrymandering In Congressional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Grofman, and Scott Matsuda. </w:t>
            </w:r>
            <w:r>
              <w:rPr>
                <w:rFonts w:ascii="Times" w:eastAsia="Times" w:hAnsi="Times" w:cs="Times"/>
                <w:sz w:val="20"/>
                <w:szCs w:val="20"/>
              </w:rPr>
              <w:t>2023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University of New Hampshire Law Review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sz w:val="20"/>
                <w:szCs w:val="20"/>
              </w:rPr>
              <w:t>21:2, 421.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4352A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07CC9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5100FA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Using Folded Seats-Votes Curves to Compare Partisan Bias in the 2020 Presidential Election with Partisan Bias in the Five Other Presidential Elections in the 21st Century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Presidential Studies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June.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55EF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6BE59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F8A5118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10 -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Turning Communities of Interest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Into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a Rigorous Standard for Fair Districting.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Samuel S.-H Wang, Sandra J. Chen, Richard F. Ober, Jr., Bernard Grofman,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lastRenderedPageBreak/>
              <w:t xml:space="preserve">Kyle T. Barnes,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Stanford Journal of Civil Rights &amp; Civil Liberties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18, 101.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91BC7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CFA7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4E57F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9 -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Donald Trump Should be a Fervent Advocate of Using Rank-Choice Voting in 2024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PS: Political Science &amp; Politics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55(1), 1-6.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DC8655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9F7958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A30D0D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8 -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A Systems Framework for Remedying Distortions in U.S. Democracy.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Wang,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Grofman, and Keena Lipsitz. 2021.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Proceedings of the National Academy of Science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118(50), e2102154118. 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FEA01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BE41B3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8F4BC5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7 -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Unanticipated Effect of Covid-19 on House Apportionments.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2021.</w:t>
            </w:r>
            <w:r>
              <w:rPr>
                <w:rFonts w:ascii="Times" w:eastAsia="Times" w:hAnsi="Times" w:cs="Times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102(5)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﻿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2432-2434.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E263BE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4049C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5A2AB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6 -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ZIP Codes as Geographic Bases of Representation.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6B1D26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D5AD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6CA99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5 -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Legal, political science and economics approaches to measuring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2020.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Social Science Quarterly,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101(6): 2238-2256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C6B1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EE1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AFFE97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Tools for identifying partisan gerrymandering with an application to congressional districting in Pennsylvania.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Political Geography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76: 102069.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A8025B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90D8B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D6E0F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Are Presidential Inversions Inevitable?  Comparing Eight Counterfactual Rules for Electing the U.S. President*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and Bernard Grofman. 2019.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100(4): 1322-1342.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BD5A1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339EB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45DC0E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Can State Courts Cure Partisan Gerrymandering: Lessons from League of Women Voters v. Commonwealth of Pennsylvania (2018)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17(4): 264–285.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D994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71DC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7DE57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noncompetitive states are so important for understanding the outcomes of competitive elections: The Electoral College 1868–2016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2017. Public Choice, 173(3–4): 251-265.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B667E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522AC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E4EAD9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Other Publications</w:t>
            </w:r>
          </w:p>
        </w:tc>
      </w:tr>
      <w:tr w:rsidR="00665945" w14:paraId="0EFF40D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09C2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</w:tcPr>
          <w:p w14:paraId="4072CBBF" w14:textId="1B0F5D86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“Partisan Gerrymandering.” Eds., R.M. Jong-A-Pin.</w:t>
            </w:r>
          </w:p>
        </w:tc>
      </w:tr>
      <w:tr w:rsidR="00665945" w14:paraId="102CAC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1676B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7A215D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“Memo in Support of 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Grofman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/Cervas/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Griggy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Remedial Proposals.” </w:t>
            </w:r>
            <w:r>
              <w:rPr>
                <w:rFonts w:ascii="Open Sans Light" w:eastAsia="Open Sans Light" w:hAnsi="Open Sans Light" w:cs="Open Sans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In The United States District Court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For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The Northern District Of Alabama Southern Division.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1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38E2F7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CD14B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449A8F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“Brief Of Amici Curiae Dr. Jonathan Cervas, Paul Mitchell, Dr. Samuel S.-h. Wang, Roderick Kennedy, Election Reformers Network, Common Cause New Mexico, And League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Women Voters New Mexico In Support Of Neither Party.” State Of New Mexico County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Lea Fifth Judicial District Court. </w:t>
            </w:r>
            <w:r>
              <w:rPr>
                <w:rFonts w:ascii="Times" w:eastAsia="Times" w:hAnsi="Times" w:cs="Times"/>
                <w:color w:val="00206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>Cervas, Jonathan et al.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2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25DA13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6445E5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</w:tcPr>
          <w:p w14:paraId="37E34BA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Report of the Special Master (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Harkinrider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v. 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Hochel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).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319E9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1645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</w:tcPr>
          <w:p w14:paraId="13E2E93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Fracking: A Contiguity-Related Redistricting Metric.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Blog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7753A8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1069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4AD4D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Trump the wrestler and the 2024 grudge match.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46E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7539F8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1B6D8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GOP scared Latinos from the census. Now that may cost the party red seats.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 Wang and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Washington Post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A1B39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63F4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A6734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Great Lobster and a More Equitable Voting System Exists in Maine.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Anjali Akula,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Elsie Goren.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F41F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73EC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57A2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Amicus Curiae with Princeton Electoral Innovation Lab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2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268C00D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C58767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8C487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How Likely is Trump to Lose the Popular Vote but Win the Electoral College?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6A4F3D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082FC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91F08E5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These Are the Political Consequences of Excluding Undocumented Immigrants from 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Angela Ocampo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hyperlink r:id="rId3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[READ ONLINE]</w:t>
              </w:r>
            </w:hyperlink>
          </w:p>
        </w:tc>
      </w:tr>
      <w:tr w:rsidR="00665945" w14:paraId="41DA866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2C216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50953A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Pennsylvania has to draw new congressional districts but getting rid of gerrymandering will be harder than you think.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The Washington Post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3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52D823C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6316B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6BBA5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In Progress</w:t>
            </w:r>
          </w:p>
        </w:tc>
      </w:tr>
      <w:tr w:rsidR="00665945" w14:paraId="2A3119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8E1350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2BD109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* Book Manuscript – Electoral College</w:t>
            </w:r>
          </w:p>
        </w:tc>
      </w:tr>
      <w:tr w:rsidR="00665945" w14:paraId="73B570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B80E9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8139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Can State Courts Constrain Partisan Gerrymandering in Congressional Elections?”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(accepted, New Hampshire Law Review)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[READ ONLINE]</w:t>
            </w:r>
          </w:p>
        </w:tc>
      </w:tr>
      <w:tr w:rsidR="00665945" w14:paraId="6FF9E5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A2B40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6E08FD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Recent Approaches to the Definition and Measurement of Compactness”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(under review, Political Geography)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80389C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DE5A1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226B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Fracking: A Contiguity-Related Redistricting Metric”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3886A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C96E9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CA43B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“Fallacies in Statistically-Based Claims about Massive Election Fraud in 2020”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(encouraged to revise and resubmit, Statistics and Public Policy)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BC308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625A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349E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Terminology of Districting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Bernard Grofman)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D11589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E9F7F8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EBD32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Paradox of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73820C2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D805A4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13D29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Is the Electoral College Biased in Favor of Republicans?  YES and NO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Grofman)</w:t>
            </w:r>
          </w:p>
        </w:tc>
      </w:tr>
      <w:tr w:rsidR="00665945" w14:paraId="7CE75F8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8D0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119E0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An Experiment on Optimal Campaigning Using a Simplified Seven-State Electoral College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 and Scott Feld)</w:t>
            </w:r>
          </w:p>
        </w:tc>
      </w:tr>
      <w:tr w:rsidR="00665945" w14:paraId="15E1D8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48D61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C495F8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Location, Isolation, and Influence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6E44CF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3935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1BAD0A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Population-Dependence of Cabinet Sizes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Rein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Taagepera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Brian Kaiser)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0F21C9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68C08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0ADA726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Representation of Non-Eligible Resident Populations in Legislative Bodies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Angela X. Ocampo)</w:t>
            </w:r>
          </w:p>
        </w:tc>
      </w:tr>
      <w:tr w:rsidR="00665945" w14:paraId="0FDB2E4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3ED69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CBC537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Apportionment without non-citizens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0F64389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8A89F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DCC45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Distinguishing Between the Legacy of Slavery, Racial Threat, and Density in the American South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66286FB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DC82C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091D86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Nationalized Campaigns and Midterm Dropoff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434EE9E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51A59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49F52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Habitual Voting and the Hidden Suppression of Gerrymandering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0E2C54D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571269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4962EACE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6B7EF4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WORK EXPERIENCE</w:t>
            </w:r>
          </w:p>
        </w:tc>
      </w:tr>
      <w:tr w:rsidR="00665945" w14:paraId="67849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2D6B84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6854A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Special Master</w:t>
            </w:r>
          </w:p>
        </w:tc>
      </w:tr>
      <w:tr w:rsidR="00665945" w14:paraId="210B762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4302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C36521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Harkenrider v. Hochul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(2022), New York Congressional and State Senate Districts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22069B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FC0CE3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B3430F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292DE4" w14:paraId="50E52D1A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949428D" w14:textId="1408D338" w:rsidR="00292DE4" w:rsidRDefault="00292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2023-2024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8AFBA8" w14:textId="02CDB5B9" w:rsidR="00292DE4" w:rsidRDefault="00292DE4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26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Wisconsin Supreme Court (</w:t>
            </w:r>
            <w:r w:rsidRPr="00292DE4">
              <w:rPr>
                <w:rFonts w:ascii="Times" w:eastAsia="Times" w:hAnsi="Times" w:cs="Times"/>
                <w:i/>
                <w:iCs/>
                <w:color w:val="000000"/>
                <w:sz w:val="20"/>
                <w:szCs w:val="20"/>
              </w:rPr>
              <w:t>Clarke v. Wisconsin Elections Commission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)</w:t>
            </w:r>
          </w:p>
        </w:tc>
      </w:tr>
      <w:tr w:rsidR="00665945" w14:paraId="3B4BA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083A3EF" w14:textId="72E74E60" w:rsidR="00665945" w:rsidRDefault="00292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2021-2022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534F29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26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Pennsylvania Reapportionment Commission</w:t>
            </w:r>
          </w:p>
        </w:tc>
      </w:tr>
      <w:tr w:rsidR="00665945" w14:paraId="5B8A11E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F3B8A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FF41C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Assistant to the Special Master</w:t>
            </w:r>
          </w:p>
        </w:tc>
      </w:tr>
      <w:tr w:rsidR="00665945" w14:paraId="4D789B2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DCC83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2019-2020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2FAE03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Wright v. Sumter County Board of Elections and Registration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Court, Middle District of Georgia (2020)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5ED82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6E64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lastRenderedPageBreak/>
              <w:t>2018-2019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61E726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Bethune-Hill v. Virginia State Board of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 for the Eastern District of Virginia (2019)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44DA4A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3B0B550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28764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Navajo Nation v. San Juan County, UT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United States District Court for the District of Utah (2018)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BDC86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B2A35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1001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334" w:hanging="334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Expert Witness</w:t>
            </w:r>
          </w:p>
        </w:tc>
      </w:tr>
      <w:tr w:rsidR="00D94EF2" w14:paraId="02202DB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E13A97" w14:textId="1CB8248F" w:rsidR="00D94EF2" w:rsidRDefault="00D94E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D918174" w14:textId="7FB62866" w:rsidR="00D94EF2" w:rsidRDefault="00D94EF2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D94EF2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New York Communities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</w:t>
            </w:r>
            <w:r w:rsidRPr="00D94EF2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or Change v. County </w:t>
            </w:r>
            <w:proofErr w:type="gramStart"/>
            <w:r w:rsidRPr="00D94EF2">
              <w:rPr>
                <w:rFonts w:ascii="Times" w:eastAsia="Times" w:hAnsi="Times" w:cs="Times"/>
                <w:color w:val="000000"/>
                <w:sz w:val="20"/>
                <w:szCs w:val="20"/>
              </w:rPr>
              <w:t>Of</w:t>
            </w:r>
            <w:proofErr w:type="gramEnd"/>
            <w:r w:rsidRPr="00D94EF2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Nassau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 Nassau County Supreme Court</w:t>
            </w:r>
          </w:p>
        </w:tc>
      </w:tr>
      <w:tr w:rsidR="00665945" w14:paraId="012981C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624E0DF" w14:textId="1AF13221" w:rsidR="00665945" w:rsidRDefault="00D94E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D3888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Moore v. Lee, Case No. 22-0287-IV (2022). Chancery Court of Tennessee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[reports filed; </w:t>
            </w:r>
            <w:hyperlink r:id="rId4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1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2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3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4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5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7195736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3063935E" w14:textId="77777777" w:rsidR="00665945" w:rsidRDefault="00665945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2421C4D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233A4B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INVITED TALKS</w:t>
            </w:r>
          </w:p>
        </w:tc>
      </w:tr>
      <w:tr w:rsidR="006E0549" w14:paraId="3652BC6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036052" w14:textId="77777777" w:rsidR="006E0549" w:rsidRDefault="006E054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992F877" w14:textId="13BEB46E" w:rsidR="006E0549" w:rsidRDefault="006E054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</w:t>
            </w:r>
            <w:r w:rsidRPr="006E0549">
              <w:rPr>
                <w:rFonts w:ascii="Times" w:eastAsia="Times" w:hAnsi="Times" w:cs="Times"/>
                <w:color w:val="000000"/>
                <w:sz w:val="20"/>
                <w:szCs w:val="20"/>
              </w:rPr>
              <w:t>Build a 2030 Redistricting Checklist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,” National Conference of State Legislatures, NCSL Annual Summit, Louisville, Kentucky,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August 7, 2024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6B3B66" w14:paraId="6AF833BA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B871CB8" w14:textId="77777777" w:rsidR="006B3B66" w:rsidRDefault="006B3B6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965A1AD" w14:textId="12874567" w:rsidR="006B3B66" w:rsidRDefault="006B3B66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“NY Redistricting Conference: What Happened and What’s Next?”  Keynote Speaker, New York Law School, </w:t>
            </w:r>
            <w:r w:rsidRPr="006B3B66">
              <w:rPr>
                <w:rFonts w:ascii="Times" w:eastAsia="Times" w:hAnsi="Times" w:cs="Times"/>
                <w:color w:val="000000"/>
                <w:sz w:val="20"/>
                <w:szCs w:val="20"/>
              </w:rPr>
              <w:t>June 18, 2024</w:t>
            </w:r>
            <w:r>
              <w:t xml:space="preserve"> </w:t>
            </w:r>
            <w:r w:rsidRPr="006B3B66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>[</w:t>
            </w:r>
            <w:hyperlink r:id="rId46" w:history="1">
              <w:r w:rsidRPr="006B3B66">
                <w:rPr>
                  <w:rStyle w:val="Hyperlink"/>
                  <w:rFonts w:ascii="Times" w:eastAsia="Times" w:hAnsi="Times" w:cs="Times"/>
                  <w:sz w:val="16"/>
                  <w:szCs w:val="16"/>
                </w:rPr>
                <w:t>website</w:t>
              </w:r>
            </w:hyperlink>
            <w:r w:rsidRPr="006B3B66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 xml:space="preserve">] </w:t>
            </w:r>
            <w:r w:rsidR="00D40564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>[</w:t>
            </w:r>
            <w:hyperlink r:id="rId47" w:history="1">
              <w:r w:rsidR="00D40564" w:rsidRPr="00D40564">
                <w:rPr>
                  <w:rStyle w:val="Hyperlink"/>
                  <w:rFonts w:ascii="Times" w:eastAsia="Times" w:hAnsi="Times" w:cs="Times"/>
                  <w:sz w:val="16"/>
                  <w:szCs w:val="16"/>
                </w:rPr>
                <w:t>keynote</w:t>
              </w:r>
            </w:hyperlink>
            <w:r w:rsidR="00D40564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 xml:space="preserve"> remarks]</w:t>
            </w:r>
          </w:p>
        </w:tc>
      </w:tr>
      <w:tr w:rsidR="009B71D7" w14:paraId="267E6B0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F19404B" w14:textId="112D3CAD" w:rsidR="009B71D7" w:rsidRDefault="009B71D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6C45F07" w14:textId="6E6D93CC" w:rsidR="009B71D7" w:rsidRDefault="009B71D7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</w:t>
            </w:r>
            <w:r w:rsidRPr="009B71D7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When third </w:t>
            </w:r>
            <w:proofErr w:type="gramStart"/>
            <w:r w:rsidRPr="009B71D7">
              <w:rPr>
                <w:rFonts w:ascii="Times" w:eastAsia="Times" w:hAnsi="Times" w:cs="Times"/>
                <w:color w:val="000000"/>
                <w:sz w:val="20"/>
                <w:szCs w:val="20"/>
              </w:rPr>
              <w:t>parties</w:t>
            </w:r>
            <w:proofErr w:type="gramEnd"/>
            <w:r w:rsidRPr="009B71D7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matter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,”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Niskanen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Center, Hosted by Matt Grossman. May 29, 2024.</w:t>
            </w:r>
            <w:r w:rsidRPr="009B71D7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 xml:space="preserve"> [</w:t>
            </w:r>
            <w:hyperlink r:id="rId48" w:history="1">
              <w:r w:rsidRPr="009B71D7"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9B71D7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0376FC" w14:paraId="6154125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2D5CFBE" w14:textId="090147D4" w:rsidR="000376FC" w:rsidRDefault="000376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F8F8E55" w14:textId="18BAE42C" w:rsidR="000376FC" w:rsidRDefault="000376FC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and Voting,” Sacramento State University,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Hallee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Caron. March 25, 2024.</w:t>
            </w:r>
          </w:p>
        </w:tc>
      </w:tr>
      <w:tr w:rsidR="008027B9" w14:paraId="74EE8C2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02FA100" w14:textId="09E596E8" w:rsidR="008027B9" w:rsidRDefault="00802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40544B" w14:textId="0F606E89" w:rsidR="008027B9" w:rsidRDefault="008027B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 February 21, 2024.</w:t>
            </w:r>
          </w:p>
        </w:tc>
      </w:tr>
      <w:tr w:rsidR="008027B9" w14:paraId="6E8921F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39CEC89" w14:textId="77777777" w:rsidR="008027B9" w:rsidRDefault="00802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62B19C9" w14:textId="36D3A103" w:rsidR="008027B9" w:rsidRDefault="008027B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</w:t>
            </w:r>
            <w:r w:rsidRPr="008027B9">
              <w:rPr>
                <w:rFonts w:ascii="Times" w:eastAsia="Times" w:hAnsi="Times" w:cs="Times"/>
                <w:color w:val="000000"/>
                <w:sz w:val="20"/>
                <w:szCs w:val="20"/>
              </w:rPr>
              <w:t>The issues shaping attitudes around the election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,” New York University School of Journalism, Hosted by Eliza Griswold and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SpotlightPA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 February 19, 2024.</w:t>
            </w:r>
          </w:p>
        </w:tc>
      </w:tr>
      <w:tr w:rsidR="00A45909" w14:paraId="723D35E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4A60102" w14:textId="2C269742" w:rsidR="00A45909" w:rsidRDefault="00A459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816646" w14:textId="57222097" w:rsidR="00A45909" w:rsidRDefault="00A4590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“Redistricting,” Carnegie Mellon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Osher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Class, Hosted by Randy Weinberg. October 23, 2023.</w:t>
            </w:r>
          </w:p>
        </w:tc>
      </w:tr>
      <w:tr w:rsidR="00665945" w14:paraId="29A70CF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D44956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25868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“Power to the People,” at “A Path Towards Equality,”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SpotlightPA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11,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4C7728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AA09E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E49802E" w14:textId="17BF16DB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 w:rsidR="008027B9">
              <w:rPr>
                <w:rFonts w:ascii="Times" w:eastAsia="Times" w:hAnsi="Times" w:cs="Times"/>
                <w:color w:val="000000"/>
                <w:sz w:val="20"/>
                <w:szCs w:val="20"/>
              </w:rPr>
              <w:t>. October 4, 2023.</w:t>
            </w:r>
          </w:p>
        </w:tc>
      </w:tr>
      <w:tr w:rsidR="00665945" w14:paraId="004E72F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2825F3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E8BB29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“Federal Appellate Advocacy,” University of Pittsburgh School of Law, Hosted by Hon. D. Michael Fisher, September 26, 2023.</w:t>
            </w:r>
          </w:p>
        </w:tc>
      </w:tr>
      <w:tr w:rsidR="00665945" w14:paraId="22495A6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C9D452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87381D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“Pennsylvania Redistricting: Lessons Learned and Next Steps for Reform,” Hosted by Common Cause PA, League of Woman Voters PA, NAACP PA, Committee of Seventy,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FairDistricts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PA, and Pennsylvania Voice, May 31, 2023.</w:t>
            </w:r>
          </w:p>
        </w:tc>
      </w:tr>
      <w:tr w:rsidR="00665945" w14:paraId="3F36392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1D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7BFA1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Touro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May 4, 2023.</w:t>
            </w:r>
          </w:p>
        </w:tc>
      </w:tr>
      <w:tr w:rsidR="00665945" w14:paraId="3859AB9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3C074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FF014C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“Remapping Democracy: Redistricting, Race, and Fair Elections in a Changing Legal Environment,” Government Law Review at Albany Law School, March 6,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5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CCD2B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17F05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6CB79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“Representation, Race, Redistricting,” CUNY Graduate School, Hosted by Keena Lipsitz and John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Mollenkopf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November 17, 2022.</w:t>
            </w:r>
          </w:p>
        </w:tc>
      </w:tr>
      <w:tr w:rsidR="00665945" w14:paraId="2E364E3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BD41D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93191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Redistricting: Reshaping American Democracy,”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October 20, 2022.</w:t>
            </w:r>
          </w:p>
        </w:tc>
      </w:tr>
      <w:tr w:rsidR="00665945" w14:paraId="6AF6EE4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4644D8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70020C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“Democracy Threatened: Will Your Vote </w:t>
            </w:r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Count?,</w:t>
            </w:r>
            <w:proofErr w:type="gram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” Great Issues Forum at Redeemer, October 12, 2022. </w:t>
            </w:r>
          </w:p>
        </w:tc>
      </w:tr>
      <w:tr w:rsidR="00665945" w14:paraId="11933F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1FEE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0088F7" w14:textId="4808551F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“Contempor</w:t>
            </w:r>
            <w:r w:rsidR="001274D8">
              <w:rPr>
                <w:rFonts w:ascii="Times" w:eastAsia="Times" w:hAnsi="Times" w:cs="Times"/>
                <w:color w:val="000000"/>
                <w:sz w:val="20"/>
                <w:szCs w:val="20"/>
              </w:rPr>
              <w:t>ar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y Issues in Election Law,” New Hampshire Law School., Hosted by Kyle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Kopko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7, 2022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5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CE65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8E6AEF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4D2FA0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Hofstra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September 12, 2022</w:t>
            </w:r>
          </w:p>
        </w:tc>
      </w:tr>
      <w:tr w:rsidR="00665945" w14:paraId="3488261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524A7CB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A45D85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“Measuring Compactness,” Pennsylvania Redistricting with Geographers: Communities of Interest Criteria and Beyond, American Association of Geographers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5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Slides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1697F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292C12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lastRenderedPageBreak/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48C9CD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Elections,” University of Texas at Austin,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Beto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O’Rourke. Spring 2021</w:t>
            </w:r>
          </w:p>
        </w:tc>
      </w:tr>
      <w:tr w:rsidR="00665945" w14:paraId="181458A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7512A3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FCC34DA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“Tools for Identifying a Partisan Gerrymander,” Princeton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Wintersession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665945" w14:paraId="6CC4B45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8CC4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3E113E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“2019 NCSL Capitol Forum (Legislative Options for Redistricting Post-conference),” National Conference of State Legislatures.</w:t>
            </w:r>
          </w:p>
        </w:tc>
      </w:tr>
      <w:tr w:rsidR="00665945" w14:paraId="0E15384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48703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30691D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“Redrawing the Virginia legislative map: the Bethune-Hill racial gerrymandering case,” Princeton University. </w:t>
            </w:r>
          </w:p>
        </w:tc>
      </w:tr>
      <w:tr w:rsidR="00665945" w14:paraId="2C8E09F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DA3F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28D55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“Triple Play: Election 2018, Census 2020 and Redistricting 2021,” University of Houston, Hobby School.</w:t>
            </w:r>
          </w:p>
        </w:tc>
      </w:tr>
      <w:tr w:rsidR="00665945" w14:paraId="0D9CAE7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20C62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45FCC2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 of Non-Eligible Resident Populations in Legislative Bodies,” </w:t>
            </w:r>
          </w:p>
          <w:p w14:paraId="4A28785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Center for the Study of Democracy Graduate Student Conference, UC Irvine.</w:t>
            </w:r>
          </w:p>
        </w:tc>
      </w:tr>
      <w:tr w:rsidR="00665945" w14:paraId="7A0E8A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DCF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E1FE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“Asymmetry in State Grant Distribution: Why Proximity to the State Capital Matters,” Western Political Science Association, San Diego, California.</w:t>
            </w:r>
          </w:p>
        </w:tc>
      </w:tr>
      <w:tr w:rsidR="00665945" w14:paraId="00F7EFA9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1AD333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335FE59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953F07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2B1C8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SERVICE TO THE DISCIPLINE</w:t>
            </w:r>
          </w:p>
        </w:tc>
      </w:tr>
      <w:tr w:rsidR="00665945" w14:paraId="0D6EF0EA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CD973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409" w:hanging="72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Referee: American Journal of Political Science, Political Geography, Election Law Journal, Public Choice, Political Research Quarterly</w:t>
            </w:r>
          </w:p>
        </w:tc>
      </w:tr>
      <w:tr w:rsidR="00665945" w14:paraId="1DE791CC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741CF6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161E27B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068F8F50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57D0F68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REFERENCES</w:t>
            </w:r>
          </w:p>
        </w:tc>
      </w:tr>
      <w:tr w:rsidR="00665945" w14:paraId="0F8E612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C79AED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Bernard Grofman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Irvine</w:t>
            </w:r>
          </w:p>
          <w:p w14:paraId="7335C34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Distinguished Professor of Political Science </w:t>
            </w:r>
          </w:p>
          <w:p w14:paraId="70914BB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Fellow - American Academy of Arts and Sciences</w:t>
            </w:r>
          </w:p>
          <w:p w14:paraId="11128BE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563C1"/>
                <w:sz w:val="20"/>
                <w:szCs w:val="20"/>
                <w:u w:val="single"/>
              </w:rPr>
            </w:pPr>
            <w:hyperlink r:id="rId53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bgrofman@uci.edu</w:t>
              </w:r>
            </w:hyperlink>
          </w:p>
        </w:tc>
      </w:tr>
      <w:tr w:rsidR="00665945" w14:paraId="1616FDC1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20A8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Mark Nordenberg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Pittsburgh</w:t>
            </w:r>
          </w:p>
          <w:p w14:paraId="6EC9E1E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 Emeritus, University of Pittsburgh</w:t>
            </w:r>
          </w:p>
          <w:p w14:paraId="51ED7D5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Dean emeritus, University of Pittsburgh Law School</w:t>
            </w:r>
          </w:p>
          <w:p w14:paraId="1EED710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4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norden@pitt.edu</w:t>
              </w:r>
            </w:hyperlink>
          </w:p>
        </w:tc>
      </w:tr>
      <w:tr w:rsidR="00665945" w14:paraId="55FB347C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B119C8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Carole Jean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Uhlaner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University of California Irvine</w:t>
            </w:r>
          </w:p>
          <w:p w14:paraId="3DAE78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Professor of Political Science</w:t>
            </w:r>
          </w:p>
          <w:p w14:paraId="69434D5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5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cuhlaner@uci.edu</w:t>
              </w:r>
            </w:hyperlink>
          </w:p>
        </w:tc>
      </w:tr>
      <w:tr w:rsidR="00665945" w14:paraId="2450A85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1195B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Richard L.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Hasen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Los Angeles Law School</w:t>
            </w:r>
          </w:p>
          <w:p w14:paraId="64C9D1E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Chancellor’s Professor of Law and Political Science</w:t>
            </w:r>
          </w:p>
          <w:p w14:paraId="2D86B814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6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rhasen.uci.edu</w:t>
              </w:r>
            </w:hyperlink>
          </w:p>
        </w:tc>
      </w:tr>
    </w:tbl>
    <w:p w14:paraId="4556D99D" w14:textId="77777777" w:rsidR="00665945" w:rsidRDefault="00665945">
      <w:pPr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Times" w:eastAsia="Times" w:hAnsi="Times" w:cs="Times"/>
          <w:i/>
          <w:color w:val="000000"/>
          <w:sz w:val="2"/>
          <w:szCs w:val="2"/>
        </w:rPr>
      </w:pPr>
    </w:p>
    <w:sectPr w:rsidR="00665945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2240" w:h="1584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1EBB" w14:textId="77777777" w:rsidR="00013B68" w:rsidRDefault="00013B68">
      <w:r>
        <w:separator/>
      </w:r>
    </w:p>
  </w:endnote>
  <w:endnote w:type="continuationSeparator" w:id="0">
    <w:p w14:paraId="2E635D59" w14:textId="77777777" w:rsidR="00013B68" w:rsidRDefault="00013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162DC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2365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PAGE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2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  <w:r>
      <w:rPr>
        <w:rFonts w:ascii="Times" w:eastAsia="Times" w:hAnsi="Times" w:cs="Times"/>
        <w:i/>
        <w:color w:val="000000"/>
        <w:sz w:val="16"/>
        <w:szCs w:val="16"/>
      </w:rPr>
      <w:t xml:space="preserve"> of </w:t>
    </w: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NUMPAGES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3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7D8E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Open Sans" w:eastAsia="Open Sans" w:hAnsi="Open Sans" w:cs="Open Sans"/>
        <w:i/>
        <w:color w:val="000000"/>
        <w:sz w:val="16"/>
        <w:szCs w:val="16"/>
      </w:rPr>
    </w:pP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PAGE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1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  <w:r>
      <w:rPr>
        <w:rFonts w:ascii="Open Sans" w:eastAsia="Open Sans" w:hAnsi="Open Sans" w:cs="Open Sans"/>
        <w:i/>
        <w:color w:val="000000"/>
        <w:sz w:val="16"/>
        <w:szCs w:val="16"/>
      </w:rPr>
      <w:t xml:space="preserve"> of 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NUMPAGES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2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4F4A" w14:textId="77777777" w:rsidR="00013B68" w:rsidRDefault="00013B68">
      <w:r>
        <w:separator/>
      </w:r>
    </w:p>
  </w:footnote>
  <w:footnote w:type="continuationSeparator" w:id="0">
    <w:p w14:paraId="0A8D7C73" w14:textId="77777777" w:rsidR="00013B68" w:rsidRDefault="00013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9B98F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D779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  <w:p w14:paraId="49DF0EB4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0DC6" w14:textId="77777777" w:rsidR="00665945" w:rsidRDefault="006659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Open Sans" w:eastAsia="Open Sans" w:hAnsi="Open Sans" w:cs="Open Sans"/>
        <w:color w:val="000000"/>
      </w:rPr>
    </w:pPr>
  </w:p>
  <w:tbl>
    <w:tblPr>
      <w:tblStyle w:val="a0"/>
      <w:tblW w:w="8705" w:type="dxa"/>
      <w:jc w:val="center"/>
      <w:tblBorders>
        <w:top w:val="nil"/>
        <w:left w:val="nil"/>
        <w:bottom w:val="nil"/>
        <w:right w:val="nil"/>
        <w:insideH w:val="single" w:sz="12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3850"/>
      <w:gridCol w:w="4855"/>
    </w:tblGrid>
    <w:tr w:rsidR="00665945" w14:paraId="730F8511" w14:textId="77777777">
      <w:trPr>
        <w:cantSplit/>
        <w:jc w:val="center"/>
      </w:trPr>
      <w:tc>
        <w:tcPr>
          <w:tcW w:w="8705" w:type="dxa"/>
          <w:gridSpan w:val="2"/>
          <w:vAlign w:val="center"/>
        </w:tcPr>
        <w:p w14:paraId="595027B1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" w:eastAsia="Times" w:hAnsi="Times" w:cs="Times"/>
              <w:b/>
              <w:color w:val="000000"/>
              <w:sz w:val="32"/>
              <w:szCs w:val="32"/>
            </w:rPr>
          </w:pPr>
          <w:r>
            <w:rPr>
              <w:rFonts w:ascii="Times" w:eastAsia="Times" w:hAnsi="Times" w:cs="Times"/>
              <w:b/>
              <w:color w:val="000000"/>
              <w:sz w:val="32"/>
              <w:szCs w:val="32"/>
            </w:rPr>
            <w:t>JONATHAN ROBERT CERVAS</w:t>
          </w:r>
        </w:p>
      </w:tc>
    </w:tr>
    <w:tr w:rsidR="00665945" w14:paraId="166A9739" w14:textId="77777777">
      <w:trPr>
        <w:cantSplit/>
        <w:jc w:val="center"/>
      </w:trPr>
      <w:tc>
        <w:tcPr>
          <w:tcW w:w="3850" w:type="dxa"/>
          <w:vAlign w:val="center"/>
        </w:tcPr>
        <w:p w14:paraId="3570E03A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Carnegie Mellon University</w:t>
          </w:r>
        </w:p>
        <w:p w14:paraId="4656DF12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5000 Forbes Avenue</w:t>
          </w:r>
        </w:p>
        <w:p w14:paraId="0DB892C1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Posner Hall 374</w:t>
          </w:r>
        </w:p>
        <w:p w14:paraId="7CE2A816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Pittsburgh, PA 15213</w:t>
          </w:r>
        </w:p>
      </w:tc>
      <w:tc>
        <w:tcPr>
          <w:tcW w:w="4855" w:type="dxa"/>
          <w:vAlign w:val="center"/>
        </w:tcPr>
        <w:p w14:paraId="1E575A1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Email: </w:t>
          </w:r>
          <w:hyperlink r:id="rId1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cervas@cmu.edu</w:t>
            </w:r>
          </w:hyperlink>
        </w:p>
        <w:p w14:paraId="1828E99F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Website: </w:t>
          </w:r>
          <w:hyperlink r:id="rId2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jonathancervas.com</w:t>
            </w:r>
          </w:hyperlink>
        </w:p>
        <w:p w14:paraId="74973F7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Twitter: </w:t>
          </w:r>
          <w:hyperlink r:id="rId3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@cervasj</w:t>
            </w:r>
          </w:hyperlink>
        </w:p>
        <w:p w14:paraId="696BB098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proofErr w:type="spellStart"/>
          <w:r>
            <w:rPr>
              <w:rFonts w:ascii="Times" w:eastAsia="Times" w:hAnsi="Times" w:cs="Times"/>
              <w:color w:val="000000"/>
              <w:sz w:val="20"/>
              <w:szCs w:val="20"/>
            </w:rPr>
            <w:t>Github</w:t>
          </w:r>
          <w:proofErr w:type="spellEnd"/>
          <w:r>
            <w:rPr>
              <w:rFonts w:ascii="Times" w:eastAsia="Times" w:hAnsi="Times" w:cs="Times"/>
              <w:color w:val="000000"/>
              <w:sz w:val="20"/>
              <w:szCs w:val="20"/>
            </w:rPr>
            <w:t>:</w:t>
          </w:r>
          <w:r>
            <w:rPr>
              <w:rFonts w:ascii="Times" w:eastAsia="Times" w:hAnsi="Times" w:cs="Times"/>
              <w:color w:val="1F3864"/>
              <w:sz w:val="20"/>
              <w:szCs w:val="20"/>
            </w:rPr>
            <w:t xml:space="preserve"> </w:t>
          </w:r>
          <w:hyperlink r:id="rId4">
            <w:proofErr w:type="spellStart"/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jcervas</w:t>
            </w:r>
            <w:proofErr w:type="spellEnd"/>
          </w:hyperlink>
        </w:p>
        <w:p w14:paraId="63629FB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222A35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Google Scholar: </w:t>
          </w:r>
          <w:hyperlink r:id="rId5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 R. Cervas</w:t>
            </w:r>
          </w:hyperlink>
        </w:p>
        <w:p w14:paraId="599724C6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ind w:right="279"/>
            <w:jc w:val="center"/>
            <w:rPr>
              <w:rFonts w:ascii="Times" w:eastAsia="Times" w:hAnsi="Times" w:cs="Times"/>
              <w:i/>
              <w:color w:val="000000"/>
              <w:sz w:val="16"/>
              <w:szCs w:val="16"/>
            </w:rPr>
          </w:pPr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 xml:space="preserve">Revised </w:t>
          </w:r>
          <w:proofErr w:type="gramStart"/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>October  2023</w:t>
          </w:r>
          <w:proofErr w:type="gramEnd"/>
        </w:p>
      </w:tc>
    </w:tr>
  </w:tbl>
  <w:p w14:paraId="123830A3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45"/>
    <w:rsid w:val="00013B68"/>
    <w:rsid w:val="00026699"/>
    <w:rsid w:val="000376FC"/>
    <w:rsid w:val="00043B68"/>
    <w:rsid w:val="000A1019"/>
    <w:rsid w:val="000E0950"/>
    <w:rsid w:val="000E25F3"/>
    <w:rsid w:val="000E3E4E"/>
    <w:rsid w:val="001274D8"/>
    <w:rsid w:val="001E4E6A"/>
    <w:rsid w:val="00292DE4"/>
    <w:rsid w:val="00384BF4"/>
    <w:rsid w:val="004B45FA"/>
    <w:rsid w:val="005223F4"/>
    <w:rsid w:val="00665945"/>
    <w:rsid w:val="006B3B66"/>
    <w:rsid w:val="006E0549"/>
    <w:rsid w:val="008027B9"/>
    <w:rsid w:val="008609DA"/>
    <w:rsid w:val="009B71D7"/>
    <w:rsid w:val="00A45909"/>
    <w:rsid w:val="00C56ADC"/>
    <w:rsid w:val="00CF52CF"/>
    <w:rsid w:val="00D40564"/>
    <w:rsid w:val="00D94EF2"/>
    <w:rsid w:val="00EE519B"/>
    <w:rsid w:val="00F06A08"/>
    <w:rsid w:val="00F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B530"/>
  <w15:docId w15:val="{85D34D7F-017A-AE42-A8B1-CBDBB2E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65"/>
  </w:style>
  <w:style w:type="paragraph" w:styleId="Heading1">
    <w:name w:val="heading 1"/>
    <w:basedOn w:val="Normal"/>
    <w:next w:val="Normal"/>
    <w:link w:val="Heading1Char"/>
    <w:uiPriority w:val="9"/>
    <w:qFormat/>
    <w:rsid w:val="001A534C"/>
    <w:pPr>
      <w:keepNext/>
      <w:keepLines/>
      <w:spacing w:before="240" w:after="120"/>
      <w:outlineLvl w:val="0"/>
    </w:pPr>
    <w:rPr>
      <w:rFonts w:ascii="Open Sans" w:eastAsiaTheme="majorEastAsia" w:hAnsi="Open San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1A534C"/>
    <w:rPr>
      <w:rFonts w:ascii="Avenir Book" w:hAnsi="Avenir Book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F4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34C"/>
    <w:rPr>
      <w:rFonts w:ascii="Avenir Book" w:eastAsiaTheme="majorEastAsia" w:hAnsi="Avenir Book" w:cstheme="majorBidi"/>
      <w:color w:val="000000" w:themeColor="text1"/>
      <w:sz w:val="32"/>
      <w:szCs w:val="32"/>
    </w:rPr>
  </w:style>
  <w:style w:type="paragraph" w:customStyle="1" w:styleId="ResumeDate">
    <w:name w:val="Resume Date"/>
    <w:basedOn w:val="Normal"/>
    <w:qFormat/>
    <w:rsid w:val="00E4755B"/>
    <w:pPr>
      <w:keepLines/>
      <w:jc w:val="right"/>
    </w:pPr>
    <w:rPr>
      <w:rFonts w:ascii="Open Sans" w:eastAsiaTheme="minorHAnsi" w:hAnsi="Open Sans" w:cstheme="minorBidi"/>
      <w:i/>
      <w:iCs/>
      <w:color w:val="000000" w:themeColor="text1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526D3"/>
    <w:pPr>
      <w:keepLines/>
      <w:spacing w:after="12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26D3"/>
    <w:rPr>
      <w:rFonts w:ascii="Consolas" w:hAnsi="Consolas" w:cs="Consolas"/>
      <w:sz w:val="21"/>
      <w:szCs w:val="21"/>
    </w:rPr>
  </w:style>
  <w:style w:type="paragraph" w:styleId="MacroText">
    <w:name w:val="macro"/>
    <w:link w:val="MacroTextChar"/>
    <w:uiPriority w:val="99"/>
    <w:unhideWhenUsed/>
    <w:rsid w:val="002526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526D3"/>
    <w:rPr>
      <w:rFonts w:ascii="Consolas" w:hAnsi="Consolas" w:cs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526D3"/>
    <w:rPr>
      <w:color w:val="2B579A"/>
      <w:shd w:val="clear" w:color="auto" w:fill="E1DFDD"/>
    </w:rPr>
  </w:style>
  <w:style w:type="paragraph" w:customStyle="1" w:styleId="ResumeName">
    <w:name w:val="Resume Name"/>
    <w:basedOn w:val="Normal"/>
    <w:qFormat/>
    <w:rsid w:val="00E4755B"/>
    <w:pPr>
      <w:keepLines/>
      <w:jc w:val="center"/>
    </w:pPr>
    <w:rPr>
      <w:rFonts w:ascii="Open Sans" w:eastAsiaTheme="minorHAnsi" w:hAnsi="Open Sans" w:cstheme="minorBidi"/>
      <w:b/>
      <w:bCs/>
      <w:color w:val="000000" w:themeColor="text1"/>
      <w:sz w:val="32"/>
      <w:szCs w:val="28"/>
    </w:rPr>
  </w:style>
  <w:style w:type="paragraph" w:customStyle="1" w:styleId="ResumeSubHeader">
    <w:name w:val="Resume SubHeader"/>
    <w:basedOn w:val="Normal"/>
    <w:qFormat/>
    <w:rsid w:val="00B66414"/>
    <w:pPr>
      <w:keepLines/>
      <w:spacing w:after="120"/>
      <w:ind w:right="-77"/>
      <w:jc w:val="right"/>
    </w:pPr>
    <w:rPr>
      <w:rFonts w:ascii="Garamond" w:eastAsiaTheme="minorHAnsi" w:hAnsi="Garamond" w:cstheme="minorBidi"/>
    </w:rPr>
  </w:style>
  <w:style w:type="paragraph" w:customStyle="1" w:styleId="ResumeSubSubHeader">
    <w:name w:val="Resume SubSubHeader"/>
    <w:basedOn w:val="Normal"/>
    <w:qFormat/>
    <w:rsid w:val="00D213C1"/>
    <w:pPr>
      <w:keepLines/>
      <w:ind w:left="360" w:hanging="360"/>
    </w:pPr>
    <w:rPr>
      <w:rFonts w:ascii="Open Sans SemiBold" w:eastAsiaTheme="minorHAnsi" w:hAnsi="Open Sans SemiBold" w:cs="Times New Roman (Body CS)"/>
      <w:b/>
      <w:bCs/>
      <w:i/>
      <w:iCs/>
      <w:smallCaps/>
      <w:color w:val="000000" w:themeColor="text1"/>
      <w:sz w:val="20"/>
      <w:szCs w:val="20"/>
    </w:rPr>
  </w:style>
  <w:style w:type="paragraph" w:customStyle="1" w:styleId="ResumeSubItem">
    <w:name w:val="Resume SubItem"/>
    <w:basedOn w:val="Normal"/>
    <w:autoRedefine/>
    <w:qFormat/>
    <w:rsid w:val="00B66414"/>
    <w:pPr>
      <w:keepLines/>
      <w:framePr w:hSpace="180" w:wrap="around" w:vAnchor="text" w:hAnchor="text" w:xAlign="center" w:y="1"/>
      <w:spacing w:after="120"/>
      <w:ind w:left="360" w:firstLine="43"/>
      <w:suppressOverlap/>
    </w:pPr>
    <w:rPr>
      <w:rFonts w:ascii="Garamond" w:eastAsiaTheme="minorHAnsi" w:hAnsi="Garamond" w:cstheme="minorBidi"/>
      <w:i/>
      <w:iCs/>
      <w:color w:val="000000" w:themeColor="text1"/>
      <w:sz w:val="20"/>
      <w:szCs w:val="20"/>
    </w:rPr>
  </w:style>
  <w:style w:type="paragraph" w:customStyle="1" w:styleId="ResumeItem">
    <w:name w:val="Resume Item"/>
    <w:basedOn w:val="Normal"/>
    <w:link w:val="ResumeItemChar"/>
    <w:qFormat/>
    <w:rsid w:val="00D213C1"/>
    <w:pPr>
      <w:keepNext/>
      <w:keepLines/>
      <w:framePr w:hSpace="180" w:wrap="around" w:vAnchor="text" w:hAnchor="text" w:xAlign="center" w:y="1"/>
      <w:spacing w:line="216" w:lineRule="auto"/>
      <w:ind w:left="619" w:hanging="360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Header">
    <w:name w:val="Resume Header"/>
    <w:basedOn w:val="ResumeSubHeader"/>
    <w:qFormat/>
    <w:rsid w:val="00D213C1"/>
    <w:pPr>
      <w:framePr w:hSpace="180" w:wrap="around" w:vAnchor="text" w:hAnchor="text" w:xAlign="center" w:y="1"/>
      <w:spacing w:after="0" w:line="216" w:lineRule="auto"/>
      <w:ind w:right="0"/>
      <w:suppressOverlap/>
      <w:jc w:val="left"/>
    </w:pPr>
    <w:rPr>
      <w:rFonts w:ascii="Open Sans SemiBold" w:hAnsi="Open Sans SemiBold" w:cs="Times New Roman (Body CS)"/>
      <w:b/>
      <w:caps/>
      <w:sz w:val="22"/>
    </w:rPr>
  </w:style>
  <w:style w:type="paragraph" w:styleId="Header">
    <w:name w:val="header"/>
    <w:basedOn w:val="Normal"/>
    <w:link w:val="Head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24F47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24F47"/>
    <w:rPr>
      <w:rFonts w:ascii="Avenir Book" w:hAnsi="Avenir Book"/>
    </w:rPr>
  </w:style>
  <w:style w:type="paragraph" w:customStyle="1" w:styleId="ResumeBreak">
    <w:name w:val="Resume Break"/>
    <w:basedOn w:val="ResumeSubItem"/>
    <w:autoRedefine/>
    <w:qFormat/>
    <w:rsid w:val="00C861E5"/>
    <w:pPr>
      <w:framePr w:wrap="around" w:vAnchor="margin" w:hAnchor="page" w:x="5858" w:y="8022"/>
      <w:spacing w:after="60"/>
    </w:pPr>
    <w:rPr>
      <w:rFonts w:ascii="Open Sans" w:hAnsi="Open Sans"/>
      <w:sz w:val="2"/>
      <w:szCs w:val="2"/>
    </w:rPr>
  </w:style>
  <w:style w:type="paragraph" w:customStyle="1" w:styleId="ResumeHyperlink">
    <w:name w:val="Resume Hyperlink"/>
    <w:next w:val="ResumeItem"/>
    <w:link w:val="ResumeHyperlinkChar"/>
    <w:autoRedefine/>
    <w:qFormat/>
    <w:rsid w:val="00B75D75"/>
    <w:pPr>
      <w:framePr w:wrap="around" w:hAnchor="text"/>
      <w:spacing w:after="100" w:afterAutospacing="1"/>
    </w:pPr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character" w:customStyle="1" w:styleId="ResumeItemChar">
    <w:name w:val="Resume Item Char"/>
    <w:basedOn w:val="DefaultParagraphFont"/>
    <w:link w:val="ResumeItem"/>
    <w:rsid w:val="00D213C1"/>
    <w:rPr>
      <w:rFonts w:ascii="Open Sans Light" w:hAnsi="Open Sans Light"/>
      <w:iCs/>
      <w:color w:val="000000" w:themeColor="text1"/>
      <w:sz w:val="20"/>
      <w:szCs w:val="20"/>
    </w:rPr>
  </w:style>
  <w:style w:type="character" w:customStyle="1" w:styleId="ResumeHyperlinkChar">
    <w:name w:val="Resume Hyperlink Char"/>
    <w:basedOn w:val="ResumeItemChar"/>
    <w:link w:val="ResumeHyperlink"/>
    <w:rsid w:val="00B75D75"/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paragraph" w:customStyle="1" w:styleId="ResumeSingleLine">
    <w:name w:val="Resume SingleLine"/>
    <w:basedOn w:val="Normal"/>
    <w:autoRedefine/>
    <w:qFormat/>
    <w:rsid w:val="00D213C1"/>
    <w:pPr>
      <w:keepLines/>
      <w:framePr w:hSpace="180" w:wrap="around" w:vAnchor="text" w:hAnchor="text" w:xAlign="center" w:y="1"/>
      <w:spacing w:after="100" w:afterAutospacing="1" w:line="204" w:lineRule="auto"/>
      <w:ind w:left="288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Itemlast">
    <w:name w:val="Resume Item (last)"/>
    <w:basedOn w:val="ResumeItem"/>
    <w:autoRedefine/>
    <w:qFormat/>
    <w:rsid w:val="0098226E"/>
    <w:pPr>
      <w:framePr w:wrap="around"/>
      <w:spacing w:after="120"/>
    </w:pPr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A0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4F11C4"/>
    <w:rPr>
      <w:rFonts w:ascii="Open Sans" w:hAnsi="Open Sans"/>
      <w:b/>
      <w:bCs/>
      <w:i w:val="0"/>
      <w:iCs/>
      <w:spacing w:val="5"/>
      <w:sz w:val="22"/>
    </w:rPr>
  </w:style>
  <w:style w:type="paragraph" w:styleId="NormalWeb">
    <w:name w:val="Normal (Web)"/>
    <w:basedOn w:val="Normal"/>
    <w:uiPriority w:val="99"/>
    <w:unhideWhenUsed/>
    <w:rsid w:val="00714725"/>
    <w:pPr>
      <w:spacing w:before="100" w:beforeAutospacing="1" w:after="100" w:afterAutospacing="1"/>
    </w:pPr>
  </w:style>
  <w:style w:type="paragraph" w:customStyle="1" w:styleId="ResumeInstitution">
    <w:name w:val="Resume Institution"/>
    <w:basedOn w:val="ResumeItem"/>
    <w:qFormat/>
    <w:rsid w:val="004F11C4"/>
    <w:pPr>
      <w:framePr w:wrap="around"/>
      <w:ind w:left="0" w:firstLine="0"/>
    </w:pPr>
    <w:rPr>
      <w:rFonts w:ascii="Open Sans" w:hAnsi="Open Sans"/>
      <w:b/>
      <w:sz w:val="22"/>
    </w:rPr>
  </w:style>
  <w:style w:type="paragraph" w:customStyle="1" w:styleId="ResumesubItem0">
    <w:name w:val="Resume subItem"/>
    <w:basedOn w:val="ResumeItem"/>
    <w:qFormat/>
    <w:rsid w:val="003B46B4"/>
    <w:pPr>
      <w:framePr w:wrap="around"/>
      <w:ind w:left="432" w:firstLine="0"/>
    </w:pPr>
    <w:rPr>
      <w:sz w:val="18"/>
      <w:szCs w:val="22"/>
    </w:rPr>
  </w:style>
  <w:style w:type="paragraph" w:customStyle="1" w:styleId="ResumeHeaderTextLeft">
    <w:name w:val="Resume HeaderTextLeft"/>
    <w:basedOn w:val="ResumeItem"/>
    <w:qFormat/>
    <w:rsid w:val="006217B9"/>
    <w:pPr>
      <w:framePr w:wrap="around"/>
      <w:ind w:left="288" w:firstLine="0"/>
    </w:pPr>
    <w:rPr>
      <w:rFonts w:cs="Times New Roman"/>
    </w:rPr>
  </w:style>
  <w:style w:type="paragraph" w:customStyle="1" w:styleId="ResumeHeaderTextRight">
    <w:name w:val="Resume HeaderTextRight"/>
    <w:basedOn w:val="ResumeHeaderTextLeft"/>
    <w:qFormat/>
    <w:rsid w:val="006217B9"/>
    <w:pPr>
      <w:framePr w:wrap="around"/>
      <w:ind w:left="0" w:right="288"/>
      <w:jc w:val="right"/>
    </w:pPr>
  </w:style>
  <w:style w:type="paragraph" w:customStyle="1" w:styleId="ResumeItemtitle">
    <w:name w:val="Resume Item title"/>
    <w:basedOn w:val="ResumeItem"/>
    <w:next w:val="ResumeItem"/>
    <w:link w:val="ResumeItemtitleChar"/>
    <w:qFormat/>
    <w:rsid w:val="0099746F"/>
    <w:pPr>
      <w:framePr w:wrap="around"/>
    </w:pPr>
    <w:rPr>
      <w:rFonts w:ascii="Open Sans SemiBold" w:hAnsi="Open Sans SemiBold" w:cs="Open Sans SemiBold"/>
      <w:b/>
      <w:bCs/>
      <w:iCs w:val="0"/>
      <w:color w:val="002060"/>
    </w:rPr>
  </w:style>
  <w:style w:type="character" w:customStyle="1" w:styleId="ResumeItemtitleChar">
    <w:name w:val="Resume Item title Char"/>
    <w:basedOn w:val="ResumeItemChar"/>
    <w:link w:val="ResumeItemtitle"/>
    <w:rsid w:val="0099746F"/>
    <w:rPr>
      <w:rFonts w:ascii="Open Sans SemiBold" w:hAnsi="Open Sans SemiBold" w:cs="Open Sans SemiBold"/>
      <w:b/>
      <w:bCs/>
      <w:iCs w:val="0"/>
      <w:color w:val="00206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pers.ssrn.com/sol3/papers.cfm?abstract_id=3800433" TargetMode="External"/><Relationship Id="rId18" Type="http://schemas.openxmlformats.org/officeDocument/2006/relationships/hyperlink" Target="http://jonathancervas.com/2019/SSQ/inversions.pdf" TargetMode="External"/><Relationship Id="rId26" Type="http://schemas.openxmlformats.org/officeDocument/2006/relationships/hyperlink" Target="https://www.washingtonpost.com/outlook/2021/05/01/hispanics-census-undercount-house-seats/" TargetMode="External"/><Relationship Id="rId39" Type="http://schemas.openxmlformats.org/officeDocument/2006/relationships/hyperlink" Target="https://www.brennancenter.org/sites/default/files/legal-work/2019-02-14-361-Memorandum%20Opinion.pdf" TargetMode="External"/><Relationship Id="rId21" Type="http://schemas.openxmlformats.org/officeDocument/2006/relationships/hyperlink" Target="http://jonathancervas.com/2023/AL/memo.pdf" TargetMode="External"/><Relationship Id="rId34" Type="http://schemas.openxmlformats.org/officeDocument/2006/relationships/hyperlink" Target="https://papers.ssrn.com/sol3/papers.cfm?abstract_id=3794738" TargetMode="External"/><Relationship Id="rId42" Type="http://schemas.openxmlformats.org/officeDocument/2006/relationships/hyperlink" Target="http://jonathancervas.com/2022/TN/tn2.pdf" TargetMode="External"/><Relationship Id="rId47" Type="http://schemas.openxmlformats.org/officeDocument/2006/relationships/hyperlink" Target="http://jonathancervas.com/2024/NYLS/CERVAS-Keynote-Address.pdf" TargetMode="External"/><Relationship Id="rId50" Type="http://schemas.openxmlformats.org/officeDocument/2006/relationships/hyperlink" Target="https://www.albanylaw.edu/events/campus-the-government-law-review-presents-remapping-democracy" TargetMode="External"/><Relationship Id="rId55" Type="http://schemas.openxmlformats.org/officeDocument/2006/relationships/hyperlink" Target="mailto:cuhlaner@uci.edu?subject=Email%20Dr.%20Uhlaner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tandfonline.com/doi/full/10.1080/2330443X.2023.2289529" TargetMode="External"/><Relationship Id="rId2" Type="http://schemas.openxmlformats.org/officeDocument/2006/relationships/styles" Target="styles.xml"/><Relationship Id="rId16" Type="http://schemas.openxmlformats.org/officeDocument/2006/relationships/hyperlink" Target="http://jonathancervas.com/2020/SSQ/malapportionment.pdf" TargetMode="External"/><Relationship Id="rId29" Type="http://schemas.openxmlformats.org/officeDocument/2006/relationships/hyperlink" Target="https://medium.com/3streams/how-likely-is-trump-to-lose-the-popular-vote-but-win-the-electoral-college-cf5eeb90fc74?source=friends_link&amp;sk=d589339905f64b075bbbee7c7c2c6a53" TargetMode="External"/><Relationship Id="rId11" Type="http://schemas.openxmlformats.org/officeDocument/2006/relationships/hyperlink" Target="https://papers.ssrn.com/sol3/papers.cfm?abstract_id=3828800" TargetMode="External"/><Relationship Id="rId24" Type="http://schemas.openxmlformats.org/officeDocument/2006/relationships/hyperlink" Target="https://papers.ssrn.com/sol3/papers.cfm?abstract_id=3918044" TargetMode="External"/><Relationship Id="rId32" Type="http://schemas.openxmlformats.org/officeDocument/2006/relationships/hyperlink" Target="https://papers.ssrn.com/sol3/papers.cfm?abstract_id=3919249" TargetMode="External"/><Relationship Id="rId37" Type="http://schemas.openxmlformats.org/officeDocument/2006/relationships/hyperlink" Target="https://iapps.courts.state.ny.us/nyscef/ViewDocument?docIndex=uDfPP48y36fJVIV/tA1CDg==" TargetMode="External"/><Relationship Id="rId40" Type="http://schemas.openxmlformats.org/officeDocument/2006/relationships/hyperlink" Target="https://www.ca10.uscourts.gov/opinions/18/18-4005.pdf" TargetMode="External"/><Relationship Id="rId45" Type="http://schemas.openxmlformats.org/officeDocument/2006/relationships/hyperlink" Target="http://jonathancervas.com/2022/TN/tn5.pdf" TargetMode="External"/><Relationship Id="rId53" Type="http://schemas.openxmlformats.org/officeDocument/2006/relationships/hyperlink" Target="mailto:bgrofman@uci.edu?subject=Email%20Dr.%20Grofman" TargetMode="External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header" Target="header3.xml"/><Relationship Id="rId19" Type="http://schemas.openxmlformats.org/officeDocument/2006/relationships/hyperlink" Target="http://jonathancervas.com/2018/ELJ/_2018__Can_State_Courts_Cure_Partisan_Gerrymandering.pdf" TargetMode="External"/><Relationship Id="rId14" Type="http://schemas.openxmlformats.org/officeDocument/2006/relationships/hyperlink" Target="https://papers.ssrn.com/sol3/papers.cfm?abstract_id=3898284" TargetMode="External"/><Relationship Id="rId22" Type="http://schemas.openxmlformats.org/officeDocument/2006/relationships/hyperlink" Target="https://jonathancervas.com/2023/NM/NM-amicus.pdf" TargetMode="External"/><Relationship Id="rId27" Type="http://schemas.openxmlformats.org/officeDocument/2006/relationships/hyperlink" Target="https://medium.com/3streams/a-more-equitable-voting-system-in-maine-ranked-choice-voting-864cb3367468" TargetMode="External"/><Relationship Id="rId30" Type="http://schemas.openxmlformats.org/officeDocument/2006/relationships/hyperlink" Target="https://medium.com/3streams/political-consequences-of-excluding-undocumented-immigrants-from-apportionment-eccdd098219d" TargetMode="External"/><Relationship Id="rId35" Type="http://schemas.openxmlformats.org/officeDocument/2006/relationships/hyperlink" Target="https://papers.ssrn.com/sol3/papers.cfm?abstract_id=3540444" TargetMode="External"/><Relationship Id="rId43" Type="http://schemas.openxmlformats.org/officeDocument/2006/relationships/hyperlink" Target="http://jonathancervas.com/2022/TN/tn3.pdf" TargetMode="External"/><Relationship Id="rId48" Type="http://schemas.openxmlformats.org/officeDocument/2006/relationships/hyperlink" Target="https://www.niskanencenter.org/when-third-parties-matter/" TargetMode="External"/><Relationship Id="rId56" Type="http://schemas.openxmlformats.org/officeDocument/2006/relationships/hyperlink" Target="mailto:rhasen@uci.edu?subject=Email%20Prof.%20Hasen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papers.ssrn.com/sol3/papers.cfm?abstract_id=4617664" TargetMode="External"/><Relationship Id="rId51" Type="http://schemas.openxmlformats.org/officeDocument/2006/relationships/hyperlink" Target="https://law.unh.edu/blog/2022/10/unh-franklin-pierce-school-law-warren-b-rudman-center-justice-leadership-public-service-hos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pers.ssrn.com/sol3/papers.cfm?abstract_id=3832051" TargetMode="External"/><Relationship Id="rId17" Type="http://schemas.openxmlformats.org/officeDocument/2006/relationships/hyperlink" Target="http://polisci.uci.edu/~jcervas/papers/2020/PALWV_PG.pdf" TargetMode="External"/><Relationship Id="rId25" Type="http://schemas.openxmlformats.org/officeDocument/2006/relationships/hyperlink" Target="https://papers.ssrn.com/sol3/papers.cfm?abstract_id=3909066" TargetMode="External"/><Relationship Id="rId33" Type="http://schemas.openxmlformats.org/officeDocument/2006/relationships/hyperlink" Target="https://papers.ssrn.com/sol3/papers.cfm?abstract_id=3877631" TargetMode="External"/><Relationship Id="rId38" Type="http://schemas.openxmlformats.org/officeDocument/2006/relationships/hyperlink" Target="https://www.acluga.org/sites/default/files/field_documents/sumter_county_ruling.pdf" TargetMode="External"/><Relationship Id="rId46" Type="http://schemas.openxmlformats.org/officeDocument/2006/relationships/hyperlink" Target="https://www.nyls.edu/events/new-york-redistricting-what-happened-and-whats-next/" TargetMode="External"/><Relationship Id="rId59" Type="http://schemas.openxmlformats.org/officeDocument/2006/relationships/footer" Target="footer1.xml"/><Relationship Id="rId20" Type="http://schemas.openxmlformats.org/officeDocument/2006/relationships/hyperlink" Target="http://jonathancervas.com/2017/PC/noncompetitiveelections.pdf" TargetMode="External"/><Relationship Id="rId41" Type="http://schemas.openxmlformats.org/officeDocument/2006/relationships/hyperlink" Target="http://jonathancervas.com/2022/TN/tn1.pdf" TargetMode="External"/><Relationship Id="rId54" Type="http://schemas.openxmlformats.org/officeDocument/2006/relationships/hyperlink" Target="mailto:norden@pitt.edu" TargetMode="External"/><Relationship Id="rId6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jonathancervas.com/2020/zipcodes/ZIP.pdf" TargetMode="External"/><Relationship Id="rId23" Type="http://schemas.openxmlformats.org/officeDocument/2006/relationships/hyperlink" Target="http://jonathancervas.com/2022/NY/CERVAS-SM-NY-2022.pdf" TargetMode="External"/><Relationship Id="rId28" Type="http://schemas.openxmlformats.org/officeDocument/2006/relationships/hyperlink" Target="https://election.princeton.edu/wp-content/uploads/2020/08/Maine-Electoral-Innovation-Lab-amicus-25-1.pdf" TargetMode="External"/><Relationship Id="rId36" Type="http://schemas.openxmlformats.org/officeDocument/2006/relationships/hyperlink" Target="https://papers.ssrn.com/sol3/papers.cfm?abstract_id=3223745" TargetMode="External"/><Relationship Id="rId49" Type="http://schemas.openxmlformats.org/officeDocument/2006/relationships/hyperlink" Target="https://www.spotlightpa.org/news/2023/10/pennsylvania-government-equity-representation-harrisburg-summit/" TargetMode="External"/><Relationship Id="rId57" Type="http://schemas.openxmlformats.org/officeDocument/2006/relationships/header" Target="header1.xml"/><Relationship Id="rId10" Type="http://schemas.openxmlformats.org/officeDocument/2006/relationships/hyperlink" Target="https://papers.ssrn.com/sol3/papers.cfm?abstract_id=4060327" TargetMode="External"/><Relationship Id="rId31" Type="http://schemas.openxmlformats.org/officeDocument/2006/relationships/hyperlink" Target="https://www.washingtonpost.com/news/monkey-cage/wp/2018/02/09/now-pennsylvania-has-to-draw-new-house-districts-but-getting-rid-of-gerrymandering-is-harder-than-you-think/" TargetMode="External"/><Relationship Id="rId44" Type="http://schemas.openxmlformats.org/officeDocument/2006/relationships/hyperlink" Target="http://jonathancervas.com/2022/TN/tn4.pdf" TargetMode="External"/><Relationship Id="rId52" Type="http://schemas.openxmlformats.org/officeDocument/2006/relationships/hyperlink" Target="https://s3.us-west-1.amazonaws.com/jonathancervas.com/2021/09/AAG-2021.09.13-Measuring+gerrymandering.pdf" TargetMode="External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4287305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CERVASJ" TargetMode="External"/><Relationship Id="rId2" Type="http://schemas.openxmlformats.org/officeDocument/2006/relationships/hyperlink" Target="http://www.jonathancervas.com" TargetMode="External"/><Relationship Id="rId1" Type="http://schemas.openxmlformats.org/officeDocument/2006/relationships/hyperlink" Target="mailto:cervas@cmu.edu" TargetMode="External"/><Relationship Id="rId5" Type="http://schemas.openxmlformats.org/officeDocument/2006/relationships/hyperlink" Target="https://scholar.google.com/citations?user=ZFLIcZ0AAAAJ&amp;hl=en" TargetMode="External"/><Relationship Id="rId4" Type="http://schemas.openxmlformats.org/officeDocument/2006/relationships/hyperlink" Target="https://github.com/jcer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10bHwA8SNwI7I1jKZ1w9k9JZA==">CgMxLjAyCGguZ2pkZ3hzOAByITFPTlo2X1hQQi1vQjVOR0I5TGFQV1NUc21ZVXExXy1DQw==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2717</Words>
  <Characters>13889</Characters>
  <Application>Microsoft Office Word</Application>
  <DocSecurity>0</DocSecurity>
  <Lines>478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Cervas</dc:creator>
  <cp:lastModifiedBy>Jonathan Cervas</cp:lastModifiedBy>
  <cp:revision>4</cp:revision>
  <cp:lastPrinted>2024-03-26T00:15:00Z</cp:lastPrinted>
  <dcterms:created xsi:type="dcterms:W3CDTF">2024-06-18T19:18:00Z</dcterms:created>
  <dcterms:modified xsi:type="dcterms:W3CDTF">2024-08-07T21:41:00Z</dcterms:modified>
</cp:coreProperties>
</file>