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6B6D" w14:textId="5F096557" w:rsidR="00F53CB7" w:rsidRPr="00F1249B" w:rsidRDefault="00F53CB7" w:rsidP="00924B55">
      <w:pPr>
        <w:widowControl w:val="0"/>
        <w:spacing w:line="276" w:lineRule="auto"/>
        <w:jc w:val="right"/>
        <w:rPr>
          <w:rFonts w:ascii="Garamond" w:eastAsia="Times" w:hAnsi="Garamond" w:cs="Times"/>
          <w:i/>
          <w:color w:val="000000"/>
          <w:sz w:val="16"/>
          <w:szCs w:val="16"/>
        </w:rPr>
      </w:pPr>
      <w:r w:rsidRPr="00F1249B">
        <w:rPr>
          <w:rFonts w:ascii="Garamond" w:eastAsia="Times" w:hAnsi="Garamond" w:cs="Times"/>
          <w:i/>
          <w:color w:val="000000"/>
          <w:sz w:val="16"/>
          <w:szCs w:val="16"/>
        </w:rPr>
        <w:t xml:space="preserve">Revised </w:t>
      </w:r>
      <w:r w:rsidR="00F1249B" w:rsidRPr="00F1249B">
        <w:rPr>
          <w:rFonts w:ascii="Garamond" w:eastAsia="Times" w:hAnsi="Garamond" w:cs="Times"/>
          <w:i/>
          <w:color w:val="000000"/>
          <w:sz w:val="16"/>
          <w:szCs w:val="16"/>
        </w:rPr>
        <w:t>August 2024</w:t>
      </w:r>
    </w:p>
    <w:tbl>
      <w:tblPr>
        <w:tblStyle w:val="a"/>
        <w:tblpPr w:leftFromText="180" w:rightFromText="180" w:vertAnchor="text" w:tblpX="327" w:tblpY="1"/>
        <w:tblW w:w="8705" w:type="dxa"/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:rsidRPr="00F1249B" w14:paraId="5C9DE04B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:rsidRPr="00F1249B" w14:paraId="596866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26AE94C5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</w:p>
        </w:tc>
        <w:tc>
          <w:tcPr>
            <w:tcW w:w="7376" w:type="dxa"/>
            <w:gridSpan w:val="2"/>
          </w:tcPr>
          <w:p w14:paraId="7118A46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:rsidRPr="00F1249B" w14:paraId="4BA45C7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288229A" w14:textId="68BF3E39" w:rsidR="00665945" w:rsidRPr="00F1249B" w:rsidRDefault="00CF52CF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Assistant Teaching Professor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– 2024- Present</w:t>
            </w:r>
          </w:p>
        </w:tc>
      </w:tr>
      <w:tr w:rsidR="00E27740" w:rsidRPr="00F1249B" w14:paraId="154EEE0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899FDC8" w14:textId="77777777" w:rsidR="00E27740" w:rsidRPr="00F1249B" w:rsidRDefault="00E2774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66A9A5EA" w14:textId="383A1118" w:rsidR="00E27740" w:rsidRPr="00F1249B" w:rsidRDefault="00E27740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Post-Doctoral Fellow –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2020-2024</w:t>
            </w:r>
          </w:p>
        </w:tc>
      </w:tr>
      <w:tr w:rsidR="00665945" w:rsidRPr="00F1249B" w14:paraId="755C84F0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Pr="00F1249B" w:rsidRDefault="00000000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:rsidRPr="00F1249B" w14:paraId="2FEC29F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:rsidRPr="00F1249B" w14:paraId="6594A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:rsidRPr="00F1249B" w14:paraId="6347104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Ph.D.,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(Chair), Michael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Tesler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:rsidRPr="00F1249B" w14:paraId="67E511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M.A.,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:rsidRPr="00F1249B" w14:paraId="01768B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:rsidRPr="00F1249B" w14:paraId="398A5F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Pr="00F1249B" w:rsidRDefault="00000000" w:rsidP="00924B55">
            <w:pPr>
              <w:keepNext/>
              <w:keepLines/>
              <w:spacing w:after="120"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B.A.,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:rsidRPr="00F1249B" w14:paraId="7E1D37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:rsidRPr="00F1249B" w14:paraId="0F9CF3F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Northwestern University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:rsidRPr="00F1249B" w14:paraId="7F34D08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University of Michigan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:rsidRPr="00F1249B" w14:paraId="6017BAB2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15556764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:rsidRPr="00F1249B" w14:paraId="4C5CCE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44919EF8" w:rsidR="00665945" w:rsidRPr="00F1249B" w:rsidRDefault="00100EC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7468864E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>2024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Statistics and Public Policy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 xml:space="preserve"> 11(1).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7">
              <w:r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4A01E83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Bernard Grofman, Scott Matsuda, and Justine Kawa. Forthcoming.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Albany Law Review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8">
              <w:r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7FA106D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Role </w:t>
            </w:r>
            <w:r w:rsidR="004B45FA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Grofman, and Scott Matsuda.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2023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University of New Hampshire Law Review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21:2, 421.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9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4352A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Presidential Studies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June.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0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55EF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5F3E0F82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10 -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Turning Communities of Interest </w:t>
            </w:r>
            <w:r w:rsidR="00FC51A1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i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nto a Rigorous Standard for Fair Districting.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Samuel S.-H Wang, Sandra J. Chen, Richard F. Ober, Jr., Bernard Grofman, Kyle T. Barnes,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18, 101.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91BC7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9 -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PS: Political Science &amp; Politics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55(1), 1-6.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2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DC8655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8 -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Wang,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Grofman, and Keena Lipsitz. 2021.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118(50), e2102154118. 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FEA01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7 -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2021.</w:t>
            </w:r>
            <w:r w:rsidRPr="00F1249B">
              <w:rPr>
                <w:rFonts w:ascii="Garamond" w:eastAsia="Times" w:hAnsi="Garamond" w:cs="Times"/>
                <w:color w:val="FFFFFF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102(5) </w:t>
            </w:r>
            <w:r w:rsidRPr="00F1249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2432-2434.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E263BE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6 -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ZIP Codes as Geographic Bases of Representation.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6B1D26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5 -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2020.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101(6): 2238-2256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6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C6B1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Political Geography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76: 102069.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7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A8025B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and Bernard Grofman. 2019.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100(4): 1322-1342.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8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BD5A1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17(4): 264–285.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9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D994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0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667E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:rsidRPr="00F1249B" w14:paraId="0EFF40D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:rsidRPr="00F1249B" w14:paraId="102CAC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/Cervas/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Griggy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Remedial Proposals.” </w:t>
            </w:r>
            <w:r w:rsidRPr="00F1249B">
              <w:rPr>
                <w:rFonts w:ascii="Garamond" w:eastAsia="Open Sans Light" w:hAnsi="Garamond" w:cs="Open Sans Light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For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1">
              <w:r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38E2F7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Lea Fifth Judicial District Court. </w:t>
            </w:r>
            <w:r w:rsidRPr="00F1249B">
              <w:rPr>
                <w:rFonts w:ascii="Garamond" w:eastAsia="Times" w:hAnsi="Garamond" w:cs="Times"/>
                <w:color w:val="00206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>Cervas, Jonathan et al.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2">
              <w:r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25DA13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Harkinrider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Hochel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).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319E9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Fracking: A Contiguity-Related Redistricting Metric.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Blog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7753A8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Trump the wrestler and the 2024 grudge match.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46E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 Wang and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Washington Post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6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A1B39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Anjali Akula,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Elsie Goren.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7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F41F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Amicus Curiae with Princeton Electoral Innovation Lab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28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268C00D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9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6A4F3D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Angela Ocampo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hyperlink r:id="rId30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:rsidRPr="00F1249B" w14:paraId="41DA866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The Washington Post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3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52D823C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:rsidRPr="00F1249B" w14:paraId="2A3119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:rsidRPr="00F1249B" w14:paraId="73B570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(accepted, New Hampshire Law Review)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:rsidRPr="00F1249B" w14:paraId="6FF9E5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(under review, Political Geography)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2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80389C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3886A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*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BC308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Terminology of Districting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Bernard Grofman)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D1158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Paradox of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73820C2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:rsidRPr="00F1249B" w14:paraId="7CE75F8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:rsidRPr="00F1249B" w14:paraId="15E1D8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Location, Isolation, and Influence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6E44CF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Population-Dependence of Cabinet Sizes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Taagepera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Brian Kaiser)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6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0F21C9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:rsidRPr="00F1249B" w14:paraId="0FDB2E4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Apportionment without non-citizens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0F64389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66286FB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434EE9E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0E2C54D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4962EACE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:rsidRPr="00F1249B" w14:paraId="67849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:rsidRPr="00F1249B" w14:paraId="210B762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Pr="00F1249B" w:rsidRDefault="00000000" w:rsidP="00924B55">
            <w:pPr>
              <w:keepLines/>
              <w:ind w:left="334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Harkenrider v. Hochul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7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37A717A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C6B28A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BC521E" w14:textId="1A8B0724" w:rsidR="00F1249B" w:rsidRDefault="00F1249B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 xml:space="preserve">Court/Legislative </w:t>
            </w: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:rsidRPr="00F1249B" w14:paraId="50E52D1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311B353A" w:rsidR="00292DE4" w:rsidRPr="00F1249B" w:rsidRDefault="00292DE4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Wisconsin Supreme Court (</w:t>
            </w:r>
            <w:r w:rsidRPr="00F1249B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)</w:t>
            </w:r>
            <w:r w:rsidR="000750B3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38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order appointing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39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0" w:history="1">
              <w:r w:rsidR="007E19EB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report</w:t>
              </w:r>
            </w:hyperlink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4BA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3DC7BB0" w:rsidR="00665945" w:rsidRPr="00F1249B" w:rsidRDefault="00000000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Pennsylvania Reapportionment Commission</w:t>
            </w:r>
            <w:r w:rsidR="00D4202C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jonathan.cervas@redistricting.state.pa.us</w:t>
            </w:r>
          </w:p>
        </w:tc>
      </w:tr>
      <w:tr w:rsidR="00665945" w:rsidRPr="00F1249B" w14:paraId="5B8A11E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:rsidRPr="00F1249B" w14:paraId="4D789B2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5ED82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2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44DA4A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Navajo Nation v. San Juan County, UT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33"/>
                <w:szCs w:val="33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BDC86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Pr="00F1249B" w:rsidRDefault="00000000" w:rsidP="00924B55">
            <w:pPr>
              <w:keepLines/>
              <w:spacing w:line="204" w:lineRule="auto"/>
              <w:ind w:left="334" w:hanging="334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:rsidRPr="00F1249B" w14:paraId="02202DB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560122D4" w:rsidR="00D94EF2" w:rsidRPr="001D4A55" w:rsidRDefault="00D94EF2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New York Communities for Change v. County </w:t>
            </w:r>
            <w:r w:rsidR="00D4202C"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o</w:t>
            </w: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f Nassau. Nassau County Supreme Court</w:t>
            </w:r>
          </w:p>
        </w:tc>
      </w:tr>
      <w:tr w:rsidR="00665945" w:rsidRPr="00F1249B" w14:paraId="012981C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Moore v. Lee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Case No. 22-0287-IV (2022). Chancery Court of Tennessee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[reports filed; </w:t>
            </w:r>
            <w:hyperlink r:id="rId4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6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7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8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6A64A5E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F0C10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A4EC190" w14:textId="267832DB" w:rsidR="00F1249B" w:rsidRPr="00F1249B" w:rsidRDefault="00F1249B" w:rsidP="00924B55">
            <w:pPr>
              <w:keepLines/>
              <w:spacing w:line="204" w:lineRule="auto"/>
              <w:ind w:left="288" w:hanging="288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F1249B" w:rsidRPr="00F1249B" w14:paraId="24C199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6B43C1" w14:textId="1F42FBBC" w:rsidR="00F1249B" w:rsidRPr="00F1249B" w:rsidRDefault="00156BA3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12F158" w14:textId="5749572E" w:rsidR="00F1249B" w:rsidRP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Town of Newburgh, NY</w:t>
            </w:r>
          </w:p>
        </w:tc>
      </w:tr>
      <w:tr w:rsidR="00F1249B" w:rsidRPr="00F1249B" w14:paraId="29E1970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E7377F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548EE10" w14:textId="7050ED7A" w:rsid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Town of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Cheektowaga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NY</w:t>
            </w:r>
          </w:p>
        </w:tc>
      </w:tr>
      <w:tr w:rsidR="00665945" w:rsidRPr="00F1249B" w14:paraId="32421C4D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6E0549" w:rsidRPr="00F1249B" w14:paraId="3652BC6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036052" w14:textId="77777777" w:rsidR="006E0549" w:rsidRPr="00F1249B" w:rsidRDefault="006E054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92F877" w14:textId="13BEB46E" w:rsidR="006E0549" w:rsidRPr="00F1249B" w:rsidRDefault="006E054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“Build a 2030 Redistricting Checklist,” National Conference of State Legislatures, NCSL Annual Summit, Louisville, Kentucky, August 7, 2024.</w:t>
            </w:r>
          </w:p>
        </w:tc>
      </w:tr>
      <w:tr w:rsidR="006B3B66" w:rsidRPr="00F1249B" w14:paraId="6AF833B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B871CB8" w14:textId="77777777" w:rsidR="006B3B66" w:rsidRPr="00F1249B" w:rsidRDefault="006B3B66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65A1AD" w14:textId="12874567" w:rsidR="006B3B66" w:rsidRPr="00F1249B" w:rsidRDefault="006B3B66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“NY Redistricting Conference: What Happened and What’s Next?”  Keynote Speaker, New York Law School, June 18, 2024</w:t>
            </w:r>
            <w:r w:rsidRPr="00F1249B">
              <w:rPr>
                <w:rFonts w:ascii="Garamond" w:hAnsi="Garamond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49" w:history="1">
              <w:r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] </w:t>
            </w:r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50" w:history="1">
              <w:r w:rsidR="00D40564"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keynote</w:t>
              </w:r>
            </w:hyperlink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remarks]</w:t>
            </w:r>
          </w:p>
        </w:tc>
      </w:tr>
      <w:tr w:rsidR="009B71D7" w:rsidRPr="00F1249B" w14:paraId="267E6B0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Pr="00F1249B" w:rsidRDefault="009B71D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Pr="00F1249B" w:rsidRDefault="009B71D7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“When third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parties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matter,”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Niskanen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Center, Hosted by Matt Grossman. May 29, 2024.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51" w:history="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:rsidRPr="00F1249B" w14:paraId="615412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Pr="00F1249B" w:rsidRDefault="000376FC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Pr="00F1249B" w:rsidRDefault="000376FC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“Elections and Voting,” Sacramento State University,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Hallee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Caron. March 25, 2024.</w:t>
            </w:r>
          </w:p>
        </w:tc>
      </w:tr>
      <w:tr w:rsidR="008027B9" w:rsidRPr="00F1249B" w14:paraId="74EE8C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Wice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February 21, 2024.</w:t>
            </w:r>
          </w:p>
        </w:tc>
      </w:tr>
      <w:tr w:rsidR="008027B9" w:rsidRPr="00F1249B" w14:paraId="6E8921F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“The issues shaping attitudes around the election,” New York University School of Journalism, Hosted by Eliza Griswold and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:rsidRPr="00F1249B" w14:paraId="723D35E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Pr="00F1249B" w:rsidRDefault="00A4590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Pr="00F1249B" w:rsidRDefault="00A4590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Osher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:rsidRPr="00F1249B" w14:paraId="29A70CF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October 11,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2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4C7728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Wice</w:t>
            </w:r>
            <w:proofErr w:type="spellEnd"/>
            <w:r w:rsidR="008027B9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:rsidRPr="00F1249B" w14:paraId="004E72F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:rsidRPr="00F1249B" w14:paraId="22495A6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FairDistricts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:rsidRPr="00F1249B" w14:paraId="3F36392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Solages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:rsidRPr="00F1249B" w14:paraId="3859AB9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CCD2B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Mollenkopf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:rsidRPr="00F1249B" w14:paraId="2E364E3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Wice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:rsidRPr="00F1249B" w14:paraId="6AF6EE4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Count?,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:rsidRPr="00F1249B" w14:paraId="11933F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“Contempor</w:t>
            </w:r>
            <w:r w:rsidR="001274D8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ar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Kopko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October 7, 2022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CE65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Solages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:rsidRPr="00F1249B" w14:paraId="3488261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1697F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Beto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:rsidRPr="00F1249B" w14:paraId="181458A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Wintersession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</w:p>
        </w:tc>
      </w:tr>
      <w:tr w:rsidR="00665945" w:rsidRPr="00F1249B" w14:paraId="6CC4B45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:rsidRPr="00F1249B" w14:paraId="0E15384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:rsidRPr="00F1249B" w14:paraId="2C8E09F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:rsidRPr="00F1249B" w14:paraId="0D9CAE7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lastRenderedPageBreak/>
              <w:t>Center for the Study of Democracy Graduate Student Conference, UC Irvine.</w:t>
            </w:r>
          </w:p>
        </w:tc>
      </w:tr>
      <w:tr w:rsidR="00665945" w:rsidRPr="00F1249B" w14:paraId="7A0E8A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:rsidRPr="00F1249B" w14:paraId="00F7EFA9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3953F07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:rsidRPr="00F1249B" w14:paraId="0D6EF0EA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Pr="00F1249B" w:rsidRDefault="00000000" w:rsidP="00924B55">
            <w:pPr>
              <w:keepNext/>
              <w:keepLines/>
              <w:spacing w:line="216" w:lineRule="auto"/>
              <w:ind w:left="1409" w:hanging="72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:rsidRPr="00F1249B" w14:paraId="1DE791CC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068F8F50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:rsidRPr="00F1249B" w14:paraId="0F8E612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Bernard Grofman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563C1"/>
                <w:sz w:val="20"/>
                <w:szCs w:val="20"/>
                <w:u w:val="single"/>
              </w:rPr>
            </w:pPr>
            <w:hyperlink r:id="rId56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:rsidRPr="00F1249B" w14:paraId="1616FDC1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Mark Nordenberg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7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:rsidRPr="00F1249B" w14:paraId="55FB347C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8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:rsidRPr="00F1249B" w14:paraId="2450A85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9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Pr="00F1249B" w:rsidRDefault="00665945" w:rsidP="00924B55">
      <w:pPr>
        <w:keepLines/>
        <w:spacing w:after="60"/>
        <w:jc w:val="center"/>
        <w:rPr>
          <w:rFonts w:ascii="Garamond" w:eastAsia="Times" w:hAnsi="Garamond" w:cs="Times"/>
          <w:i/>
          <w:color w:val="000000"/>
          <w:sz w:val="2"/>
          <w:szCs w:val="2"/>
        </w:rPr>
      </w:pPr>
    </w:p>
    <w:sectPr w:rsidR="00665945" w:rsidRPr="00F1249B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7E585" w14:textId="77777777" w:rsidR="00EA6B22" w:rsidRDefault="00EA6B22">
      <w:r>
        <w:separator/>
      </w:r>
    </w:p>
  </w:endnote>
  <w:endnote w:type="continuationSeparator" w:id="0">
    <w:p w14:paraId="69CB7B4D" w14:textId="77777777" w:rsidR="00EA6B22" w:rsidRDefault="00EA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DB7BD" w14:textId="77777777" w:rsidR="00EA6B22" w:rsidRDefault="00EA6B22">
      <w:r>
        <w:separator/>
      </w:r>
    </w:p>
  </w:footnote>
  <w:footnote w:type="continuationSeparator" w:id="0">
    <w:p w14:paraId="0DE5BCC3" w14:textId="77777777" w:rsidR="00EA6B22" w:rsidRDefault="00EA6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0DC6" w14:textId="77777777" w:rsidR="00665945" w:rsidRPr="00F1249B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Garamond" w:eastAsia="Open Sans" w:hAnsi="Garamond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:rsidRPr="00F1249B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Pr="00F1249B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Garamond" w:eastAsia="Times" w:hAnsi="Garamond" w:cs="Times"/>
              <w:b/>
              <w:color w:val="000000"/>
              <w:sz w:val="32"/>
              <w:szCs w:val="32"/>
            </w:rPr>
          </w:pPr>
          <w:r w:rsidRPr="00F1249B">
            <w:rPr>
              <w:rFonts w:ascii="Garamond" w:eastAsia="Times" w:hAnsi="Garamond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:rsidRPr="00F1249B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Email: </w:t>
          </w:r>
          <w:hyperlink r:id="rId1"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Website: </w:t>
          </w:r>
          <w:hyperlink r:id="rId2"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Twitter: </w:t>
          </w:r>
          <w:hyperlink r:id="rId3"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proofErr w:type="spellStart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Github</w:t>
          </w:r>
          <w:proofErr w:type="spellEnd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:</w:t>
          </w:r>
          <w:r w:rsidRPr="00F1249B">
            <w:rPr>
              <w:rFonts w:ascii="Garamond" w:eastAsia="Times" w:hAnsi="Garamond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222A35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Google Scholar: </w:t>
          </w:r>
          <w:hyperlink r:id="rId5"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1161840C" w:rsidR="00665945" w:rsidRPr="00F1249B" w:rsidRDefault="00665945" w:rsidP="00F53CB7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right"/>
            <w:rPr>
              <w:rFonts w:ascii="Garamond" w:eastAsia="Times" w:hAnsi="Garamond" w:cs="Times"/>
              <w:i/>
              <w:color w:val="000000"/>
              <w:sz w:val="16"/>
              <w:szCs w:val="16"/>
            </w:rPr>
          </w:pPr>
        </w:p>
      </w:tc>
    </w:tr>
  </w:tbl>
  <w:p w14:paraId="123830A3" w14:textId="77777777" w:rsidR="00665945" w:rsidRPr="00F1249B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Garamond" w:eastAsia="Times" w:hAnsi="Garamond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13B68"/>
    <w:rsid w:val="00026699"/>
    <w:rsid w:val="000376FC"/>
    <w:rsid w:val="00043B68"/>
    <w:rsid w:val="000750B3"/>
    <w:rsid w:val="000A1019"/>
    <w:rsid w:val="000E0950"/>
    <w:rsid w:val="000E25F3"/>
    <w:rsid w:val="000E3E4E"/>
    <w:rsid w:val="00100EC7"/>
    <w:rsid w:val="001274D8"/>
    <w:rsid w:val="00156BA3"/>
    <w:rsid w:val="001D4A55"/>
    <w:rsid w:val="001E4E6A"/>
    <w:rsid w:val="001F0062"/>
    <w:rsid w:val="00292DE4"/>
    <w:rsid w:val="00384BF4"/>
    <w:rsid w:val="004B45FA"/>
    <w:rsid w:val="005223F4"/>
    <w:rsid w:val="00665945"/>
    <w:rsid w:val="006B3B66"/>
    <w:rsid w:val="006E0549"/>
    <w:rsid w:val="007E19EB"/>
    <w:rsid w:val="008027B9"/>
    <w:rsid w:val="008609DA"/>
    <w:rsid w:val="00924B55"/>
    <w:rsid w:val="009B71D7"/>
    <w:rsid w:val="00A45909"/>
    <w:rsid w:val="00C3547D"/>
    <w:rsid w:val="00C56ADC"/>
    <w:rsid w:val="00CF52CF"/>
    <w:rsid w:val="00D40564"/>
    <w:rsid w:val="00D4202C"/>
    <w:rsid w:val="00D94EF2"/>
    <w:rsid w:val="00E27740"/>
    <w:rsid w:val="00EA6B22"/>
    <w:rsid w:val="00EE519B"/>
    <w:rsid w:val="00F06A08"/>
    <w:rsid w:val="00F1249B"/>
    <w:rsid w:val="00F53CB7"/>
    <w:rsid w:val="00FA523E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ashingtonpost.com/outlook/2021/05/01/hispanics-census-undercount-house-seats/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s://www.brennancenter.org/sites/default/files/legal-work/2019-02-14-361-Memorandum%20Opinion.pdf" TargetMode="External"/><Relationship Id="rId47" Type="http://schemas.openxmlformats.org/officeDocument/2006/relationships/hyperlink" Target="http://jonathancervas.com/2022/TN/tn4.pdf" TargetMode="External"/><Relationship Id="rId50" Type="http://schemas.openxmlformats.org/officeDocument/2006/relationships/hyperlink" Target="http://jonathancervas.com/2024/NYLS/CERVAS-Keynote-Address.pdf" TargetMode="External"/><Relationship Id="rId55" Type="http://schemas.openxmlformats.org/officeDocument/2006/relationships/hyperlink" Target="https://s3.us-west-1.amazonaws.com/jonathancervas.com/2021/09/AAG-2021.09.13-Measuring+gerrymandering.pdf" TargetMode="External"/><Relationship Id="rId63" Type="http://schemas.openxmlformats.org/officeDocument/2006/relationships/footer" Target="footer2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acefiling.wicourts.gov/document/uploaded/2023AP001399/760087" TargetMode="External"/><Relationship Id="rId45" Type="http://schemas.openxmlformats.org/officeDocument/2006/relationships/hyperlink" Target="http://jonathancervas.com/2022/TN/tn2.pdf" TargetMode="External"/><Relationship Id="rId53" Type="http://schemas.openxmlformats.org/officeDocument/2006/relationships/hyperlink" Target="https://www.albanylaw.edu/events/campus-the-government-law-review-presents-remapping-democracy" TargetMode="External"/><Relationship Id="rId58" Type="http://schemas.openxmlformats.org/officeDocument/2006/relationships/hyperlink" Target="mailto:cuhlaner@uci.edu?subject=Email%20Dr.%20Uhlaner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s://www.ca10.uscourts.gov/opinions/18/18-4005.pdf" TargetMode="External"/><Relationship Id="rId48" Type="http://schemas.openxmlformats.org/officeDocument/2006/relationships/hyperlink" Target="http://jonathancervas.com/2022/TN/tn5.pdf" TargetMode="External"/><Relationship Id="rId56" Type="http://schemas.openxmlformats.org/officeDocument/2006/relationships/hyperlink" Target="mailto:bgrofman@uci.edu?subject=Email%20Dr.%20Grofman" TargetMode="External"/><Relationship Id="rId64" Type="http://schemas.openxmlformats.org/officeDocument/2006/relationships/header" Target="header3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https://www.niskanencenter.org/when-third-parties-matt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acefiling.wicourts.gov/document/eFiled/2023AP001399/745286" TargetMode="External"/><Relationship Id="rId46" Type="http://schemas.openxmlformats.org/officeDocument/2006/relationships/hyperlink" Target="http://jonathancervas.com/2022/TN/tn3.pdf" TargetMode="External"/><Relationship Id="rId59" Type="http://schemas.openxmlformats.org/officeDocument/2006/relationships/hyperlink" Target="mailto:rhasen@uci.edu?subject=Email%20Prof.%20Hasen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s://www.acluga.org/sites/default/files/field_documents/sumter_county_ruling.pdf" TargetMode="External"/><Relationship Id="rId54" Type="http://schemas.openxmlformats.org/officeDocument/2006/relationships/hyperlink" Target="https://law.unh.edu/blog/2022/10/unh-franklin-pierce-school-law-warren-b-rudman-center-justice-leadership-public-service-host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www.nyls.edu/events/new-york-redistricting-what-happened-and-whats-next/" TargetMode="External"/><Relationship Id="rId57" Type="http://schemas.openxmlformats.org/officeDocument/2006/relationships/hyperlink" Target="mailto:norden@pitt.edu" TargetMode="Externa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1.pdf" TargetMode="External"/><Relationship Id="rId52" Type="http://schemas.openxmlformats.org/officeDocument/2006/relationships/hyperlink" Target="https://www.spotlightpa.org/news/2023/10/pennsylvania-government-equity-representation-harrisburg-summit/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39" Type="http://schemas.openxmlformats.org/officeDocument/2006/relationships/hyperlink" Target="https://acefiling.wicourts.gov/document/eFiled/2023AP001399/818780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3</cp:revision>
  <cp:lastPrinted>2024-03-26T00:15:00Z</cp:lastPrinted>
  <dcterms:created xsi:type="dcterms:W3CDTF">2024-08-17T00:20:00Z</dcterms:created>
  <dcterms:modified xsi:type="dcterms:W3CDTF">2024-08-17T00:24:00Z</dcterms:modified>
</cp:coreProperties>
</file>