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6C1" w14:textId="77777777" w:rsidR="00665945" w:rsidRDefault="00665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327" w:tblpY="1"/>
        <w:tblW w:w="8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14:paraId="5C9DE04B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14:paraId="596866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2020-Present</w:t>
            </w:r>
          </w:p>
        </w:tc>
        <w:tc>
          <w:tcPr>
            <w:tcW w:w="7376" w:type="dxa"/>
            <w:gridSpan w:val="2"/>
          </w:tcPr>
          <w:p w14:paraId="7118A46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14:paraId="4BA45C7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40D182AC" w14:textId="77777777" w:rsidR="00CF52CF" w:rsidRDefault="00CF52CF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Assistant Teaching Professor, AY’24</w:t>
            </w:r>
          </w:p>
          <w:p w14:paraId="5288229A" w14:textId="62C52962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Post-Doctoral Fellow – cervas@cmu.edu</w:t>
            </w:r>
          </w:p>
        </w:tc>
      </w:tr>
      <w:tr w:rsidR="00665945" w14:paraId="4D69229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B7C17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2021-Present</w:t>
            </w:r>
          </w:p>
        </w:tc>
        <w:tc>
          <w:tcPr>
            <w:tcW w:w="7376" w:type="dxa"/>
            <w:gridSpan w:val="2"/>
          </w:tcPr>
          <w:p w14:paraId="62B1788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Pennsylvania Reapportionment Committee</w:t>
            </w:r>
          </w:p>
        </w:tc>
      </w:tr>
      <w:tr w:rsidR="00665945" w14:paraId="3649D5B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55FDA8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94E922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1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Redistricting consultant to the commission – jonathan.cervas@redistricting.state.pa.us</w:t>
            </w:r>
          </w:p>
        </w:tc>
      </w:tr>
      <w:tr w:rsidR="00665945" w14:paraId="755C84F0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  <w:r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14:paraId="2FEC29F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14:paraId="6594A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14:paraId="6347104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Ph.D.,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Grofman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(Chair), Michael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Tesler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14:paraId="67E511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M.A.,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14:paraId="01768B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14:paraId="398A5F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B.A.,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14:paraId="7E1D37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14:paraId="0F9CF3F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Northwestern University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14:paraId="7F34D08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University of Michigan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14:paraId="6017BAB2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15556764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14:paraId="4C5CCE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77777777" w:rsidR="00665945" w:rsidRDefault="00000000">
            <w:pPr>
              <w:keepLines/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Forthcoming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007D9B6B" w:rsidR="00665945" w:rsidRDefault="00000000">
            <w:pPr>
              <w:keepNext/>
              <w:keepLines/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Statistics and Public Policy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7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4A01E83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Bernard Grofman, Scott Matsuda, and Justine Kawa.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Albany Law Review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8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7FA106D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Role </w:t>
            </w:r>
            <w:r w:rsidR="004B45FA">
              <w:rPr>
                <w:rFonts w:ascii="Times" w:eastAsia="Times" w:hAnsi="Times" w:cs="Times"/>
                <w:color w:val="002060"/>
                <w:sz w:val="20"/>
                <w:szCs w:val="20"/>
              </w:rPr>
              <w:t>o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Grofman, and Scott Matsuda. </w:t>
            </w:r>
            <w:r>
              <w:rPr>
                <w:rFonts w:ascii="Times" w:eastAsia="Times" w:hAnsi="Times" w:cs="Times"/>
                <w:sz w:val="20"/>
                <w:szCs w:val="20"/>
              </w:rPr>
              <w:t>2023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University of New Hampshire Law Review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sz w:val="20"/>
                <w:szCs w:val="20"/>
              </w:rPr>
              <w:t>21:2, 421.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4352A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Presidential Studies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June.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55EF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10 -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Turning Communities of Interest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Into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a Rigorous Standard for Fair Districting.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Samuel S.-H Wang, Sandra J. Chen, Richard F. Ober, Jr., Bernard Grofman,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 xml:space="preserve">Kyle T. Barnes,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18, 101.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91BC7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9 -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PS: Political Science &amp; Politics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55(1), 1-6.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DC8655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8 -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Wang,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Grofman, and Keena Lipsitz. 2021.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118(50), e2102154118. 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FEA01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7 -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2021.</w:t>
            </w:r>
            <w:r>
              <w:rPr>
                <w:rFonts w:ascii="Times" w:eastAsia="Times" w:hAnsi="Times" w:cs="Times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102(5)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2432-2434.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E263BE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6 -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ZIP Codes as Geographic Bases of Representation.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6B1D26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5 -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2020.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101(6): 2238-2256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C6B1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Political Geography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76: 102069.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A8025B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and Bernard Grofman. 2019.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100(4): 1322-1342.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BD5A1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17(4): 264–285.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D994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B667E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14:paraId="0EFF40D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1B0F5D86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“Partisan Gerrymandering.” Eds., R.M. Jong-A-Pin.</w:t>
            </w:r>
          </w:p>
        </w:tc>
      </w:tr>
      <w:tr w:rsidR="00665945" w14:paraId="102CAC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Grofman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/Cervas/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Griggy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Remedial Proposals.” </w:t>
            </w: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For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1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38E2F7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Lea Fifth Judicial District Court. </w:t>
            </w:r>
            <w:r>
              <w:rPr>
                <w:rFonts w:ascii="Times" w:eastAsia="Times" w:hAnsi="Times" w:cs="Times"/>
                <w:color w:val="00206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>Cervas, Jonathan et al.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2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25DA13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Harkinrider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Hochel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).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319E9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Fracking: A Contiguity-Related Redistricting Metric.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Blog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7753A8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Trump the wrestler and the 2024 grudge match.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46E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 Wang and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Washington Post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A1B39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Anjali Akula,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Elsie Goren.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F41F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Amicus Curiae with Princeton Electoral Innovation Lab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2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268C00D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6A4F3D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Angela Ocampo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hyperlink r:id="rId3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14:paraId="41DA866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The Washington Post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3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52D823C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14:paraId="2A3119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14:paraId="73B570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(accepted, New Hampshire Law Review)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14:paraId="6FF9E5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(under review, Political Geography)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80389C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3886A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BC308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Terminology of Districting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Bernard Grofman)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D11589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Paradox of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73820C2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14:paraId="7CE75F8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14:paraId="15E1D8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Location, Isolation, and Influence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6E44CF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Population-Dependence of Cabinet Sizes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Taagepera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Brian Kaiser)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0F21C9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14:paraId="0FDB2E4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Apportionment without non-citizens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0F64389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66286FB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434EE9E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0E2C54D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4962EACE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14:paraId="67849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14:paraId="210B762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Harkenrider v. Hochul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22069B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FC0CE3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B3430F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14:paraId="50E52D1A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Default="00292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02CDB5B9" w:rsidR="00292DE4" w:rsidRDefault="00292DE4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Wisconsin Supreme Court (</w:t>
            </w:r>
            <w:r w:rsidRPr="00292DE4">
              <w:rPr>
                <w:rFonts w:ascii="Times" w:eastAsia="Times" w:hAnsi="Times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)</w:t>
            </w:r>
          </w:p>
        </w:tc>
      </w:tr>
      <w:tr w:rsidR="00665945" w14:paraId="3B4BA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Default="00292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Pennsylvania Reapportionment Commission</w:t>
            </w:r>
          </w:p>
        </w:tc>
      </w:tr>
      <w:tr w:rsidR="00665945" w14:paraId="5B8A11E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14:paraId="4D789B2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5ED82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44DA4A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Navajo Nation v. San Juan County, UT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BDC86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334" w:hanging="334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D94EF2" w14:paraId="02202DB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E13A97" w14:textId="1CB8248F" w:rsidR="00D94EF2" w:rsidRDefault="00D94E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D918174" w14:textId="7FB62866" w:rsidR="00D94EF2" w:rsidRDefault="00D94EF2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New York Communities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</w:t>
            </w:r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or Change v. County </w:t>
            </w:r>
            <w:proofErr w:type="gramStart"/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>Of</w:t>
            </w:r>
            <w:proofErr w:type="gramEnd"/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Nassau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Nassau County Supreme Court</w:t>
            </w:r>
          </w:p>
        </w:tc>
      </w:tr>
      <w:tr w:rsidR="00665945" w14:paraId="012981C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1AF13221" w:rsidR="00665945" w:rsidRDefault="00D94E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Moore v. Lee, Case No. 22-0287-IV (2022). Chancery Court of Tennessee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[reports filed; </w:t>
            </w:r>
            <w:hyperlink r:id="rId4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7195736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3063935E" w14:textId="77777777" w:rsidR="00665945" w:rsidRDefault="00665945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2421C4D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6B3B66" w14:paraId="6AF833BA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B871CB8" w14:textId="77777777" w:rsidR="006B3B66" w:rsidRDefault="006B3B6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65A1AD" w14:textId="12874567" w:rsidR="006B3B66" w:rsidRDefault="006B3B66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“NY Redistricting Conference: What Happened and What’s Next?”  Keynote Speaker, New York Law School, </w:t>
            </w:r>
            <w:r w:rsidRPr="006B3B66">
              <w:rPr>
                <w:rFonts w:ascii="Times" w:eastAsia="Times" w:hAnsi="Times" w:cs="Times"/>
                <w:color w:val="000000"/>
                <w:sz w:val="20"/>
                <w:szCs w:val="20"/>
              </w:rPr>
              <w:t>June 18, 2024</w:t>
            </w:r>
            <w:r>
              <w:t xml:space="preserve"> </w:t>
            </w:r>
            <w:r w:rsidRPr="006B3B66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>[</w:t>
            </w:r>
            <w:hyperlink r:id="rId46" w:history="1">
              <w:r w:rsidRPr="006B3B66">
                <w:rPr>
                  <w:rStyle w:val="Hyperlink"/>
                  <w:rFonts w:ascii="Times" w:eastAsia="Times" w:hAnsi="Times" w:cs="Times"/>
                  <w:sz w:val="16"/>
                  <w:szCs w:val="16"/>
                </w:rPr>
                <w:t>website</w:t>
              </w:r>
            </w:hyperlink>
            <w:r w:rsidRPr="006B3B66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 xml:space="preserve">] </w:t>
            </w:r>
            <w:r w:rsidR="00D40564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>[</w:t>
            </w:r>
            <w:hyperlink r:id="rId47" w:history="1">
              <w:r w:rsidR="00D40564" w:rsidRPr="00D40564">
                <w:rPr>
                  <w:rStyle w:val="Hyperlink"/>
                  <w:rFonts w:ascii="Times" w:eastAsia="Times" w:hAnsi="Times" w:cs="Times"/>
                  <w:sz w:val="16"/>
                  <w:szCs w:val="16"/>
                </w:rPr>
                <w:t>keynote</w:t>
              </w:r>
            </w:hyperlink>
            <w:r w:rsidR="00D40564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 xml:space="preserve"> remarks]</w:t>
            </w:r>
          </w:p>
        </w:tc>
      </w:tr>
      <w:tr w:rsidR="009B71D7" w14:paraId="267E6B0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19404B" w14:textId="112D3CAD" w:rsidR="009B71D7" w:rsidRDefault="009B71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6C45F07" w14:textId="6E6D93CC" w:rsidR="009B71D7" w:rsidRDefault="009B71D7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When third </w:t>
            </w:r>
            <w:proofErr w:type="gramStart"/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>parties</w:t>
            </w:r>
            <w:proofErr w:type="gramEnd"/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matter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Niskanen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Center, Hosted by Matt Grossman. May 29, 2024.</w:t>
            </w:r>
            <w:r w:rsidRPr="009B71D7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 xml:space="preserve"> [</w:t>
            </w:r>
            <w:hyperlink r:id="rId48" w:history="1">
              <w:r w:rsidRPr="009B71D7"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9B71D7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0376FC" w14:paraId="615412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090147D4" w:rsidR="000376FC" w:rsidRDefault="000376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Default="000376FC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and Voting,” Sacramento State University,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Hallee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Caron. March 25, 2024.</w:t>
            </w:r>
          </w:p>
        </w:tc>
      </w:tr>
      <w:tr w:rsidR="008027B9" w14:paraId="74EE8C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21, 2024.</w:t>
            </w:r>
          </w:p>
        </w:tc>
      </w:tr>
      <w:tr w:rsidR="008027B9" w14:paraId="6E8921F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The issues shaping attitudes around the election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New York University School of Journalism, Hosted by Eliza Griswold and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14:paraId="723D35E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Default="00A459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Default="00A4590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Osher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14:paraId="29A70CF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11,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4C7728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 w:rsid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14:paraId="004E72F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14:paraId="22495A6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FairDistricts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14:paraId="3F36392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14:paraId="3859AB9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5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CCD2B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Mollenkopf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14:paraId="2E364E3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14:paraId="6AF6EE4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Count?,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14:paraId="11933F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“Contempor</w:t>
            </w:r>
            <w:r w:rsidR="001274D8">
              <w:rPr>
                <w:rFonts w:ascii="Times" w:eastAsia="Times" w:hAnsi="Times" w:cs="Times"/>
                <w:color w:val="000000"/>
                <w:sz w:val="20"/>
                <w:szCs w:val="20"/>
              </w:rPr>
              <w:t>ar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Kopko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7, 2022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5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CE65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14:paraId="3488261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5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1697F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Beto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14:paraId="181458A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Wintersession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665945" w14:paraId="6CC4B45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14:paraId="0E15384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14:paraId="2C8E09F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14:paraId="0D9CAE7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14:paraId="7A0E8A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14:paraId="00F7EFA9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953F07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14:paraId="0D6EF0EA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409" w:hanging="72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14:paraId="1DE791CC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068F8F50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14:paraId="0F8E612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Bernard Grofman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563C1"/>
                <w:sz w:val="20"/>
                <w:szCs w:val="20"/>
                <w:u w:val="single"/>
              </w:rPr>
            </w:pPr>
            <w:hyperlink r:id="rId53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14:paraId="1616FDC1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Mark Nordenberg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4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14:paraId="55FB347C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5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14:paraId="2450A85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6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Default="00665945">
      <w:pPr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" w:eastAsia="Times" w:hAnsi="Times" w:cs="Times"/>
          <w:i/>
          <w:color w:val="000000"/>
          <w:sz w:val="2"/>
          <w:szCs w:val="2"/>
        </w:rPr>
      </w:pPr>
    </w:p>
    <w:sectPr w:rsidR="00665945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4485" w14:textId="77777777" w:rsidR="005223F4" w:rsidRDefault="005223F4">
      <w:r>
        <w:separator/>
      </w:r>
    </w:p>
  </w:endnote>
  <w:endnote w:type="continuationSeparator" w:id="0">
    <w:p w14:paraId="662DC019" w14:textId="77777777" w:rsidR="005223F4" w:rsidRDefault="0052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94B47" w14:textId="77777777" w:rsidR="005223F4" w:rsidRDefault="005223F4">
      <w:r>
        <w:separator/>
      </w:r>
    </w:p>
  </w:footnote>
  <w:footnote w:type="continuationSeparator" w:id="0">
    <w:p w14:paraId="4D737419" w14:textId="77777777" w:rsidR="005223F4" w:rsidRDefault="00522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0DC6" w14:textId="77777777" w:rsidR="00665945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Open Sans" w:eastAsia="Open Sans" w:hAnsi="Open Sans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" w:eastAsia="Times" w:hAnsi="Times" w:cs="Times"/>
              <w:b/>
              <w:color w:val="000000"/>
              <w:sz w:val="32"/>
              <w:szCs w:val="32"/>
            </w:rPr>
          </w:pPr>
          <w:r>
            <w:rPr>
              <w:rFonts w:ascii="Times" w:eastAsia="Times" w:hAnsi="Times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Email: </w:t>
          </w:r>
          <w:hyperlink r:id="rId1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Website: </w:t>
          </w:r>
          <w:hyperlink r:id="rId2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Twitter: </w:t>
          </w:r>
          <w:hyperlink r:id="rId3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proofErr w:type="spellStart"/>
          <w:r>
            <w:rPr>
              <w:rFonts w:ascii="Times" w:eastAsia="Times" w:hAnsi="Times" w:cs="Times"/>
              <w:color w:val="000000"/>
              <w:sz w:val="20"/>
              <w:szCs w:val="20"/>
            </w:rPr>
            <w:t>Github</w:t>
          </w:r>
          <w:proofErr w:type="spellEnd"/>
          <w:r>
            <w:rPr>
              <w:rFonts w:ascii="Times" w:eastAsia="Times" w:hAnsi="Times" w:cs="Times"/>
              <w:color w:val="000000"/>
              <w:sz w:val="20"/>
              <w:szCs w:val="20"/>
            </w:rPr>
            <w:t>:</w:t>
          </w:r>
          <w:r>
            <w:rPr>
              <w:rFonts w:ascii="Times" w:eastAsia="Times" w:hAnsi="Times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222A35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Google Scholar: </w:t>
          </w:r>
          <w:hyperlink r:id="rId5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center"/>
            <w:rPr>
              <w:rFonts w:ascii="Times" w:eastAsia="Times" w:hAnsi="Times" w:cs="Times"/>
              <w:i/>
              <w:color w:val="000000"/>
              <w:sz w:val="16"/>
              <w:szCs w:val="16"/>
            </w:rPr>
          </w:pPr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 xml:space="preserve">Revised </w:t>
          </w:r>
          <w:proofErr w:type="gramStart"/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>October  2023</w:t>
          </w:r>
          <w:proofErr w:type="gramEnd"/>
        </w:p>
      </w:tc>
    </w:tr>
  </w:tbl>
  <w:p w14:paraId="123830A3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26699"/>
    <w:rsid w:val="000376FC"/>
    <w:rsid w:val="00043B68"/>
    <w:rsid w:val="000A1019"/>
    <w:rsid w:val="000E0950"/>
    <w:rsid w:val="000E25F3"/>
    <w:rsid w:val="000E3E4E"/>
    <w:rsid w:val="001274D8"/>
    <w:rsid w:val="001E4E6A"/>
    <w:rsid w:val="00292DE4"/>
    <w:rsid w:val="00384BF4"/>
    <w:rsid w:val="004B45FA"/>
    <w:rsid w:val="005223F4"/>
    <w:rsid w:val="00665945"/>
    <w:rsid w:val="006B3B66"/>
    <w:rsid w:val="008027B9"/>
    <w:rsid w:val="008609DA"/>
    <w:rsid w:val="009B71D7"/>
    <w:rsid w:val="00A45909"/>
    <w:rsid w:val="00C56ADC"/>
    <w:rsid w:val="00CF52CF"/>
    <w:rsid w:val="00D40564"/>
    <w:rsid w:val="00D94EF2"/>
    <w:rsid w:val="00EE519B"/>
    <w:rsid w:val="00F06A08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26" Type="http://schemas.openxmlformats.org/officeDocument/2006/relationships/hyperlink" Target="https://www.washingtonpost.com/outlook/2021/05/01/hispanics-census-undercount-house-seats/" TargetMode="External"/><Relationship Id="rId39" Type="http://schemas.openxmlformats.org/officeDocument/2006/relationships/hyperlink" Target="https://www.brennancenter.org/sites/default/files/legal-work/2019-02-14-361-Memorandum%20Opinion.pdf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://jonathancervas.com/2022/TN/tn2.pdf" TargetMode="External"/><Relationship Id="rId47" Type="http://schemas.openxmlformats.org/officeDocument/2006/relationships/hyperlink" Target="http://jonathancervas.com/2024/NYLS/CERVAS-Keynote-Address.pdf" TargetMode="External"/><Relationship Id="rId50" Type="http://schemas.openxmlformats.org/officeDocument/2006/relationships/hyperlink" Target="https://www.albanylaw.edu/events/campus-the-government-law-review-presents-remapping-democracy" TargetMode="External"/><Relationship Id="rId55" Type="http://schemas.openxmlformats.org/officeDocument/2006/relationships/hyperlink" Target="mailto:cuhlaner@uci.edu?subject=Email%20Dr.%20Uhlaner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www.ca10.uscourts.gov/opinions/18/18-4005.pdf" TargetMode="External"/><Relationship Id="rId45" Type="http://schemas.openxmlformats.org/officeDocument/2006/relationships/hyperlink" Target="http://jonathancervas.com/2022/TN/tn5.pdf" TargetMode="External"/><Relationship Id="rId53" Type="http://schemas.openxmlformats.org/officeDocument/2006/relationships/hyperlink" Target="mailto:bgrofman@uci.edu?subject=Email%20Dr.%20Grofman" TargetMode="External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://jonathancervas.com/2022/TN/tn3.pdf" TargetMode="External"/><Relationship Id="rId48" Type="http://schemas.openxmlformats.org/officeDocument/2006/relationships/hyperlink" Target="https://www.niskanencenter.org/when-third-parties-matter/" TargetMode="External"/><Relationship Id="rId56" Type="http://schemas.openxmlformats.org/officeDocument/2006/relationships/hyperlink" Target="mailto:rhasen@uci.edu?subject=Email%20Prof.%20Hasen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https://law.unh.edu/blog/2022/10/unh-franklin-pierce-school-law-warren-b-rudman-center-justice-leadership-public-service-ho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www.acluga.org/sites/default/files/field_documents/sumter_county_ruling.pdf" TargetMode="External"/><Relationship Id="rId46" Type="http://schemas.openxmlformats.org/officeDocument/2006/relationships/hyperlink" Target="https://www.nyls.edu/events/new-york-redistricting-what-happened-and-whats-next/" TargetMode="External"/><Relationship Id="rId59" Type="http://schemas.openxmlformats.org/officeDocument/2006/relationships/footer" Target="footer1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://jonathancervas.com/2022/TN/tn1.pdf" TargetMode="External"/><Relationship Id="rId54" Type="http://schemas.openxmlformats.org/officeDocument/2006/relationships/hyperlink" Target="mailto:norden@pitt.edu" TargetMode="External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www.spotlightpa.org/news/2023/10/pennsylvania-government-equity-representation-harrisburg-summit/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4.pdf" TargetMode="External"/><Relationship Id="rId52" Type="http://schemas.openxmlformats.org/officeDocument/2006/relationships/hyperlink" Target="https://s3.us-west-1.amazonaws.com/jonathancervas.com/2021/09/AAG-2021.09.13-Measuring+gerrymandering.pdf" TargetMode="External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2457</Words>
  <Characters>14006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3</cp:revision>
  <cp:lastPrinted>2024-03-26T00:15:00Z</cp:lastPrinted>
  <dcterms:created xsi:type="dcterms:W3CDTF">2024-06-18T19:18:00Z</dcterms:created>
  <dcterms:modified xsi:type="dcterms:W3CDTF">2024-06-18T19:18:00Z</dcterms:modified>
</cp:coreProperties>
</file>