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34" w:rsidRDefault="00F22134" w:rsidP="00F22134">
      <w:pPr>
        <w:tabs>
          <w:tab w:val="left" w:pos="5670"/>
        </w:tabs>
        <w:jc w:val="center"/>
        <w:rPr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E6637B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19050" t="0" r="9525" b="0"/>
            <wp:wrapNone/>
            <wp:docPr id="5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B622EF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431B76" w:rsidRDefault="00427DFB" w:rsidP="00F22134">
      <w:pPr>
        <w:pStyle w:val="Puesto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 xml:space="preserve">Instructivo </w:t>
      </w:r>
      <w:r w:rsidR="00F22134" w:rsidRPr="00431B76">
        <w:rPr>
          <w:caps w:val="0"/>
          <w:color w:val="auto"/>
          <w:sz w:val="48"/>
          <w:szCs w:val="48"/>
          <w:lang w:val="es-ES"/>
        </w:rPr>
        <w:t>DYNAMICS GP</w:t>
      </w:r>
    </w:p>
    <w:p w:rsidR="00F22134" w:rsidRPr="00431B76" w:rsidRDefault="00D868B1" w:rsidP="00F22134">
      <w:pPr>
        <w:pStyle w:val="Puesto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>
        <w:rPr>
          <w:caps w:val="0"/>
          <w:color w:val="auto"/>
          <w:sz w:val="40"/>
          <w:szCs w:val="40"/>
          <w:lang w:val="es-ES"/>
        </w:rPr>
        <w:t>BRA</w:t>
      </w:r>
      <w:r w:rsidR="006F082D">
        <w:rPr>
          <w:caps w:val="0"/>
          <w:color w:val="auto"/>
          <w:sz w:val="40"/>
          <w:szCs w:val="40"/>
          <w:lang w:val="es-ES"/>
        </w:rPr>
        <w:t xml:space="preserve"> – </w:t>
      </w:r>
      <w:r>
        <w:rPr>
          <w:caps w:val="0"/>
          <w:color w:val="auto"/>
          <w:sz w:val="40"/>
          <w:szCs w:val="40"/>
          <w:lang w:val="es-ES"/>
        </w:rPr>
        <w:t>Generación Archivo SPED</w:t>
      </w:r>
    </w:p>
    <w:p w:rsidR="00F22134" w:rsidRDefault="00F22134" w:rsidP="00F22134">
      <w:pPr>
        <w:rPr>
          <w:rFonts w:cs="Arial"/>
          <w:sz w:val="28"/>
          <w:szCs w:val="28"/>
          <w:lang w:val="es-ES"/>
        </w:rPr>
      </w:pPr>
    </w:p>
    <w:p w:rsidR="009132A2" w:rsidRPr="009132A2" w:rsidRDefault="009132A2" w:rsidP="00F22134">
      <w:pPr>
        <w:rPr>
          <w:rFonts w:cs="Arial"/>
          <w:sz w:val="28"/>
          <w:szCs w:val="28"/>
          <w:lang w:val="es-ES"/>
        </w:rPr>
      </w:pPr>
    </w:p>
    <w:p w:rsidR="00F22134" w:rsidRPr="009351D2" w:rsidRDefault="00F22134" w:rsidP="00F22134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F22134" w:rsidRDefault="00F22134" w:rsidP="00F22134"/>
    <w:p w:rsidR="00D868B1" w:rsidRPr="00315F41" w:rsidRDefault="00D868B1" w:rsidP="00F22134">
      <w:pPr>
        <w:rPr>
          <w:rFonts w:cs="Arial"/>
          <w:b/>
          <w:lang w:val="es-ES"/>
        </w:rPr>
      </w:pPr>
    </w:p>
    <w:p w:rsidR="00F22134" w:rsidRPr="009351D2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D245E1" w:rsidRDefault="00F22134" w:rsidP="00F22134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D868B1" w:rsidRPr="00F22134" w:rsidRDefault="00D868B1" w:rsidP="00D868B1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 xml:space="preserve">Generación de archivo </w:t>
      </w:r>
      <w:proofErr w:type="spellStart"/>
      <w:r>
        <w:rPr>
          <w:rFonts w:ascii="Calibri" w:eastAsia="SimSun" w:hAnsi="Calibri" w:cs="Arial"/>
          <w:b/>
          <w:sz w:val="28"/>
          <w:szCs w:val="28"/>
          <w:lang w:val="es-ES"/>
        </w:rPr>
        <w:t>Sped</w:t>
      </w:r>
      <w:proofErr w:type="spellEnd"/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F22134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D245E1" w:rsidRPr="009351D2" w:rsidRDefault="00D245E1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9351D2" w:rsidRDefault="00F22134" w:rsidP="00F22134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F22134" w:rsidRPr="00F22134" w:rsidRDefault="006F082D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F22134" w:rsidRPr="001A2D2C" w:rsidRDefault="00F22134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1A2D2C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:rsidR="00F22134" w:rsidRDefault="00F22134" w:rsidP="00F22134">
      <w:pPr>
        <w:rPr>
          <w:rFonts w:ascii="Calibri" w:hAnsi="Calibri"/>
          <w:lang w:val="es-ES_tradnl"/>
        </w:rPr>
      </w:pPr>
    </w:p>
    <w:p w:rsidR="00F22134" w:rsidRPr="009351D2" w:rsidRDefault="00F22134" w:rsidP="00F22134">
      <w:pPr>
        <w:rPr>
          <w:rFonts w:ascii="Calibri" w:hAnsi="Calibri"/>
          <w:lang w:val="es-ES_tradnl"/>
        </w:rPr>
        <w:sectPr w:rsidR="00F22134" w:rsidRPr="009351D2" w:rsidSect="00F5555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="108" w:tblpY="537"/>
        <w:tblW w:w="0" w:type="auto"/>
        <w:tblBorders>
          <w:top w:val="single" w:sz="12" w:space="0" w:color="C0C0C0"/>
          <w:bottom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048"/>
      </w:tblGrid>
      <w:tr w:rsidR="00F55557" w:rsidRPr="006D64A1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bookmarkStart w:id="0" w:name="_Toc248314738"/>
            <w:bookmarkStart w:id="1" w:name="_Toc248315029"/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7048" w:type="dxa"/>
          </w:tcPr>
          <w:p w:rsidR="00F55557" w:rsidRPr="00F55557" w:rsidRDefault="00D868B1" w:rsidP="0026242E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17/07</w:t>
            </w:r>
            <w:r w:rsidR="006F082D">
              <w:rPr>
                <w:rFonts w:ascii="Calibri" w:hAnsi="Calibri"/>
                <w:bCs/>
                <w:color w:val="000000"/>
                <w:sz w:val="24"/>
                <w:lang w:val="es-ES"/>
              </w:rPr>
              <w:t>/2017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De:</w:t>
            </w:r>
          </w:p>
        </w:tc>
        <w:tc>
          <w:tcPr>
            <w:tcW w:w="7048" w:type="dxa"/>
          </w:tcPr>
          <w:p w:rsidR="00F55557" w:rsidRPr="00F55557" w:rsidRDefault="006F082D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Lina Toro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Para:</w:t>
            </w:r>
          </w:p>
        </w:tc>
        <w:tc>
          <w:tcPr>
            <w:tcW w:w="7048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Lista de Distribución</w:t>
            </w:r>
          </w:p>
        </w:tc>
      </w:tr>
      <w:tr w:rsidR="00F55557" w:rsidRPr="005432DC" w:rsidTr="00EB374C">
        <w:tc>
          <w:tcPr>
            <w:tcW w:w="2610" w:type="dxa"/>
          </w:tcPr>
          <w:p w:rsidR="00F55557" w:rsidRPr="00F55557" w:rsidRDefault="00D868B1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Por GETTY BRA</w:t>
            </w:r>
          </w:p>
        </w:tc>
        <w:tc>
          <w:tcPr>
            <w:tcW w:w="7048" w:type="dxa"/>
          </w:tcPr>
          <w:p w:rsidR="00F55557" w:rsidRPr="00F55557" w:rsidRDefault="00F55557" w:rsidP="00427DFB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1A2D2C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 xml:space="preserve">Por </w:t>
            </w:r>
            <w:proofErr w:type="spellStart"/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TiiSelam</w:t>
            </w:r>
            <w:proofErr w:type="spellEnd"/>
          </w:p>
        </w:tc>
        <w:tc>
          <w:tcPr>
            <w:tcW w:w="7048" w:type="dxa"/>
          </w:tcPr>
          <w:p w:rsidR="00F55557" w:rsidRPr="00F55557" w:rsidRDefault="00F55557" w:rsidP="001A2D2C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AR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Objetivo</w:t>
            </w:r>
          </w:p>
        </w:tc>
      </w:tr>
      <w:tr w:rsidR="00F55557" w:rsidRPr="006F082D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  <w:tc>
          <w:tcPr>
            <w:tcW w:w="7048" w:type="dxa"/>
          </w:tcPr>
          <w:p w:rsidR="00F55557" w:rsidRPr="00F55557" w:rsidRDefault="00D868B1" w:rsidP="006F082D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Procedimiento para Generar archivos Contabilidad SPED</w:t>
            </w:r>
          </w:p>
        </w:tc>
      </w:tr>
    </w:tbl>
    <w:p w:rsidR="00F55557" w:rsidRPr="008057BB" w:rsidRDefault="00BD41E2" w:rsidP="00BD41E2">
      <w:pPr>
        <w:tabs>
          <w:tab w:val="left" w:pos="3435"/>
        </w:tabs>
        <w:rPr>
          <w:lang w:val="es-AR"/>
        </w:rPr>
      </w:pPr>
      <w:r>
        <w:rPr>
          <w:lang w:val="es-AR"/>
        </w:rPr>
        <w:tab/>
      </w:r>
    </w:p>
    <w:p w:rsidR="00E75837" w:rsidRPr="00E4260D" w:rsidRDefault="00E75837" w:rsidP="00EB374C">
      <w:pPr>
        <w:rPr>
          <w:b/>
          <w:sz w:val="24"/>
          <w:lang w:val="es-AR"/>
        </w:rPr>
      </w:pPr>
    </w:p>
    <w:p w:rsidR="00F22134" w:rsidRPr="00EB374C" w:rsidRDefault="00F55557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</w:t>
      </w:r>
      <w:r w:rsidR="00F22134" w:rsidRPr="00EB374C">
        <w:rPr>
          <w:b/>
          <w:sz w:val="24"/>
          <w:lang w:val="es-ES"/>
        </w:rPr>
        <w:t>egistro de cambios</w:t>
      </w:r>
      <w:bookmarkEnd w:id="0"/>
      <w:bookmarkEnd w:id="1"/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4"/>
        <w:gridCol w:w="1658"/>
        <w:gridCol w:w="976"/>
        <w:gridCol w:w="5913"/>
      </w:tblGrid>
      <w:tr w:rsidR="00F22134" w:rsidTr="00EB374C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F22134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D868B1" w:rsidP="00623B1B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17/07/2017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D868B1" w:rsidP="00D868B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2134" w:rsidRPr="006F082D" w:rsidTr="00EB374C">
        <w:tc>
          <w:tcPr>
            <w:tcW w:w="112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:rsidR="00F22134" w:rsidRPr="0026242E" w:rsidRDefault="00F22134" w:rsidP="004E0DB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F22134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B24CAF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4023C7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8D472F" w:rsidRPr="006F082D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E75837" w:rsidRDefault="00E75837" w:rsidP="00EB374C">
      <w:pPr>
        <w:rPr>
          <w:b/>
          <w:sz w:val="24"/>
          <w:lang w:val="es-ES"/>
        </w:rPr>
      </w:pPr>
    </w:p>
    <w:p w:rsidR="00F22134" w:rsidRPr="00EB374C" w:rsidRDefault="009132A2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:rsidR="00850BDA" w:rsidRDefault="00BB26E0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r>
        <w:rPr>
          <w:rStyle w:val="EstiloCuerpo"/>
          <w:rFonts w:ascii="Arial" w:hAnsi="Arial" w:cs="Arial"/>
          <w:lang w:val="es-ES_tradnl"/>
        </w:rPr>
        <w:fldChar w:fldCharType="begin"/>
      </w:r>
      <w:r w:rsidR="00EB374C">
        <w:rPr>
          <w:rStyle w:val="EstiloCuerpo"/>
          <w:rFonts w:ascii="Arial" w:hAnsi="Arial" w:cs="Arial"/>
          <w:lang w:val="es-ES_tradnl"/>
        </w:rPr>
        <w:instrText xml:space="preserve"> TOC \o "1-2" \h \z \u </w:instrText>
      </w:r>
      <w:r>
        <w:rPr>
          <w:rStyle w:val="EstiloCuerpo"/>
          <w:rFonts w:ascii="Arial" w:hAnsi="Arial" w:cs="Arial"/>
          <w:lang w:val="es-ES_tradnl"/>
        </w:rPr>
        <w:fldChar w:fldCharType="separate"/>
      </w:r>
      <w:hyperlink w:anchor="_Toc491349890" w:history="1">
        <w:r w:rsidR="00850BDA" w:rsidRPr="00C94E8F">
          <w:rPr>
            <w:rStyle w:val="Hipervnculo"/>
            <w:noProof/>
          </w:rPr>
          <w:t>1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</w:rPr>
          <w:t>Introducción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_Toc491349890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:rsidR="00850BDA" w:rsidRDefault="007124BF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1" w:history="1">
        <w:r w:rsidR="00850BDA" w:rsidRPr="00C94E8F">
          <w:rPr>
            <w:rStyle w:val="Hipervnculo"/>
            <w:noProof/>
            <w:lang w:val="es-ES_tradnl"/>
          </w:rPr>
          <w:t>2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"/>
          </w:rPr>
          <w:t>Procedimiento</w:t>
        </w:r>
        <w:r w:rsidR="00850BDA" w:rsidRPr="00C94E8F">
          <w:rPr>
            <w:rStyle w:val="Hipervnculo"/>
            <w:noProof/>
            <w:lang w:val="es-ES_tradnl"/>
          </w:rPr>
          <w:t xml:space="preserve"> GP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_Toc491349891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:rsidR="00850BDA" w:rsidRDefault="007124BF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2" w:history="1">
        <w:r w:rsidR="00850BDA" w:rsidRPr="00C94E8F">
          <w:rPr>
            <w:rStyle w:val="Hipervnculo"/>
            <w:noProof/>
            <w:lang w:val="es-ES_tradnl"/>
          </w:rPr>
          <w:t>2.1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Configuración archivo SPED TXT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_Toc491349892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:rsidR="00850BDA" w:rsidRDefault="007124BF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3" w:history="1">
        <w:r w:rsidR="00850BDA" w:rsidRPr="00C94E8F">
          <w:rPr>
            <w:rStyle w:val="Hipervnculo"/>
            <w:noProof/>
            <w:lang w:val="es-ES_tradnl"/>
          </w:rPr>
          <w:t>2.2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Niveles Jerarquicos para el Plan de cuenta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_Toc491349893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4</w:t>
        </w:r>
        <w:r w:rsidR="00850BDA">
          <w:rPr>
            <w:noProof/>
            <w:webHidden/>
          </w:rPr>
          <w:fldChar w:fldCharType="end"/>
        </w:r>
      </w:hyperlink>
    </w:p>
    <w:p w:rsidR="00850BDA" w:rsidRDefault="007124BF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4" w:history="1">
        <w:r w:rsidR="00850BDA" w:rsidRPr="00C94E8F">
          <w:rPr>
            <w:rStyle w:val="Hipervnculo"/>
            <w:noProof/>
            <w:lang w:val="es-ES_tradnl"/>
          </w:rPr>
          <w:t>2.3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Generar archivo TXT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_Toc491349894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5</w:t>
        </w:r>
        <w:r w:rsidR="00850BDA">
          <w:rPr>
            <w:noProof/>
            <w:webHidden/>
          </w:rPr>
          <w:fldChar w:fldCharType="end"/>
        </w:r>
      </w:hyperlink>
    </w:p>
    <w:p w:rsidR="00F22134" w:rsidRPr="00E63F0D" w:rsidRDefault="00BB26E0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fldChar w:fldCharType="end"/>
      </w:r>
    </w:p>
    <w:p w:rsidR="00F22134" w:rsidRDefault="00F22134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br w:type="page"/>
      </w:r>
    </w:p>
    <w:p w:rsidR="00566CC9" w:rsidRDefault="00566CC9" w:rsidP="009132A2">
      <w:pPr>
        <w:pStyle w:val="Ttulo1"/>
        <w:rPr>
          <w:rStyle w:val="EstiloCuerpo"/>
          <w:rFonts w:ascii="Arial" w:hAnsi="Arial" w:cs="Arial"/>
          <w:sz w:val="32"/>
        </w:rPr>
      </w:pPr>
      <w:bookmarkStart w:id="2" w:name="_Toc491349890"/>
      <w:proofErr w:type="spellStart"/>
      <w:r w:rsidRPr="009132A2">
        <w:rPr>
          <w:rStyle w:val="EstiloCuerpo"/>
          <w:rFonts w:ascii="Arial" w:hAnsi="Arial" w:cs="Arial"/>
          <w:sz w:val="32"/>
        </w:rPr>
        <w:lastRenderedPageBreak/>
        <w:t>Introducción</w:t>
      </w:r>
      <w:bookmarkEnd w:id="2"/>
      <w:proofErr w:type="spellEnd"/>
    </w:p>
    <w:p w:rsidR="001B156E" w:rsidRDefault="002130C1" w:rsidP="00B848BA">
      <w:pPr>
        <w:rPr>
          <w:lang w:val="es-ES"/>
        </w:rPr>
      </w:pPr>
      <w:r>
        <w:rPr>
          <w:lang w:val="es-ES"/>
        </w:rPr>
        <w:t>En este documento se des</w:t>
      </w:r>
      <w:r w:rsidR="006F082D">
        <w:rPr>
          <w:lang w:val="es-ES"/>
        </w:rPr>
        <w:t xml:space="preserve">criben los procedimientos necesarios para la correcta emisión de los archivos </w:t>
      </w:r>
      <w:r w:rsidR="00D868B1">
        <w:rPr>
          <w:lang w:val="es-ES"/>
        </w:rPr>
        <w:t xml:space="preserve">SPED Contables ECF y ECD, para luego ser cargados a los programas </w:t>
      </w:r>
      <w:proofErr w:type="spellStart"/>
      <w:r w:rsidR="00D868B1">
        <w:rPr>
          <w:lang w:val="es-ES"/>
        </w:rPr>
        <w:t>Sped</w:t>
      </w:r>
      <w:proofErr w:type="spellEnd"/>
      <w:r w:rsidR="00D868B1">
        <w:rPr>
          <w:lang w:val="es-ES"/>
        </w:rPr>
        <w:t xml:space="preserve"> Contabilidad y </w:t>
      </w:r>
      <w:proofErr w:type="spellStart"/>
      <w:r w:rsidR="00D868B1">
        <w:rPr>
          <w:lang w:val="es-ES"/>
        </w:rPr>
        <w:t>Sped</w:t>
      </w:r>
      <w:proofErr w:type="spellEnd"/>
      <w:r w:rsidR="00D868B1">
        <w:rPr>
          <w:lang w:val="es-ES"/>
        </w:rPr>
        <w:t xml:space="preserve"> </w:t>
      </w:r>
      <w:proofErr w:type="gramStart"/>
      <w:r w:rsidR="00D868B1">
        <w:rPr>
          <w:lang w:val="es-ES"/>
        </w:rPr>
        <w:t xml:space="preserve">ECF </w:t>
      </w:r>
      <w:r w:rsidR="006F082D">
        <w:rPr>
          <w:lang w:val="es-ES"/>
        </w:rPr>
        <w:t>.</w:t>
      </w:r>
      <w:proofErr w:type="gramEnd"/>
    </w:p>
    <w:p w:rsidR="00566CC9" w:rsidRDefault="00075926" w:rsidP="007861CC">
      <w:pPr>
        <w:pStyle w:val="Ttulo1"/>
        <w:rPr>
          <w:rStyle w:val="EstiloCuerpo"/>
          <w:rFonts w:ascii="Arial" w:hAnsi="Arial" w:cs="Arial"/>
          <w:lang w:val="es-ES_tradnl"/>
        </w:rPr>
      </w:pPr>
      <w:bookmarkStart w:id="3" w:name="_Toc491349891"/>
      <w:r w:rsidRPr="0026242E">
        <w:rPr>
          <w:rStyle w:val="EstiloCuerpo"/>
          <w:rFonts w:ascii="Arial" w:hAnsi="Arial" w:cs="Arial"/>
          <w:sz w:val="32"/>
          <w:lang w:val="es-ES"/>
        </w:rPr>
        <w:t>Procedimiento</w:t>
      </w:r>
      <w:r w:rsidRPr="005B4A42">
        <w:rPr>
          <w:rStyle w:val="EstiloCuerpo"/>
          <w:rFonts w:ascii="Arial" w:hAnsi="Arial" w:cs="Arial"/>
          <w:sz w:val="32"/>
          <w:lang w:val="es-ES_tradnl"/>
        </w:rPr>
        <w:t xml:space="preserve"> GP</w:t>
      </w:r>
      <w:bookmarkEnd w:id="3"/>
    </w:p>
    <w:p w:rsidR="006146C7" w:rsidRDefault="006146C7" w:rsidP="006F082D">
      <w:pPr>
        <w:pStyle w:val="Ttulo2"/>
        <w:rPr>
          <w:lang w:val="es-ES_tradnl"/>
        </w:rPr>
      </w:pPr>
      <w:bookmarkStart w:id="4" w:name="_Toc491349892"/>
      <w:r>
        <w:rPr>
          <w:lang w:val="es-ES_tradnl"/>
        </w:rPr>
        <w:t>Configuración archivo SPED TXT</w:t>
      </w:r>
      <w:bookmarkEnd w:id="4"/>
    </w:p>
    <w:p w:rsidR="008105A4" w:rsidRPr="008105A4" w:rsidRDefault="008105A4" w:rsidP="008105A4">
      <w:pPr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356D8F64" wp14:editId="1A366332">
            <wp:extent cx="3326620" cy="3253508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363" cy="32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>
        <w:rPr>
          <w:lang w:val="es-ES_tradnl"/>
        </w:rPr>
        <w:t>Financiero&gt;&gt;Configuración&gt;&gt;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TXT SPED&gt;&gt;</w:t>
      </w:r>
      <w:proofErr w:type="spellStart"/>
      <w:r>
        <w:rPr>
          <w:lang w:val="es-ES_tradnl"/>
        </w:rPr>
        <w:t>Caminho</w:t>
      </w:r>
      <w:proofErr w:type="spellEnd"/>
      <w:r>
        <w:rPr>
          <w:lang w:val="es-ES_tradnl"/>
        </w:rPr>
        <w:t xml:space="preserve"> do 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de Configuración SPED TXT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TXT camino do </w:t>
      </w:r>
      <w:proofErr w:type="spellStart"/>
      <w:r>
        <w:rPr>
          <w:lang w:val="es-ES_tradnl"/>
        </w:rPr>
        <w:t>arquivo</w:t>
      </w:r>
      <w:proofErr w:type="spellEnd"/>
      <w:r>
        <w:rPr>
          <w:lang w:val="es-ES_tradnl"/>
        </w:rPr>
        <w:t xml:space="preserve"> SPED, </w:t>
      </w:r>
      <w:proofErr w:type="spellStart"/>
      <w:r>
        <w:rPr>
          <w:lang w:val="es-ES_tradnl"/>
        </w:rPr>
        <w:t>tipear</w:t>
      </w:r>
      <w:proofErr w:type="spellEnd"/>
      <w:r>
        <w:rPr>
          <w:lang w:val="es-ES_tradnl"/>
        </w:rPr>
        <w:t xml:space="preserve"> o buscar por el icono en forma de carpeta, la ruta donde se guardar predeterminadamente los archivos generados.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 xml:space="preserve">Sigla da </w:t>
      </w:r>
      <w:proofErr w:type="spellStart"/>
      <w:r w:rsidRPr="006146C7">
        <w:rPr>
          <w:lang w:val="es-ES_tradnl"/>
        </w:rPr>
        <w:t>unidade</w:t>
      </w:r>
      <w:proofErr w:type="spellEnd"/>
      <w:r w:rsidRPr="006146C7">
        <w:rPr>
          <w:lang w:val="es-ES_tradnl"/>
        </w:rPr>
        <w:t xml:space="preserve"> da federación do empresario </w:t>
      </w:r>
      <w:proofErr w:type="spellStart"/>
      <w:r w:rsidRPr="006146C7">
        <w:rPr>
          <w:lang w:val="es-ES_tradnl"/>
        </w:rPr>
        <w:t>ou</w:t>
      </w:r>
      <w:proofErr w:type="spellEnd"/>
      <w:r w:rsidRPr="006146C7">
        <w:rPr>
          <w:lang w:val="es-ES_tradnl"/>
        </w:rPr>
        <w:t xml:space="preserve"> sociedad empresaria</w:t>
      </w:r>
    </w:p>
    <w:p w:rsidR="006146C7" w:rsidRP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 xml:space="preserve">Inscripción Estadual do empresario </w:t>
      </w:r>
      <w:proofErr w:type="spellStart"/>
      <w:r w:rsidRPr="006146C7">
        <w:rPr>
          <w:lang w:val="es-ES_tradnl"/>
        </w:rPr>
        <w:t>ou</w:t>
      </w:r>
      <w:proofErr w:type="spellEnd"/>
      <w:r w:rsidRPr="006146C7">
        <w:rPr>
          <w:lang w:val="es-ES_tradnl"/>
        </w:rPr>
        <w:t xml:space="preserve"> </w:t>
      </w:r>
      <w:proofErr w:type="spellStart"/>
      <w:r w:rsidRPr="006146C7">
        <w:rPr>
          <w:lang w:val="es-ES_tradnl"/>
        </w:rPr>
        <w:t>sociedade</w:t>
      </w:r>
      <w:proofErr w:type="spellEnd"/>
      <w:r w:rsidRPr="006146C7">
        <w:rPr>
          <w:lang w:val="es-ES_tradnl"/>
        </w:rPr>
        <w:t xml:space="preserve"> empresaria.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Inscripción Municipal do empresario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sociedade</w:t>
      </w:r>
      <w:proofErr w:type="spellEnd"/>
      <w:r>
        <w:rPr>
          <w:lang w:val="es-ES_tradnl"/>
        </w:rPr>
        <w:t xml:space="preserve"> empresaria.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Indicador de situación especial.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Numero de orden do instrumento de escritura.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Data do </w:t>
      </w:r>
      <w:proofErr w:type="spellStart"/>
      <w:r>
        <w:rPr>
          <w:lang w:val="es-ES_tradnl"/>
        </w:rPr>
        <w:t>arquivamento</w:t>
      </w:r>
      <w:proofErr w:type="spellEnd"/>
      <w:r>
        <w:rPr>
          <w:lang w:val="es-ES_tradnl"/>
        </w:rPr>
        <w:t xml:space="preserve"> dos </w:t>
      </w:r>
      <w:proofErr w:type="spellStart"/>
      <w:r>
        <w:rPr>
          <w:lang w:val="es-ES_tradnl"/>
        </w:rPr>
        <w:t>atos</w:t>
      </w:r>
      <w:proofErr w:type="spellEnd"/>
      <w:r>
        <w:rPr>
          <w:lang w:val="es-ES_tradnl"/>
        </w:rPr>
        <w:t xml:space="preserve"> constitutivos.</w:t>
      </w:r>
    </w:p>
    <w:p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Data de </w:t>
      </w:r>
      <w:proofErr w:type="spellStart"/>
      <w:r>
        <w:rPr>
          <w:lang w:val="es-ES_tradnl"/>
        </w:rPr>
        <w:t>arquivamento</w:t>
      </w:r>
      <w:proofErr w:type="spellEnd"/>
      <w:r>
        <w:rPr>
          <w:lang w:val="es-ES_tradnl"/>
        </w:rPr>
        <w:t xml:space="preserve"> do ato de </w:t>
      </w:r>
      <w:proofErr w:type="spellStart"/>
      <w:r>
        <w:rPr>
          <w:lang w:val="es-ES_tradnl"/>
        </w:rPr>
        <w:t>conversao</w:t>
      </w:r>
      <w:proofErr w:type="spellEnd"/>
      <w:r>
        <w:rPr>
          <w:lang w:val="es-ES_tradnl"/>
        </w:rPr>
        <w:t>.</w:t>
      </w:r>
    </w:p>
    <w:p w:rsidR="008105A4" w:rsidRDefault="008105A4" w:rsidP="0043523C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Identidade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sujeita</w:t>
      </w:r>
      <w:proofErr w:type="spellEnd"/>
      <w:r>
        <w:rPr>
          <w:lang w:val="es-ES_tradnl"/>
        </w:rPr>
        <w:t xml:space="preserve"> a </w:t>
      </w:r>
      <w:proofErr w:type="spellStart"/>
      <w:r>
        <w:rPr>
          <w:lang w:val="es-ES_tradnl"/>
        </w:rPr>
        <w:t>auditoria</w:t>
      </w:r>
      <w:proofErr w:type="spellEnd"/>
      <w:r>
        <w:rPr>
          <w:lang w:val="es-ES_tradnl"/>
        </w:rPr>
        <w:t xml:space="preserve"> independiente.</w:t>
      </w:r>
    </w:p>
    <w:p w:rsidR="006146C7" w:rsidRPr="006146C7" w:rsidRDefault="006146C7" w:rsidP="006146C7">
      <w:pPr>
        <w:ind w:left="360"/>
        <w:rPr>
          <w:lang w:val="es-ES_tradnl"/>
        </w:rPr>
      </w:pPr>
      <w:r w:rsidRPr="006146C7">
        <w:rPr>
          <w:lang w:val="es-ES_tradnl"/>
        </w:rPr>
        <w:t>Los botones:</w:t>
      </w:r>
    </w:p>
    <w:p w:rsidR="006146C7" w:rsidRPr="006146C7" w:rsidRDefault="006146C7" w:rsidP="006146C7">
      <w:pPr>
        <w:ind w:firstLine="360"/>
        <w:rPr>
          <w:lang w:val="es-ES_tradnl"/>
        </w:rPr>
      </w:pPr>
      <w:r>
        <w:rPr>
          <w:b/>
          <w:lang w:val="es-ES_tradnl"/>
        </w:rPr>
        <w:t>Aceptar</w:t>
      </w:r>
      <w:r w:rsidRPr="006146C7">
        <w:rPr>
          <w:b/>
          <w:lang w:val="es-ES_tradnl"/>
        </w:rPr>
        <w:t>:</w:t>
      </w:r>
      <w:r w:rsidRPr="006146C7">
        <w:rPr>
          <w:lang w:val="es-ES_tradnl"/>
        </w:rPr>
        <w:t xml:space="preserve"> Guarda la información y </w:t>
      </w:r>
      <w:r>
        <w:rPr>
          <w:lang w:val="es-ES_tradnl"/>
        </w:rPr>
        <w:t>cierra</w:t>
      </w:r>
      <w:r w:rsidRPr="006146C7">
        <w:rPr>
          <w:lang w:val="es-ES_tradnl"/>
        </w:rPr>
        <w:t xml:space="preserve"> la ventana</w:t>
      </w:r>
    </w:p>
    <w:p w:rsidR="006146C7" w:rsidRP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Borrar:</w:t>
      </w:r>
      <w:r w:rsidRPr="006146C7">
        <w:rPr>
          <w:lang w:val="es-ES_tradnl"/>
        </w:rPr>
        <w:t xml:space="preserve"> Limpia la ventana.</w:t>
      </w:r>
    </w:p>
    <w:p w:rsid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Eliminar:</w:t>
      </w:r>
      <w:r w:rsidRPr="006146C7">
        <w:rPr>
          <w:lang w:val="es-ES_tradnl"/>
        </w:rPr>
        <w:t xml:space="preserve"> Elimina la información del sistema y limpia la ventana.</w:t>
      </w:r>
    </w:p>
    <w:p w:rsidR="006146C7" w:rsidRDefault="006146C7" w:rsidP="006146C7">
      <w:pPr>
        <w:ind w:firstLine="360"/>
        <w:rPr>
          <w:lang w:val="es-ES_tradnl"/>
        </w:rPr>
      </w:pPr>
      <w:proofErr w:type="spellStart"/>
      <w:r>
        <w:rPr>
          <w:b/>
          <w:lang w:val="es-ES_tradnl"/>
        </w:rPr>
        <w:t>Signatários</w:t>
      </w:r>
      <w:proofErr w:type="spellEnd"/>
      <w:r>
        <w:rPr>
          <w:b/>
          <w:lang w:val="es-ES_tradnl"/>
        </w:rPr>
        <w:t>:</w:t>
      </w:r>
      <w:r>
        <w:rPr>
          <w:lang w:val="es-ES_tradnl"/>
        </w:rPr>
        <w:t xml:space="preserve"> Datos adicionales para la generación del archivo.</w:t>
      </w:r>
    </w:p>
    <w:p w:rsidR="006146C7" w:rsidRDefault="006146C7" w:rsidP="006146C7">
      <w:pPr>
        <w:ind w:firstLine="360"/>
        <w:rPr>
          <w:lang w:val="es-ES_tradnl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2DA1FDBE" wp14:editId="5265D95A">
            <wp:extent cx="3613150" cy="1591498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398" cy="1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7" w:rsidRPr="006146C7" w:rsidRDefault="006146C7" w:rsidP="006146C7">
      <w:pPr>
        <w:ind w:firstLine="360"/>
        <w:rPr>
          <w:lang w:val="es-ES_tradnl"/>
        </w:rPr>
      </w:pPr>
    </w:p>
    <w:p w:rsidR="006146C7" w:rsidRPr="006146C7" w:rsidRDefault="006146C7" w:rsidP="006146C7">
      <w:pPr>
        <w:ind w:left="360"/>
        <w:rPr>
          <w:lang w:val="es-ES_tradnl"/>
        </w:rPr>
      </w:pPr>
    </w:p>
    <w:p w:rsidR="006F082D" w:rsidRDefault="00D868B1" w:rsidP="006F082D">
      <w:pPr>
        <w:pStyle w:val="Ttulo2"/>
        <w:rPr>
          <w:lang w:val="es-ES_tradnl"/>
        </w:rPr>
      </w:pPr>
      <w:bookmarkStart w:id="5" w:name="_Toc491349893"/>
      <w:r>
        <w:rPr>
          <w:lang w:val="es-ES_tradnl"/>
        </w:rPr>
        <w:t xml:space="preserve">Niveles </w:t>
      </w:r>
      <w:proofErr w:type="spellStart"/>
      <w:r>
        <w:rPr>
          <w:lang w:val="es-ES_tradnl"/>
        </w:rPr>
        <w:t>Jerarquicos</w:t>
      </w:r>
      <w:proofErr w:type="spellEnd"/>
      <w:r>
        <w:rPr>
          <w:lang w:val="es-ES_tradnl"/>
        </w:rPr>
        <w:t xml:space="preserve"> para el Plan de cuenta</w:t>
      </w:r>
      <w:bookmarkEnd w:id="5"/>
    </w:p>
    <w:p w:rsidR="008105A4" w:rsidRDefault="007861CC" w:rsidP="007861CC">
      <w:pPr>
        <w:rPr>
          <w:noProof/>
          <w:lang w:val="es-VE" w:eastAsia="es-VE"/>
        </w:rPr>
      </w:pPr>
      <w:r>
        <w:rPr>
          <w:lang w:val="es-ES_tradnl"/>
        </w:rPr>
        <w:t>Antes de la emisión de los a</w:t>
      </w:r>
      <w:r w:rsidR="00D868B1">
        <w:rPr>
          <w:lang w:val="es-ES_tradnl"/>
        </w:rPr>
        <w:t>rchivos, se debe indicar a cada cuenta contable</w:t>
      </w:r>
      <w:r>
        <w:rPr>
          <w:lang w:val="es-ES_tradnl"/>
        </w:rPr>
        <w:t>, los datos que a continuación se indican:</w:t>
      </w:r>
      <w:r w:rsidR="008105A4" w:rsidRPr="008105A4">
        <w:rPr>
          <w:noProof/>
          <w:lang w:val="es-VE" w:eastAsia="es-VE"/>
        </w:rPr>
        <w:t xml:space="preserve"> </w:t>
      </w:r>
    </w:p>
    <w:p w:rsidR="007861CC" w:rsidRDefault="008105A4" w:rsidP="007861CC">
      <w:pPr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7B66F8B0" wp14:editId="385F7717">
            <wp:extent cx="3651990" cy="223177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969" cy="22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CC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 w:rsidR="00D868B1">
        <w:rPr>
          <w:lang w:val="es-ES_tradnl"/>
        </w:rPr>
        <w:t>Financiero&gt;&gt;Tarjetas&gt;&gt;Nivel Jerárquico del Plan de Cuentas</w:t>
      </w:r>
    </w:p>
    <w:p w:rsidR="007861CC" w:rsidRPr="00D868B1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:rsid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Style w:val="shorttext"/>
          <w:lang w:val="pt-PT"/>
        </w:rPr>
        <w:t>Data de inclusão</w:t>
      </w:r>
      <w:r w:rsidR="00D868B1">
        <w:rPr>
          <w:lang w:val="es-ES_tradnl"/>
        </w:rPr>
        <w:t xml:space="preserve">:  </w:t>
      </w:r>
      <w:r>
        <w:rPr>
          <w:lang w:val="es-ES_tradnl"/>
        </w:rPr>
        <w:t>Indique la fecha de inclusión</w:t>
      </w:r>
    </w:p>
    <w:p w:rsidR="007861CC" w:rsidRPr="007861CC" w:rsidRDefault="008105A4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Código</w:t>
      </w:r>
      <w:r w:rsidR="006A60E5">
        <w:rPr>
          <w:lang w:val="es-ES_tradnl"/>
        </w:rPr>
        <w:t xml:space="preserve"> da </w:t>
      </w:r>
      <w:proofErr w:type="spellStart"/>
      <w:r w:rsidR="006A60E5">
        <w:rPr>
          <w:lang w:val="es-ES_tradnl"/>
        </w:rPr>
        <w:t>natureza</w:t>
      </w:r>
      <w:proofErr w:type="spellEnd"/>
      <w:r w:rsidR="006A60E5">
        <w:rPr>
          <w:lang w:val="es-ES_tradnl"/>
        </w:rPr>
        <w:t xml:space="preserve"> da </w:t>
      </w:r>
      <w:proofErr w:type="spellStart"/>
      <w:r w:rsidR="006A60E5">
        <w:rPr>
          <w:lang w:val="es-ES_tradnl"/>
        </w:rPr>
        <w:t>conta</w:t>
      </w:r>
      <w:proofErr w:type="spellEnd"/>
      <w:r w:rsidR="006A60E5">
        <w:rPr>
          <w:lang w:val="es-ES_tradnl"/>
        </w:rPr>
        <w:t>: Indicar el Número de Naturaleza de la cuenta</w:t>
      </w:r>
      <w:r>
        <w:rPr>
          <w:lang w:val="es-ES_tradnl"/>
        </w:rPr>
        <w:t xml:space="preserve"> (01 Activo</w:t>
      </w:r>
      <w:proofErr w:type="gramStart"/>
      <w:r>
        <w:rPr>
          <w:lang w:val="es-ES_tradnl"/>
        </w:rPr>
        <w:t>,02</w:t>
      </w:r>
      <w:proofErr w:type="gramEnd"/>
      <w:r w:rsidR="00020578">
        <w:rPr>
          <w:lang w:val="es-ES_tradnl"/>
        </w:rPr>
        <w:t xml:space="preserve"> Pasiv</w:t>
      </w:r>
      <w:r>
        <w:rPr>
          <w:lang w:val="es-ES_tradnl"/>
        </w:rPr>
        <w:t>o,03</w:t>
      </w:r>
      <w:r w:rsidR="00020578">
        <w:rPr>
          <w:lang w:val="es-ES_tradnl"/>
        </w:rPr>
        <w:t xml:space="preserve"> Capital</w:t>
      </w:r>
      <w:r>
        <w:rPr>
          <w:lang w:val="es-ES_tradnl"/>
        </w:rPr>
        <w:t>,04</w:t>
      </w:r>
      <w:r w:rsidR="00020578">
        <w:rPr>
          <w:lang w:val="es-ES_tradnl"/>
        </w:rPr>
        <w:t xml:space="preserve"> Resultado, 05 Compensación, 09 Otras</w:t>
      </w:r>
      <w:r>
        <w:rPr>
          <w:lang w:val="es-ES_tradnl"/>
        </w:rPr>
        <w:t>)</w:t>
      </w:r>
      <w:r w:rsidR="006A60E5">
        <w:rPr>
          <w:lang w:val="es-ES_tradnl"/>
        </w:rPr>
        <w:t>.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Indicador do tipo de </w:t>
      </w:r>
      <w:proofErr w:type="spellStart"/>
      <w:r>
        <w:rPr>
          <w:lang w:val="es-ES_tradnl"/>
        </w:rPr>
        <w:t>conta</w:t>
      </w:r>
      <w:proofErr w:type="spellEnd"/>
      <w:r>
        <w:rPr>
          <w:lang w:val="es-ES_tradnl"/>
        </w:rPr>
        <w:t>: Indicar el tipo de cuenta (S</w:t>
      </w:r>
      <w:r w:rsidR="00020578">
        <w:rPr>
          <w:lang w:val="es-ES_tradnl"/>
        </w:rPr>
        <w:t xml:space="preserve"> Grupo</w:t>
      </w:r>
      <w:r>
        <w:rPr>
          <w:lang w:val="es-ES_tradnl"/>
        </w:rPr>
        <w:t xml:space="preserve"> o A</w:t>
      </w:r>
      <w:r w:rsidR="00020578">
        <w:rPr>
          <w:lang w:val="es-ES_tradnl"/>
        </w:rPr>
        <w:t xml:space="preserve"> Analítica</w:t>
      </w:r>
      <w:r>
        <w:rPr>
          <w:lang w:val="es-ES_tradnl"/>
        </w:rPr>
        <w:t>)</w:t>
      </w:r>
    </w:p>
    <w:p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Nivel da grupo de </w:t>
      </w:r>
      <w:proofErr w:type="spellStart"/>
      <w:r>
        <w:rPr>
          <w:lang w:val="es-ES_tradnl"/>
        </w:rPr>
        <w:t>contas</w:t>
      </w:r>
      <w:proofErr w:type="spellEnd"/>
      <w:r>
        <w:rPr>
          <w:lang w:val="es-ES_tradnl"/>
        </w:rPr>
        <w:t xml:space="preserve">: indicar el </w:t>
      </w:r>
      <w:proofErr w:type="spellStart"/>
      <w:proofErr w:type="gramStart"/>
      <w:r>
        <w:rPr>
          <w:lang w:val="es-ES_tradnl"/>
        </w:rPr>
        <w:t>numero</w:t>
      </w:r>
      <w:proofErr w:type="spellEnd"/>
      <w:proofErr w:type="gramEnd"/>
      <w:r>
        <w:rPr>
          <w:lang w:val="es-ES_tradnl"/>
        </w:rPr>
        <w:t xml:space="preserve"> de </w:t>
      </w:r>
      <w:r w:rsidR="00020578">
        <w:rPr>
          <w:lang w:val="es-ES_tradnl"/>
        </w:rPr>
        <w:t>nivel</w:t>
      </w:r>
      <w:r>
        <w:rPr>
          <w:lang w:val="es-ES_tradnl"/>
        </w:rPr>
        <w:t xml:space="preserve"> del 1 al 5.</w:t>
      </w:r>
    </w:p>
    <w:p w:rsidR="007861CC" w:rsidRPr="007861CC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Código</w:t>
      </w:r>
      <w:r w:rsidR="006A60E5">
        <w:rPr>
          <w:lang w:val="es-ES_tradnl"/>
        </w:rPr>
        <w:t xml:space="preserve"> grupo de </w:t>
      </w:r>
      <w:proofErr w:type="spellStart"/>
      <w:r w:rsidR="006A60E5">
        <w:rPr>
          <w:lang w:val="es-ES_tradnl"/>
        </w:rPr>
        <w:t>contas</w:t>
      </w:r>
      <w:proofErr w:type="spellEnd"/>
      <w:r w:rsidR="006A60E5">
        <w:rPr>
          <w:lang w:val="es-ES_tradnl"/>
        </w:rPr>
        <w:t xml:space="preserve"> de nivel superior</w:t>
      </w:r>
      <w:proofErr w:type="gramStart"/>
      <w:r w:rsidR="006A60E5">
        <w:rPr>
          <w:lang w:val="es-ES_tradnl"/>
        </w:rPr>
        <w:t>:  Indicar</w:t>
      </w:r>
      <w:proofErr w:type="gramEnd"/>
      <w:r w:rsidR="006A60E5">
        <w:rPr>
          <w:lang w:val="es-ES_tradnl"/>
        </w:rPr>
        <w:t xml:space="preserve"> el código de la cuenta de nivel superior.</w:t>
      </w:r>
    </w:p>
    <w:p w:rsid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Nome</w:t>
      </w:r>
      <w:proofErr w:type="spellEnd"/>
      <w:r>
        <w:rPr>
          <w:lang w:val="es-ES_tradnl"/>
        </w:rPr>
        <w:t xml:space="preserve"> grupo de </w:t>
      </w:r>
      <w:proofErr w:type="spellStart"/>
      <w:r>
        <w:rPr>
          <w:lang w:val="es-ES_tradnl"/>
        </w:rPr>
        <w:t>contas</w:t>
      </w:r>
      <w:proofErr w:type="spellEnd"/>
      <w:proofErr w:type="gramStart"/>
      <w:r>
        <w:rPr>
          <w:lang w:val="es-ES_tradnl"/>
        </w:rPr>
        <w:t>:  Indicar</w:t>
      </w:r>
      <w:proofErr w:type="gramEnd"/>
      <w:r>
        <w:rPr>
          <w:lang w:val="es-ES_tradnl"/>
        </w:rPr>
        <w:t xml:space="preserve"> la descripción de la cuenta de nivel superior.</w:t>
      </w:r>
    </w:p>
    <w:p w:rsidR="00020578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Código de </w:t>
      </w:r>
      <w:proofErr w:type="spellStart"/>
      <w:r>
        <w:rPr>
          <w:lang w:val="es-ES_tradnl"/>
        </w:rPr>
        <w:t>Aglutinaçäo</w:t>
      </w:r>
      <w:proofErr w:type="spellEnd"/>
      <w:r>
        <w:rPr>
          <w:lang w:val="es-ES_tradnl"/>
        </w:rPr>
        <w:t>: Código de totalización en los reportes de Balance y Resultado.</w:t>
      </w:r>
    </w:p>
    <w:p w:rsidR="00020578" w:rsidRPr="007861CC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É un </w:t>
      </w:r>
      <w:proofErr w:type="spellStart"/>
      <w:r>
        <w:rPr>
          <w:lang w:val="es-ES_tradnl"/>
        </w:rPr>
        <w:t>conta</w:t>
      </w:r>
      <w:proofErr w:type="spellEnd"/>
      <w:r>
        <w:rPr>
          <w:lang w:val="es-ES_tradnl"/>
        </w:rPr>
        <w:t xml:space="preserve"> SPED?, tilda si la cuenta pertenece al plan referencia del SPED del Gobierno</w:t>
      </w:r>
      <w:bookmarkStart w:id="6" w:name="_GoBack"/>
      <w:bookmarkEnd w:id="6"/>
    </w:p>
    <w:p w:rsidR="007861CC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Los botones:</w:t>
      </w:r>
    </w:p>
    <w:p w:rsidR="007861CC" w:rsidRPr="007861CC" w:rsidRDefault="006A60E5" w:rsidP="007861CC">
      <w:pPr>
        <w:ind w:left="360"/>
        <w:rPr>
          <w:lang w:val="es-ES_tradnl"/>
        </w:rPr>
      </w:pPr>
      <w:r>
        <w:rPr>
          <w:b/>
          <w:lang w:val="es-ES_tradnl"/>
        </w:rPr>
        <w:t>Guardar</w:t>
      </w:r>
      <w:r w:rsidR="006F082D" w:rsidRPr="007861CC">
        <w:rPr>
          <w:b/>
          <w:lang w:val="es-ES_tradnl"/>
        </w:rPr>
        <w:t>:</w:t>
      </w:r>
      <w:r w:rsidR="006F082D" w:rsidRPr="007861CC">
        <w:rPr>
          <w:lang w:val="es-ES_tradnl"/>
        </w:rPr>
        <w:t xml:space="preserve"> Guarda la información</w:t>
      </w:r>
      <w:r>
        <w:rPr>
          <w:lang w:val="es-ES_tradnl"/>
        </w:rPr>
        <w:t xml:space="preserve"> y limpia la ventana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Borrar:</w:t>
      </w:r>
      <w:r w:rsidR="006A60E5">
        <w:rPr>
          <w:lang w:val="es-ES_tradnl"/>
        </w:rPr>
        <w:t xml:space="preserve"> Limpia la ventana.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Eliminar:</w:t>
      </w:r>
      <w:r w:rsidRPr="007861CC">
        <w:rPr>
          <w:lang w:val="es-ES_tradnl"/>
        </w:rPr>
        <w:t xml:space="preserve"> </w:t>
      </w:r>
      <w:r w:rsidR="006A60E5">
        <w:rPr>
          <w:lang w:val="es-ES_tradnl"/>
        </w:rPr>
        <w:t>Elimina la información del sistema y limpia la ventana.</w:t>
      </w:r>
    </w:p>
    <w:p w:rsidR="007861CC" w:rsidRPr="007861CC" w:rsidRDefault="007861CC" w:rsidP="007861CC">
      <w:pPr>
        <w:ind w:left="360"/>
        <w:rPr>
          <w:lang w:val="es-ES_tradnl"/>
        </w:rPr>
      </w:pPr>
    </w:p>
    <w:p w:rsidR="007861CC" w:rsidRPr="006F082D" w:rsidRDefault="007861CC" w:rsidP="007861CC">
      <w:pPr>
        <w:ind w:left="360"/>
        <w:rPr>
          <w:lang w:val="es-ES_tradnl"/>
        </w:rPr>
      </w:pPr>
    </w:p>
    <w:p w:rsidR="006F082D" w:rsidRDefault="006A60E5" w:rsidP="006F082D">
      <w:pPr>
        <w:pStyle w:val="Ttulo2"/>
        <w:rPr>
          <w:lang w:val="es-ES_tradnl"/>
        </w:rPr>
      </w:pPr>
      <w:bookmarkStart w:id="7" w:name="_Toc491349894"/>
      <w:r>
        <w:rPr>
          <w:lang w:val="es-ES_tradnl"/>
        </w:rPr>
        <w:lastRenderedPageBreak/>
        <w:t>Generar archivo TXT</w:t>
      </w:r>
      <w:bookmarkEnd w:id="7"/>
    </w:p>
    <w:p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7861CC">
        <w:rPr>
          <w:lang w:val="es-ES_tradnl"/>
        </w:rPr>
        <w:t>Ingresar en GP&gt;&gt;</w:t>
      </w:r>
      <w:r w:rsidR="006A60E5">
        <w:rPr>
          <w:lang w:val="es-ES_tradnl"/>
        </w:rPr>
        <w:t>Financiero</w:t>
      </w:r>
      <w:r w:rsidRPr="007861CC">
        <w:rPr>
          <w:lang w:val="es-ES_tradnl"/>
        </w:rPr>
        <w:t>&gt;&gt;</w:t>
      </w:r>
      <w:r w:rsidR="006A60E5">
        <w:rPr>
          <w:lang w:val="es-ES_tradnl"/>
        </w:rPr>
        <w:t>Reportes</w:t>
      </w:r>
      <w:r w:rsidRPr="007861CC">
        <w:rPr>
          <w:lang w:val="es-ES_tradnl"/>
        </w:rPr>
        <w:t>&gt;&gt;</w:t>
      </w:r>
      <w:proofErr w:type="spellStart"/>
      <w:r w:rsidR="006A60E5">
        <w:rPr>
          <w:lang w:val="es-ES_tradnl"/>
        </w:rPr>
        <w:t>Arquivo</w:t>
      </w:r>
      <w:proofErr w:type="spellEnd"/>
      <w:r w:rsidR="006A60E5">
        <w:rPr>
          <w:lang w:val="es-ES_tradnl"/>
        </w:rPr>
        <w:t xml:space="preserve"> TXT SPED</w:t>
      </w:r>
      <w:r w:rsidRPr="007861CC">
        <w:rPr>
          <w:lang w:val="es-ES_tradnl"/>
        </w:rPr>
        <w:t>&gt;&gt;</w:t>
      </w:r>
      <w:proofErr w:type="spellStart"/>
      <w:r w:rsidR="006A60E5">
        <w:rPr>
          <w:lang w:val="es-ES_tradnl"/>
        </w:rPr>
        <w:t>Gerar</w:t>
      </w:r>
      <w:proofErr w:type="spellEnd"/>
      <w:r w:rsidR="006A60E5">
        <w:rPr>
          <w:lang w:val="es-ES_tradnl"/>
        </w:rPr>
        <w:t xml:space="preserve"> </w:t>
      </w:r>
      <w:proofErr w:type="spellStart"/>
      <w:r w:rsidR="006A60E5">
        <w:rPr>
          <w:lang w:val="es-ES_tradnl"/>
        </w:rPr>
        <w:t>arquivo</w:t>
      </w:r>
      <w:proofErr w:type="spellEnd"/>
      <w:r w:rsidR="006A60E5">
        <w:rPr>
          <w:lang w:val="es-ES_tradnl"/>
        </w:rPr>
        <w:t xml:space="preserve"> TXT</w:t>
      </w:r>
    </w:p>
    <w:p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42544A">
        <w:rPr>
          <w:lang w:val="es-ES_tradnl"/>
        </w:rPr>
        <w:t>Llenar los campos:</w:t>
      </w:r>
    </w:p>
    <w:p w:rsidR="0042544A" w:rsidRDefault="0042544A" w:rsidP="0042544A">
      <w:pPr>
        <w:pStyle w:val="Prrafodelista"/>
        <w:rPr>
          <w:lang w:val="es-ES_tradnl"/>
        </w:rPr>
      </w:pPr>
    </w:p>
    <w:p w:rsidR="006F082D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Style w:val="shorttext"/>
          <w:lang w:val="pt-PT"/>
        </w:rPr>
        <w:t>Opção</w:t>
      </w:r>
      <w:r>
        <w:rPr>
          <w:lang w:val="es-ES_tradnl"/>
        </w:rPr>
        <w:t xml:space="preserve">: Seleccionar </w:t>
      </w:r>
      <w:proofErr w:type="spellStart"/>
      <w:r>
        <w:rPr>
          <w:lang w:val="es-ES_tradnl"/>
        </w:rPr>
        <w:t>Livro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diário</w:t>
      </w:r>
      <w:proofErr w:type="spellEnd"/>
    </w:p>
    <w:p w:rsidR="0042544A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Tildar ECD y/o ECF</w:t>
      </w:r>
    </w:p>
    <w:p w:rsidR="006A60E5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Seleccionar Período, esto automáticamente llenara los campos data a partir da y para cima.</w:t>
      </w:r>
    </w:p>
    <w:p w:rsidR="006A60E5" w:rsidRPr="006A60E5" w:rsidRDefault="006146C7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En la misma ventana se emitirán los mensajes indicando los errores y avances del proceso </w:t>
      </w:r>
    </w:p>
    <w:p w:rsidR="0042544A" w:rsidRDefault="0042544A" w:rsidP="0043523C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Los botones:</w:t>
      </w:r>
    </w:p>
    <w:p w:rsidR="0042544A" w:rsidRDefault="0042544A" w:rsidP="0043523C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Aceptar: Cierra la ventana</w:t>
      </w:r>
    </w:p>
    <w:p w:rsidR="0042544A" w:rsidRDefault="006A60E5" w:rsidP="0043523C">
      <w:pPr>
        <w:pStyle w:val="Prrafodelista"/>
        <w:numPr>
          <w:ilvl w:val="1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Generation</w:t>
      </w:r>
      <w:proofErr w:type="spellEnd"/>
      <w:r>
        <w:rPr>
          <w:lang w:val="es-ES_tradnl"/>
        </w:rPr>
        <w:t xml:space="preserve"> TXT: Generar el o los archivos tildados previamente.</w:t>
      </w:r>
    </w:p>
    <w:p w:rsidR="00F2222A" w:rsidRDefault="006A60E5" w:rsidP="00F2222A">
      <w:pPr>
        <w:pStyle w:val="Prrafodelista"/>
        <w:ind w:left="1440"/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1FD23761" wp14:editId="36389DAE">
            <wp:extent cx="3689350" cy="221361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B" w:rsidRPr="00F2222A" w:rsidRDefault="00F2222A" w:rsidP="00F2222A">
      <w:pPr>
        <w:rPr>
          <w:lang w:val="es-ES_tradnl"/>
        </w:rPr>
      </w:pPr>
      <w:r w:rsidRPr="00F2222A">
        <w:rPr>
          <w:lang w:val="es-ES_tradnl"/>
        </w:rPr>
        <w:t xml:space="preserve"> </w:t>
      </w:r>
    </w:p>
    <w:sectPr w:rsidR="00964BDB" w:rsidRPr="00F2222A" w:rsidSect="00906AC1">
      <w:pgSz w:w="12242" w:h="15842" w:code="1"/>
      <w:pgMar w:top="1134" w:right="567" w:bottom="851" w:left="179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4BF" w:rsidRDefault="007124BF">
      <w:r>
        <w:separator/>
      </w:r>
    </w:p>
  </w:endnote>
  <w:endnote w:type="continuationSeparator" w:id="0">
    <w:p w:rsidR="007124BF" w:rsidRDefault="0071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95" w:type="pct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85"/>
      <w:gridCol w:w="5116"/>
      <w:gridCol w:w="2035"/>
    </w:tblGrid>
    <w:tr w:rsidR="00053B39" w:rsidTr="00053B39">
      <w:trPr>
        <w:trHeight w:val="523"/>
      </w:trPr>
      <w:tc>
        <w:tcPr>
          <w:tcW w:w="1760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PROE Instructivo Interfaz de Pagos HSBC</w:t>
          </w:r>
        </w:p>
      </w:tc>
      <w:tc>
        <w:tcPr>
          <w:tcW w:w="2318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053B39" w:rsidRPr="00F2222A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 w:rsidRPr="00F2222A">
            <w:rPr>
              <w:rFonts w:ascii="Arial" w:hAnsi="Arial" w:cs="Arial"/>
              <w:sz w:val="16"/>
              <w:lang w:val="es-VE"/>
            </w:rPr>
            <w:t xml:space="preserve">170626 PROE Instructivo Interfaz de Pagos </w:t>
          </w:r>
          <w:proofErr w:type="spellStart"/>
          <w:r w:rsidRPr="00F2222A">
            <w:rPr>
              <w:rFonts w:ascii="Arial" w:hAnsi="Arial" w:cs="Arial"/>
              <w:sz w:val="16"/>
              <w:lang w:val="es-VE"/>
            </w:rPr>
            <w:t>HSBC.dox</w:t>
          </w:r>
          <w:proofErr w:type="spellEnd"/>
        </w:p>
      </w:tc>
      <w:tc>
        <w:tcPr>
          <w:tcW w:w="922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20578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20578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Pr="00150235" w:rsidRDefault="001B156E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256"/>
      <w:gridCol w:w="5394"/>
      <w:gridCol w:w="2324"/>
    </w:tblGrid>
    <w:tr w:rsidR="001B156E" w:rsidTr="00F55557">
      <w:trPr>
        <w:trHeight w:val="523"/>
      </w:trPr>
      <w:tc>
        <w:tcPr>
          <w:tcW w:w="1483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1B156E" w:rsidRPr="005B1A65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GETTY BRA Manual Usuario</w:t>
          </w:r>
        </w:p>
      </w:tc>
      <w:tc>
        <w:tcPr>
          <w:tcW w:w="2457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1B156E" w:rsidRPr="00F2222A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>
            <w:rPr>
              <w:rFonts w:ascii="Arial" w:hAnsi="Arial" w:cs="Arial"/>
              <w:sz w:val="16"/>
              <w:lang w:val="es-VE"/>
            </w:rPr>
            <w:t>GETTY BRA Generación Archivo SPED</w:t>
          </w:r>
        </w:p>
      </w:tc>
      <w:tc>
        <w:tcPr>
          <w:tcW w:w="1059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105A4">
            <w:rPr>
              <w:rFonts w:ascii="Arial" w:hAnsi="Arial" w:cs="Arial"/>
              <w:noProof/>
              <w:sz w:val="16"/>
              <w:lang w:val="es-MX"/>
            </w:rPr>
            <w:t>1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105A4">
            <w:rPr>
              <w:rFonts w:ascii="Arial" w:hAnsi="Arial" w:cs="Arial"/>
              <w:noProof/>
              <w:sz w:val="16"/>
              <w:lang w:val="es-MX"/>
            </w:rPr>
            <w:t>5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Default="001B15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4BF" w:rsidRDefault="007124BF">
      <w:r>
        <w:separator/>
      </w:r>
    </w:p>
  </w:footnote>
  <w:footnote w:type="continuationSeparator" w:id="0">
    <w:p w:rsidR="007124BF" w:rsidRDefault="00712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Pr="00D73ED5" w:rsidRDefault="00BB26E0" w:rsidP="005F1CCD">
    <w:pPr>
      <w:pStyle w:val="Encabezado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="001B156E" w:rsidRPr="00D73ED5">
      <w:rPr>
        <w:rFonts w:ascii="Calibri" w:hAnsi="Calibri"/>
      </w:rPr>
      <w:instrText xml:space="preserve"> IF </w:instrText>
    </w:r>
    <w:r>
      <w:fldChar w:fldCharType="begin"/>
    </w:r>
    <w:r w:rsidR="001B156E">
      <w:instrText xml:space="preserve"> DOCPROPERTY  Confidential  \* MERGEFORMAT </w:instrText>
    </w:r>
    <w:r>
      <w:fldChar w:fldCharType="separate"/>
    </w:r>
    <w:r w:rsidR="001B156E">
      <w:rPr>
        <w:b/>
        <w:bCs/>
        <w:lang w:val="es-ES"/>
      </w:rPr>
      <w:instrText>¡Error! Nombre desconocido de propiedad de documento.</w:instrText>
    </w:r>
    <w:r>
      <w:fldChar w:fldCharType="end"/>
    </w:r>
    <w:r w:rsidR="001B156E"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Default="001B156E">
    <w:pPr>
      <w:pStyle w:val="Encabezado"/>
    </w:pPr>
    <w:r>
      <w:rPr>
        <w:noProof/>
        <w:lang w:val="es-VE" w:eastAsia="es-VE"/>
      </w:rPr>
      <w:drawing>
        <wp:inline distT="0" distB="0" distL="0" distR="0" wp14:anchorId="31C300C1" wp14:editId="2100C8CD">
          <wp:extent cx="6562725" cy="1933575"/>
          <wp:effectExtent l="19050" t="0" r="9525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107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D4A6D"/>
    <w:multiLevelType w:val="hybridMultilevel"/>
    <w:tmpl w:val="DDE6505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256944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B4CC7"/>
    <w:multiLevelType w:val="hybridMultilevel"/>
    <w:tmpl w:val="81424C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06D9"/>
    <w:multiLevelType w:val="multilevel"/>
    <w:tmpl w:val="5F826B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7"/>
    <w:rsid w:val="00000C2F"/>
    <w:rsid w:val="00001A9D"/>
    <w:rsid w:val="0001718A"/>
    <w:rsid w:val="00020578"/>
    <w:rsid w:val="00035F26"/>
    <w:rsid w:val="00036B0F"/>
    <w:rsid w:val="00053B39"/>
    <w:rsid w:val="00053C04"/>
    <w:rsid w:val="00075926"/>
    <w:rsid w:val="00080C6A"/>
    <w:rsid w:val="0009182C"/>
    <w:rsid w:val="000A64BF"/>
    <w:rsid w:val="000B3C94"/>
    <w:rsid w:val="000C60EB"/>
    <w:rsid w:val="000E19B3"/>
    <w:rsid w:val="00107FF1"/>
    <w:rsid w:val="00136372"/>
    <w:rsid w:val="00136F16"/>
    <w:rsid w:val="00137870"/>
    <w:rsid w:val="00145709"/>
    <w:rsid w:val="00152339"/>
    <w:rsid w:val="00160B7E"/>
    <w:rsid w:val="00161BFC"/>
    <w:rsid w:val="00183C45"/>
    <w:rsid w:val="001873F7"/>
    <w:rsid w:val="001A1884"/>
    <w:rsid w:val="001A2D2C"/>
    <w:rsid w:val="001A7E19"/>
    <w:rsid w:val="001B13F9"/>
    <w:rsid w:val="001B156E"/>
    <w:rsid w:val="001B2924"/>
    <w:rsid w:val="001B4D5B"/>
    <w:rsid w:val="001B4F5D"/>
    <w:rsid w:val="001B6C30"/>
    <w:rsid w:val="001C3EF6"/>
    <w:rsid w:val="001E49D8"/>
    <w:rsid w:val="00207C1B"/>
    <w:rsid w:val="002130C1"/>
    <w:rsid w:val="00214C5F"/>
    <w:rsid w:val="0021605F"/>
    <w:rsid w:val="0022672A"/>
    <w:rsid w:val="0024037C"/>
    <w:rsid w:val="00241523"/>
    <w:rsid w:val="0026242E"/>
    <w:rsid w:val="00263C50"/>
    <w:rsid w:val="00277D95"/>
    <w:rsid w:val="0028477F"/>
    <w:rsid w:val="002B27EB"/>
    <w:rsid w:val="002C0101"/>
    <w:rsid w:val="002C011D"/>
    <w:rsid w:val="002C14A3"/>
    <w:rsid w:val="002E216D"/>
    <w:rsid w:val="002E2A33"/>
    <w:rsid w:val="002F055B"/>
    <w:rsid w:val="002F33BB"/>
    <w:rsid w:val="002F4CBA"/>
    <w:rsid w:val="00307453"/>
    <w:rsid w:val="00324689"/>
    <w:rsid w:val="00347391"/>
    <w:rsid w:val="00357ECA"/>
    <w:rsid w:val="00375D88"/>
    <w:rsid w:val="00380882"/>
    <w:rsid w:val="003818D8"/>
    <w:rsid w:val="00393332"/>
    <w:rsid w:val="00395AF6"/>
    <w:rsid w:val="003B099E"/>
    <w:rsid w:val="003B0E98"/>
    <w:rsid w:val="003B2520"/>
    <w:rsid w:val="003B3390"/>
    <w:rsid w:val="003D0AB1"/>
    <w:rsid w:val="003D55F6"/>
    <w:rsid w:val="003D5FFA"/>
    <w:rsid w:val="003E167C"/>
    <w:rsid w:val="003E3FE5"/>
    <w:rsid w:val="003F7394"/>
    <w:rsid w:val="004023C7"/>
    <w:rsid w:val="0042544A"/>
    <w:rsid w:val="00426CF1"/>
    <w:rsid w:val="00427DFB"/>
    <w:rsid w:val="00432706"/>
    <w:rsid w:val="0043523C"/>
    <w:rsid w:val="00465159"/>
    <w:rsid w:val="004739CA"/>
    <w:rsid w:val="00493FE9"/>
    <w:rsid w:val="004A23AE"/>
    <w:rsid w:val="004A50DF"/>
    <w:rsid w:val="004A6309"/>
    <w:rsid w:val="004B6925"/>
    <w:rsid w:val="004C68ED"/>
    <w:rsid w:val="004D0AA4"/>
    <w:rsid w:val="004D3A0A"/>
    <w:rsid w:val="004E0704"/>
    <w:rsid w:val="004E0DB0"/>
    <w:rsid w:val="004F2314"/>
    <w:rsid w:val="004F6BE3"/>
    <w:rsid w:val="00500196"/>
    <w:rsid w:val="005432DC"/>
    <w:rsid w:val="005436A7"/>
    <w:rsid w:val="00566CC9"/>
    <w:rsid w:val="00567964"/>
    <w:rsid w:val="0057724F"/>
    <w:rsid w:val="00577D11"/>
    <w:rsid w:val="00581E35"/>
    <w:rsid w:val="005A14F7"/>
    <w:rsid w:val="005A7A19"/>
    <w:rsid w:val="005A7ECE"/>
    <w:rsid w:val="005B1BE6"/>
    <w:rsid w:val="005B4A42"/>
    <w:rsid w:val="005B77E8"/>
    <w:rsid w:val="005C2950"/>
    <w:rsid w:val="005C2A00"/>
    <w:rsid w:val="005E23CA"/>
    <w:rsid w:val="005F1CCD"/>
    <w:rsid w:val="006146C7"/>
    <w:rsid w:val="006149A7"/>
    <w:rsid w:val="00623B1B"/>
    <w:rsid w:val="006270FD"/>
    <w:rsid w:val="006364D3"/>
    <w:rsid w:val="00636F10"/>
    <w:rsid w:val="0065313E"/>
    <w:rsid w:val="0066096C"/>
    <w:rsid w:val="0066373E"/>
    <w:rsid w:val="006822A0"/>
    <w:rsid w:val="00685263"/>
    <w:rsid w:val="0069110E"/>
    <w:rsid w:val="006A440C"/>
    <w:rsid w:val="006A60E5"/>
    <w:rsid w:val="006B2ACF"/>
    <w:rsid w:val="006C6702"/>
    <w:rsid w:val="006D64A1"/>
    <w:rsid w:val="006E0AE3"/>
    <w:rsid w:val="006F082D"/>
    <w:rsid w:val="006F1DAF"/>
    <w:rsid w:val="007124BF"/>
    <w:rsid w:val="007325C3"/>
    <w:rsid w:val="007335CD"/>
    <w:rsid w:val="00735D85"/>
    <w:rsid w:val="00746234"/>
    <w:rsid w:val="0075656A"/>
    <w:rsid w:val="0075768A"/>
    <w:rsid w:val="00760FB5"/>
    <w:rsid w:val="00782FFC"/>
    <w:rsid w:val="007861CC"/>
    <w:rsid w:val="00786522"/>
    <w:rsid w:val="007911E3"/>
    <w:rsid w:val="007A65DD"/>
    <w:rsid w:val="007B05FC"/>
    <w:rsid w:val="007F1CC0"/>
    <w:rsid w:val="008105A4"/>
    <w:rsid w:val="00811EB2"/>
    <w:rsid w:val="008137AC"/>
    <w:rsid w:val="00821490"/>
    <w:rsid w:val="00830D7C"/>
    <w:rsid w:val="0083229C"/>
    <w:rsid w:val="00835CE5"/>
    <w:rsid w:val="00850BDA"/>
    <w:rsid w:val="00877F2B"/>
    <w:rsid w:val="008802AB"/>
    <w:rsid w:val="008832DC"/>
    <w:rsid w:val="00885F0D"/>
    <w:rsid w:val="00886119"/>
    <w:rsid w:val="00891EAD"/>
    <w:rsid w:val="008A449F"/>
    <w:rsid w:val="008B213E"/>
    <w:rsid w:val="008B783A"/>
    <w:rsid w:val="008C32D2"/>
    <w:rsid w:val="008C7BE8"/>
    <w:rsid w:val="008D2251"/>
    <w:rsid w:val="008D472F"/>
    <w:rsid w:val="008F718D"/>
    <w:rsid w:val="00903AE7"/>
    <w:rsid w:val="00905FF7"/>
    <w:rsid w:val="00906AC1"/>
    <w:rsid w:val="00906E1A"/>
    <w:rsid w:val="009070FF"/>
    <w:rsid w:val="00910C79"/>
    <w:rsid w:val="00911E8C"/>
    <w:rsid w:val="00912AE9"/>
    <w:rsid w:val="009132A2"/>
    <w:rsid w:val="00922201"/>
    <w:rsid w:val="009245A3"/>
    <w:rsid w:val="00943253"/>
    <w:rsid w:val="00945D54"/>
    <w:rsid w:val="00964BDB"/>
    <w:rsid w:val="00993BF9"/>
    <w:rsid w:val="009A541C"/>
    <w:rsid w:val="009C633E"/>
    <w:rsid w:val="009D2E0F"/>
    <w:rsid w:val="00A046C3"/>
    <w:rsid w:val="00A16272"/>
    <w:rsid w:val="00A23EAC"/>
    <w:rsid w:val="00A637A5"/>
    <w:rsid w:val="00A77AD0"/>
    <w:rsid w:val="00A77C1F"/>
    <w:rsid w:val="00A91185"/>
    <w:rsid w:val="00A97EBD"/>
    <w:rsid w:val="00AB30C3"/>
    <w:rsid w:val="00AF019C"/>
    <w:rsid w:val="00AF15B4"/>
    <w:rsid w:val="00AF511A"/>
    <w:rsid w:val="00AF58D9"/>
    <w:rsid w:val="00AF7C97"/>
    <w:rsid w:val="00B00D56"/>
    <w:rsid w:val="00B17D29"/>
    <w:rsid w:val="00B3502F"/>
    <w:rsid w:val="00B57AC4"/>
    <w:rsid w:val="00B67E9B"/>
    <w:rsid w:val="00B7505E"/>
    <w:rsid w:val="00B81FB0"/>
    <w:rsid w:val="00B848BA"/>
    <w:rsid w:val="00B937E7"/>
    <w:rsid w:val="00BA73B5"/>
    <w:rsid w:val="00BB26E0"/>
    <w:rsid w:val="00BC1CC9"/>
    <w:rsid w:val="00BC41B3"/>
    <w:rsid w:val="00BC424A"/>
    <w:rsid w:val="00BD41E2"/>
    <w:rsid w:val="00BE174B"/>
    <w:rsid w:val="00C23512"/>
    <w:rsid w:val="00C27462"/>
    <w:rsid w:val="00C3120B"/>
    <w:rsid w:val="00C32540"/>
    <w:rsid w:val="00C60ED2"/>
    <w:rsid w:val="00C6220C"/>
    <w:rsid w:val="00C77AD5"/>
    <w:rsid w:val="00C803D6"/>
    <w:rsid w:val="00C81A5E"/>
    <w:rsid w:val="00C85680"/>
    <w:rsid w:val="00CA5807"/>
    <w:rsid w:val="00CC39D2"/>
    <w:rsid w:val="00CC78DE"/>
    <w:rsid w:val="00CF6347"/>
    <w:rsid w:val="00D17E2B"/>
    <w:rsid w:val="00D201C1"/>
    <w:rsid w:val="00D22AF3"/>
    <w:rsid w:val="00D244BE"/>
    <w:rsid w:val="00D245E1"/>
    <w:rsid w:val="00D24C55"/>
    <w:rsid w:val="00D62450"/>
    <w:rsid w:val="00D705B8"/>
    <w:rsid w:val="00D81E38"/>
    <w:rsid w:val="00D868B1"/>
    <w:rsid w:val="00D958CB"/>
    <w:rsid w:val="00D97CA4"/>
    <w:rsid w:val="00DA6BC8"/>
    <w:rsid w:val="00DB4821"/>
    <w:rsid w:val="00DD0C0A"/>
    <w:rsid w:val="00DF611C"/>
    <w:rsid w:val="00DF79A1"/>
    <w:rsid w:val="00E020F0"/>
    <w:rsid w:val="00E06B95"/>
    <w:rsid w:val="00E21734"/>
    <w:rsid w:val="00E4260D"/>
    <w:rsid w:val="00E47653"/>
    <w:rsid w:val="00E55C76"/>
    <w:rsid w:val="00E6637B"/>
    <w:rsid w:val="00E75837"/>
    <w:rsid w:val="00E83974"/>
    <w:rsid w:val="00E839A7"/>
    <w:rsid w:val="00E85BC7"/>
    <w:rsid w:val="00EA05F9"/>
    <w:rsid w:val="00EB374C"/>
    <w:rsid w:val="00EC0F53"/>
    <w:rsid w:val="00EC102E"/>
    <w:rsid w:val="00EC1724"/>
    <w:rsid w:val="00EE4A32"/>
    <w:rsid w:val="00EF137E"/>
    <w:rsid w:val="00EF1F03"/>
    <w:rsid w:val="00F22134"/>
    <w:rsid w:val="00F2222A"/>
    <w:rsid w:val="00F347C7"/>
    <w:rsid w:val="00F45783"/>
    <w:rsid w:val="00F45EDF"/>
    <w:rsid w:val="00F55557"/>
    <w:rsid w:val="00F626AA"/>
    <w:rsid w:val="00F63159"/>
    <w:rsid w:val="00F632E9"/>
    <w:rsid w:val="00F662B6"/>
    <w:rsid w:val="00F70A75"/>
    <w:rsid w:val="00F8693E"/>
    <w:rsid w:val="00F96375"/>
    <w:rsid w:val="00F9663B"/>
    <w:rsid w:val="00FA2FEB"/>
    <w:rsid w:val="00FD17AF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9618C72-1E4D-483B-8E47-1A12F5A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B95"/>
    <w:pPr>
      <w:spacing w:before="1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9132A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132A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132A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132A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132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132A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132A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9132A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9132A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34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qFormat/>
    <w:rsid w:val="00F22134"/>
    <w:pPr>
      <w:spacing w:before="720" w:after="200" w:line="276" w:lineRule="auto"/>
    </w:pPr>
    <w:rPr>
      <w:rFonts w:ascii="Calibri" w:eastAsia="SimSun" w:hAnsi="Calibri" w:cs="Arial"/>
      <w:caps/>
      <w:color w:val="4F81BD"/>
      <w:spacing w:val="10"/>
      <w:kern w:val="28"/>
      <w:sz w:val="52"/>
      <w:szCs w:val="52"/>
    </w:rPr>
  </w:style>
  <w:style w:type="paragraph" w:styleId="Encabezado">
    <w:name w:val="header"/>
    <w:basedOn w:val="Normal"/>
    <w:rsid w:val="00F221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F22134"/>
    <w:pPr>
      <w:tabs>
        <w:tab w:val="center" w:pos="4320"/>
        <w:tab w:val="right" w:pos="8640"/>
      </w:tabs>
      <w:spacing w:before="60" w:after="60" w:line="260" w:lineRule="exact"/>
    </w:pPr>
    <w:rPr>
      <w:rFonts w:ascii="Verdana" w:hAnsi="Verdana"/>
      <w:color w:val="000000"/>
      <w:szCs w:val="20"/>
    </w:rPr>
  </w:style>
  <w:style w:type="character" w:customStyle="1" w:styleId="EstiloCuerpo">
    <w:name w:val="Estilo +Cuerpo"/>
    <w:basedOn w:val="Fuentedeprrafopredeter"/>
    <w:rsid w:val="00F2213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F22134"/>
    <w:pPr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TDC1">
    <w:name w:val="toc 1"/>
    <w:basedOn w:val="Normal"/>
    <w:next w:val="Normal"/>
    <w:autoRedefine/>
    <w:uiPriority w:val="39"/>
    <w:rsid w:val="009132A2"/>
  </w:style>
  <w:style w:type="character" w:styleId="Hipervnculo">
    <w:name w:val="Hyperlink"/>
    <w:basedOn w:val="Fuentedeprrafopredeter"/>
    <w:uiPriority w:val="99"/>
    <w:rsid w:val="009132A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B374C"/>
    <w:pPr>
      <w:ind w:left="200"/>
    </w:pPr>
  </w:style>
  <w:style w:type="paragraph" w:styleId="Textodeglobo">
    <w:name w:val="Balloon Text"/>
    <w:basedOn w:val="Normal"/>
    <w:link w:val="TextodegloboCar"/>
    <w:rsid w:val="0024037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03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37A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053B39"/>
    <w:rPr>
      <w:rFonts w:ascii="Verdana" w:hAnsi="Verdana"/>
      <w:color w:val="000000"/>
    </w:rPr>
  </w:style>
  <w:style w:type="character" w:customStyle="1" w:styleId="shorttext">
    <w:name w:val="short_text"/>
    <w:basedOn w:val="Fuentedeprrafopredeter"/>
    <w:rsid w:val="006A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0592A-E745-4D54-A013-65335831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570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GILA - Eliminación de saldos menores de Clientes</vt:lpstr>
      <vt:lpstr>GILA - Eliminación de saldos menores de Clientes</vt:lpstr>
    </vt:vector>
  </TitlesOfParts>
  <Company>Getty Images Latinoamérica</Company>
  <LinksUpToDate>false</LinksUpToDate>
  <CharactersWithSpaces>3702</CharactersWithSpaces>
  <SharedDoc>false</SharedDoc>
  <HLinks>
    <vt:vector size="30" baseType="variant"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_Toc254803627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_Toc254803626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_Toc254803625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_Toc254803624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_Toc254803623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GILA - Eliminación de saldos menores de Clientes</dc:title>
  <dc:subject>Getty</dc:subject>
  <dc:creator>Juan Carlos Fernández</dc:creator>
  <cp:lastModifiedBy>Lina toro vásquez</cp:lastModifiedBy>
  <cp:revision>5</cp:revision>
  <dcterms:created xsi:type="dcterms:W3CDTF">2017-06-27T02:56:00Z</dcterms:created>
  <dcterms:modified xsi:type="dcterms:W3CDTF">2018-06-25T13:27:00Z</dcterms:modified>
</cp:coreProperties>
</file>