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74" w:rsidRDefault="0001748F">
      <w:r>
        <w:t xml:space="preserve">Modificación a Ventana Editar Transacciones de </w:t>
      </w:r>
      <w:proofErr w:type="spellStart"/>
      <w:r>
        <w:t>Ctas</w:t>
      </w:r>
      <w:proofErr w:type="spellEnd"/>
      <w:r>
        <w:t xml:space="preserve"> por Cobrar</w:t>
      </w:r>
    </w:p>
    <w:p w:rsidR="002540D2" w:rsidRDefault="002540D2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2447925</wp:posOffset>
                </wp:positionV>
                <wp:extent cx="2314575" cy="20002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E2DE6" id="Rectángulo 4" o:spid="_x0000_s1026" style="position:absolute;margin-left:7.5pt;margin-top:192.75pt;width:182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  <w:lang w:eastAsia="es-VE"/>
        </w:rPr>
        <w:drawing>
          <wp:inline distT="0" distB="0" distL="0" distR="0" wp14:anchorId="3B222F19" wp14:editId="29759572">
            <wp:extent cx="5612130" cy="3094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D2" w:rsidRDefault="002540D2">
      <w:r>
        <w:t>Instalación y Configuración</w:t>
      </w:r>
    </w:p>
    <w:p w:rsidR="0001748F" w:rsidRDefault="0001748F" w:rsidP="0001748F">
      <w:pPr>
        <w:pStyle w:val="Prrafodelista"/>
        <w:numPr>
          <w:ilvl w:val="0"/>
          <w:numId w:val="1"/>
        </w:numPr>
      </w:pPr>
      <w:r>
        <w:t>Copiar archivo PTRM2013.cnk en la carpeta donde se encuentra el ejecutable DYNAMICS.</w:t>
      </w:r>
    </w:p>
    <w:p w:rsidR="0001748F" w:rsidRDefault="0001748F" w:rsidP="0001748F">
      <w:pPr>
        <w:pStyle w:val="Prrafodelista"/>
        <w:numPr>
          <w:ilvl w:val="0"/>
          <w:numId w:val="1"/>
        </w:numPr>
      </w:pPr>
      <w:r>
        <w:t>Ejecutar el DYNAMICS.</w:t>
      </w:r>
    </w:p>
    <w:p w:rsidR="0001748F" w:rsidRDefault="0001748F" w:rsidP="0001748F">
      <w:pPr>
        <w:pStyle w:val="Prrafodelista"/>
        <w:numPr>
          <w:ilvl w:val="0"/>
          <w:numId w:val="1"/>
        </w:numPr>
      </w:pPr>
      <w:r>
        <w:t xml:space="preserve">Ir a la ventana “Formularios y reportes alternativos/modificados, </w:t>
      </w:r>
    </w:p>
    <w:p w:rsidR="0001748F" w:rsidRDefault="0001748F" w:rsidP="0001748F">
      <w:pPr>
        <w:pStyle w:val="Prrafodelista"/>
        <w:numPr>
          <w:ilvl w:val="1"/>
          <w:numId w:val="1"/>
        </w:numPr>
      </w:pPr>
      <w:r>
        <w:t>en la ruta: Microsof</w:t>
      </w:r>
      <w:r w:rsidR="002540D2">
        <w:t>t</w:t>
      </w:r>
      <w:r>
        <w:t xml:space="preserve"> Dynamics GP-&gt;Herramientas-&gt;Configuración-&gt;Sistema</w:t>
      </w:r>
    </w:p>
    <w:p w:rsidR="002540D2" w:rsidRDefault="002540D2" w:rsidP="0001748F">
      <w:pPr>
        <w:pStyle w:val="Prrafodelista"/>
        <w:numPr>
          <w:ilvl w:val="0"/>
          <w:numId w:val="1"/>
        </w:numPr>
      </w:pPr>
      <w:r>
        <w:t>Seleccionar:</w:t>
      </w:r>
    </w:p>
    <w:p w:rsidR="002540D2" w:rsidRDefault="002540D2" w:rsidP="002540D2">
      <w:pPr>
        <w:pStyle w:val="Prrafodelista"/>
        <w:numPr>
          <w:ilvl w:val="1"/>
          <w:numId w:val="1"/>
        </w:numPr>
      </w:pPr>
      <w:r>
        <w:t>Producto PTRM 2013</w:t>
      </w:r>
    </w:p>
    <w:p w:rsidR="002540D2" w:rsidRDefault="002540D2" w:rsidP="002540D2">
      <w:pPr>
        <w:pStyle w:val="Prrafodelista"/>
        <w:numPr>
          <w:ilvl w:val="1"/>
          <w:numId w:val="1"/>
        </w:numPr>
      </w:pPr>
      <w:r>
        <w:t>Tipo: Ventanas</w:t>
      </w:r>
    </w:p>
    <w:p w:rsidR="002540D2" w:rsidRDefault="002540D2" w:rsidP="00D70087">
      <w:pPr>
        <w:pStyle w:val="Prrafodelista"/>
        <w:numPr>
          <w:ilvl w:val="1"/>
          <w:numId w:val="1"/>
        </w:numPr>
      </w:pPr>
      <w:r>
        <w:t>Serie: Ventas</w:t>
      </w:r>
      <w:bookmarkStart w:id="0" w:name="_GoBack"/>
      <w:bookmarkEnd w:id="0"/>
    </w:p>
    <w:p w:rsidR="002540D2" w:rsidRDefault="002540D2" w:rsidP="000572D6">
      <w:pPr>
        <w:pStyle w:val="Prrafodelista"/>
        <w:numPr>
          <w:ilvl w:val="0"/>
          <w:numId w:val="1"/>
        </w:numPr>
      </w:pPr>
      <w:r>
        <w:t>Tildar PTRM 2013</w:t>
      </w:r>
    </w:p>
    <w:p w:rsidR="0001748F" w:rsidRDefault="002540D2" w:rsidP="002540D2">
      <w:pPr>
        <w:ind w:left="360"/>
      </w:pPr>
      <w:r>
        <w:rPr>
          <w:noProof/>
          <w:lang w:eastAsia="es-VE"/>
        </w:rPr>
        <w:drawing>
          <wp:inline distT="0" distB="0" distL="0" distR="0" wp14:anchorId="586B1318" wp14:editId="1EC85956">
            <wp:extent cx="4438650" cy="3733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876"/>
                    <a:stretch/>
                  </pic:blipFill>
                  <pic:spPr bwMode="auto">
                    <a:xfrm>
                      <a:off x="0" y="0"/>
                      <a:ext cx="443865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748F" w:rsidSect="002540D2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46DC3"/>
    <w:multiLevelType w:val="hybridMultilevel"/>
    <w:tmpl w:val="2FB6B5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8F"/>
    <w:rsid w:val="0001748F"/>
    <w:rsid w:val="002540D2"/>
    <w:rsid w:val="0056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6B9A14-33B7-4352-B754-01B24B5B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1</cp:revision>
  <dcterms:created xsi:type="dcterms:W3CDTF">2018-09-17T17:50:00Z</dcterms:created>
  <dcterms:modified xsi:type="dcterms:W3CDTF">2018-09-17T18:10:00Z</dcterms:modified>
</cp:coreProperties>
</file>