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71FE1">
        <w:t>Guía de Remisión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45"/>
        <w:gridCol w:w="283"/>
        <w:gridCol w:w="3119"/>
        <w:gridCol w:w="283"/>
        <w:gridCol w:w="3544"/>
      </w:tblGrid>
      <w:tr w:rsidR="00B745C4" w:rsidTr="00940A22">
        <w:tc>
          <w:tcPr>
            <w:tcW w:w="3545" w:type="dxa"/>
            <w:shd w:val="clear" w:color="auto" w:fill="E7E6E6" w:themeFill="background2"/>
          </w:tcPr>
          <w:p w:rsidR="00B745C4" w:rsidRDefault="00B745C4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tblGREM001</w:t>
            </w:r>
          </w:p>
          <w:p w:rsidR="00B745C4" w:rsidRPr="00E71EBC" w:rsidRDefault="00B745C4" w:rsidP="00B71FE1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6"/>
              </w:rPr>
              <w:t>GREM datos de la Guía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tblGREM002</w:t>
            </w:r>
          </w:p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GREM Datos Destinatario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44" w:type="dxa"/>
            <w:shd w:val="clear" w:color="auto" w:fill="E7E6E6" w:themeFill="background2"/>
          </w:tcPr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tblGREM003</w:t>
            </w:r>
          </w:p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GREM Datos del Transportista</w:t>
            </w:r>
          </w:p>
        </w:tc>
      </w:tr>
      <w:tr w:rsidR="00B745C4" w:rsidRPr="00755837" w:rsidTr="00940A22">
        <w:trPr>
          <w:trHeight w:val="215"/>
        </w:trPr>
        <w:tc>
          <w:tcPr>
            <w:tcW w:w="3545" w:type="dxa"/>
            <w:shd w:val="clear" w:color="auto" w:fill="FFFF00"/>
            <w:vAlign w:val="center"/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GREMGuiaIndicador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(1=SOP,2=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Inv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DOCID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Ids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inicia “REM”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SOP_type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=2)</w:t>
            </w:r>
          </w:p>
          <w:p w:rsidR="00B745C4" w:rsidRPr="001C7C20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DOCNUMBR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Descr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 Id. Documento)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B745C4" w:rsidRPr="001C7C20" w:rsidRDefault="00B745C4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FFFF00"/>
            <w:vAlign w:val="center"/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GREMGuiaIndicador</w:t>
            </w:r>
            <w:proofErr w:type="spellEnd"/>
          </w:p>
          <w:p w:rsidR="00B745C4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DOCID</w:t>
            </w:r>
          </w:p>
          <w:p w:rsidR="00B745C4" w:rsidRPr="001C7C20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DOCNUMBR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B745C4" w:rsidRPr="001C7C20" w:rsidRDefault="00B745C4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shd w:val="clear" w:color="auto" w:fill="FFFF00"/>
          </w:tcPr>
          <w:p w:rsidR="00B745C4" w:rsidRPr="001C7C20" w:rsidRDefault="00B745C4" w:rsidP="00B745C4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GREMTranspRUC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Id Imp. del Transportista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B745C4" w:rsidRPr="00755837" w:rsidTr="00940A22">
        <w:tc>
          <w:tcPr>
            <w:tcW w:w="3545" w:type="dxa"/>
            <w:tcBorders>
              <w:bottom w:val="single" w:sz="4" w:space="0" w:color="auto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proofErr w:type="gramStart"/>
            <w:r w:rsidRPr="00B71FE1">
              <w:rPr>
                <w:rFonts w:ascii="Arial Narrow" w:hAnsi="Arial Narrow"/>
                <w:sz w:val="16"/>
                <w:szCs w:val="16"/>
              </w:rPr>
              <w:t>GREMReferenciaTipo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40A22"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gramEnd"/>
            <w:r w:rsidR="00940A22">
              <w:rPr>
                <w:rFonts w:ascii="Arial Narrow" w:hAnsi="Arial Narrow"/>
                <w:sz w:val="16"/>
                <w:szCs w:val="16"/>
              </w:rPr>
              <w:t>Tipo Doc. Origen)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GREMReferenciaNumb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40A22">
              <w:rPr>
                <w:rFonts w:ascii="Arial Narrow" w:hAnsi="Arial Narrow"/>
                <w:sz w:val="16"/>
                <w:szCs w:val="16"/>
              </w:rPr>
              <w:t>(Núm. Doc. Origen)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GREM_Motivo_Traslado</w:t>
            </w:r>
            <w:bookmarkStart w:id="0" w:name="_GoBack"/>
            <w:bookmarkEnd w:id="0"/>
            <w:proofErr w:type="spellEnd"/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GREMTranspRUC</w:t>
            </w:r>
            <w:proofErr w:type="spellEnd"/>
            <w:r w:rsidR="00940A22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40A22">
              <w:rPr>
                <w:rFonts w:ascii="Arial Narrow" w:hAnsi="Arial Narrow"/>
                <w:sz w:val="16"/>
                <w:szCs w:val="16"/>
              </w:rPr>
              <w:t>(</w:t>
            </w:r>
            <w:r w:rsidR="00940A22" w:rsidRPr="00B745C4">
              <w:rPr>
                <w:rFonts w:ascii="Arial Narrow" w:hAnsi="Arial Narrow"/>
                <w:sz w:val="16"/>
                <w:szCs w:val="16"/>
              </w:rPr>
              <w:t>Id Imp. del Transportista</w:t>
            </w:r>
            <w:r w:rsidR="00940A22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940A22" w:rsidRPr="00B71FE1" w:rsidRDefault="00B745C4" w:rsidP="00940A22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GREMTranspPlaca</w:t>
            </w:r>
            <w:proofErr w:type="spellEnd"/>
            <w:r w:rsidR="00940A22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40A22">
              <w:rPr>
                <w:rFonts w:ascii="Arial Narrow" w:hAnsi="Arial Narrow"/>
                <w:sz w:val="16"/>
                <w:szCs w:val="16"/>
              </w:rPr>
              <w:t>(</w:t>
            </w:r>
            <w:r w:rsidR="00940A22" w:rsidRPr="00B745C4">
              <w:rPr>
                <w:rFonts w:ascii="Arial Narrow" w:hAnsi="Arial Narrow"/>
                <w:sz w:val="16"/>
                <w:szCs w:val="16"/>
              </w:rPr>
              <w:t>Placa</w:t>
            </w:r>
            <w:r w:rsidR="00940A22">
              <w:rPr>
                <w:rFonts w:ascii="Arial Narrow" w:hAnsi="Arial Narrow"/>
                <w:sz w:val="16"/>
                <w:szCs w:val="16"/>
              </w:rPr>
              <w:t xml:space="preserve"> Unidad)</w:t>
            </w:r>
          </w:p>
          <w:p w:rsidR="00B745C4" w:rsidRPr="001C7C20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TXRGNNUM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Id. Impuesto Destino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CUSTNAME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Razón social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ADDRESS1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ADDRESS2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ADDRESS3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ADDRESS4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CITY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STATE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ZIPCODE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COUNTRY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GREM_Address_1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GREM_Address_2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GREM_Address_3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GREM_Address_4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GREM_City</w:t>
            </w:r>
            <w:proofErr w:type="spellEnd"/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GREM_Estado</w:t>
            </w:r>
            <w:proofErr w:type="spellEnd"/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GREM_Codigo_Postal</w:t>
            </w:r>
            <w:proofErr w:type="spellEnd"/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GREM_Country_Code</w:t>
            </w:r>
            <w:proofErr w:type="spellEnd"/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GREM_Country</w:t>
            </w:r>
            <w:proofErr w:type="spellEnd"/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Fecha inicio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PYMNTTRM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Condiciones de pago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PORDNMBR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Orden de compra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GREM_Obser</w:t>
            </w:r>
            <w:r>
              <w:rPr>
                <w:rFonts w:ascii="Arial Narrow" w:hAnsi="Arial Narrow"/>
                <w:sz w:val="16"/>
                <w:szCs w:val="16"/>
              </w:rPr>
              <w:t>vaciones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GREMTranspNombre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Nombre o Razón Social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GREMTranspMarca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Marca</w:t>
            </w:r>
            <w:r>
              <w:rPr>
                <w:rFonts w:ascii="Arial Narrow" w:hAnsi="Arial Narrow"/>
                <w:sz w:val="16"/>
                <w:szCs w:val="16"/>
              </w:rPr>
              <w:t xml:space="preserve"> Unidad)</w:t>
            </w:r>
          </w:p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GREMTranspPlaca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Placa</w:t>
            </w:r>
            <w:r>
              <w:rPr>
                <w:rFonts w:ascii="Arial Narrow" w:hAnsi="Arial Narrow"/>
                <w:sz w:val="16"/>
                <w:szCs w:val="16"/>
              </w:rPr>
              <w:t xml:space="preserve"> Unidad)</w:t>
            </w:r>
          </w:p>
          <w:p w:rsidR="00B745C4" w:rsidRPr="00B71FE1" w:rsidRDefault="00B745C4" w:rsidP="005346D4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GREMTranspConst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B745C4">
              <w:rPr>
                <w:rFonts w:ascii="Arial Narrow" w:hAnsi="Arial Narrow"/>
                <w:sz w:val="16"/>
                <w:szCs w:val="16"/>
              </w:rPr>
              <w:t>Constancia de Inscripción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Default="00B745C4" w:rsidP="005346D4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 w:rsidRPr="00B745C4">
              <w:rPr>
                <w:rFonts w:ascii="Arial Narrow" w:hAnsi="Arial Narrow"/>
                <w:sz w:val="16"/>
                <w:szCs w:val="16"/>
              </w:rPr>
              <w:t>GREMTranspLicenc</w:t>
            </w:r>
            <w:proofErr w:type="spellEnd"/>
            <w:r w:rsidRPr="00B745C4">
              <w:rPr>
                <w:rFonts w:ascii="Arial Narrow" w:hAnsi="Arial Narrow"/>
                <w:sz w:val="16"/>
                <w:szCs w:val="16"/>
              </w:rPr>
              <w:t xml:space="preserve"> (Licencia de Conducir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B745C4" w:rsidRPr="00755837" w:rsidTr="00940A22">
        <w:tc>
          <w:tcPr>
            <w:tcW w:w="3545" w:type="dxa"/>
            <w:tcBorders>
              <w:left w:val="nil"/>
              <w:right w:val="nil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745C4" w:rsidRPr="00755837" w:rsidTr="00940A22">
        <w:tc>
          <w:tcPr>
            <w:tcW w:w="3545" w:type="dxa"/>
            <w:shd w:val="clear" w:color="auto" w:fill="F2F2F2" w:themeFill="background1" w:themeFillShade="F2"/>
          </w:tcPr>
          <w:p w:rsidR="00B745C4" w:rsidRDefault="00B745C4" w:rsidP="005346D4">
            <w:pPr>
              <w:jc w:val="center"/>
              <w:rPr>
                <w:rFonts w:ascii="Arial Narrow" w:hAnsi="Arial Narrow"/>
                <w:sz w:val="18"/>
              </w:rPr>
            </w:pPr>
            <w:r w:rsidRPr="00B71860">
              <w:rPr>
                <w:rFonts w:ascii="Arial Narrow" w:hAnsi="Arial Narrow"/>
                <w:sz w:val="18"/>
              </w:rPr>
              <w:t>tblGREM005</w:t>
            </w:r>
          </w:p>
          <w:p w:rsidR="00B745C4" w:rsidRPr="00B71860" w:rsidRDefault="00B745C4" w:rsidP="005346D4">
            <w:pPr>
              <w:jc w:val="center"/>
              <w:rPr>
                <w:rFonts w:ascii="Arial Narrow" w:hAnsi="Arial Narrow"/>
                <w:sz w:val="18"/>
              </w:rPr>
            </w:pPr>
            <w:r w:rsidRPr="00B71860">
              <w:rPr>
                <w:rFonts w:ascii="Arial Narrow" w:hAnsi="Arial Narrow"/>
                <w:sz w:val="18"/>
              </w:rPr>
              <w:t>GREM Maestra de Motivos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:rsidR="00B745C4" w:rsidRDefault="00B745C4" w:rsidP="00B7186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>tblGREM006</w:t>
            </w:r>
          </w:p>
          <w:p w:rsidR="00B745C4" w:rsidRPr="00B71FE1" w:rsidRDefault="00B745C4" w:rsidP="00B7186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 xml:space="preserve">GREM Ruta </w:t>
            </w:r>
            <w:proofErr w:type="spellStart"/>
            <w:r w:rsidRPr="00B71860">
              <w:rPr>
                <w:rFonts w:ascii="Arial Narrow" w:hAnsi="Arial Narrow"/>
                <w:sz w:val="16"/>
                <w:szCs w:val="16"/>
              </w:rPr>
              <w:t>Reporting</w:t>
            </w:r>
            <w:proofErr w:type="spellEnd"/>
            <w:r w:rsidRPr="00B7186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B71860">
              <w:rPr>
                <w:rFonts w:ascii="Arial Narrow" w:hAnsi="Arial Narrow"/>
                <w:sz w:val="16"/>
                <w:szCs w:val="16"/>
              </w:rPr>
              <w:t>Services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745C4" w:rsidRPr="00755837" w:rsidTr="00940A22">
        <w:tc>
          <w:tcPr>
            <w:tcW w:w="3545" w:type="dxa"/>
            <w:shd w:val="clear" w:color="auto" w:fill="FFFF00"/>
          </w:tcPr>
          <w:p w:rsidR="00B745C4" w:rsidRPr="00B71860" w:rsidRDefault="00B745C4" w:rsidP="00B71860">
            <w:pPr>
              <w:rPr>
                <w:rFonts w:ascii="Arial Narrow" w:hAnsi="Arial Narrow"/>
                <w:sz w:val="18"/>
              </w:rPr>
            </w:pPr>
            <w:r w:rsidRPr="00B71860">
              <w:rPr>
                <w:rFonts w:ascii="Arial Narrow" w:hAnsi="Arial Narrow"/>
                <w:sz w:val="18"/>
              </w:rPr>
              <w:t>ORD</w:t>
            </w:r>
            <w:r w:rsidR="00940A22">
              <w:rPr>
                <w:rFonts w:ascii="Arial Narrow" w:hAnsi="Arial Narrow"/>
                <w:sz w:val="18"/>
              </w:rPr>
              <w:t xml:space="preserve"> (Orden)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FFFF00"/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745C4" w:rsidRPr="00755837" w:rsidTr="00940A22">
        <w:tc>
          <w:tcPr>
            <w:tcW w:w="3545" w:type="dxa"/>
            <w:shd w:val="clear" w:color="auto" w:fill="FFFFFF" w:themeFill="background1"/>
          </w:tcPr>
          <w:p w:rsidR="00B745C4" w:rsidRPr="00B71860" w:rsidRDefault="00B745C4" w:rsidP="00B71860">
            <w:pPr>
              <w:rPr>
                <w:rFonts w:ascii="Arial Narrow" w:hAnsi="Arial Narrow"/>
                <w:sz w:val="18"/>
              </w:rPr>
            </w:pPr>
            <w:proofErr w:type="spellStart"/>
            <w:r w:rsidRPr="00B71860">
              <w:rPr>
                <w:rFonts w:ascii="Arial Narrow" w:hAnsi="Arial Narrow"/>
                <w:sz w:val="18"/>
              </w:rPr>
              <w:t>GREM_DescMotivo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745C4" w:rsidRDefault="00B745C4" w:rsidP="00B71860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860">
              <w:rPr>
                <w:rFonts w:ascii="Arial Narrow" w:hAnsi="Arial Narrow"/>
                <w:sz w:val="16"/>
                <w:szCs w:val="16"/>
              </w:rPr>
              <w:t>Report_Server_URL</w:t>
            </w:r>
            <w:proofErr w:type="spellEnd"/>
            <w:r w:rsidR="00940A22">
              <w:rPr>
                <w:rFonts w:ascii="Arial Narrow" w:hAnsi="Arial Narrow"/>
                <w:sz w:val="16"/>
                <w:szCs w:val="16"/>
              </w:rPr>
              <w:t xml:space="preserve"> (URL </w:t>
            </w:r>
            <w:proofErr w:type="spellStart"/>
            <w:r w:rsidR="00940A22">
              <w:rPr>
                <w:rFonts w:ascii="Arial Narrow" w:hAnsi="Arial Narrow"/>
                <w:sz w:val="16"/>
                <w:szCs w:val="16"/>
              </w:rPr>
              <w:t>Reporting</w:t>
            </w:r>
            <w:proofErr w:type="spellEnd"/>
            <w:r w:rsidR="00940A22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940A22">
              <w:rPr>
                <w:rFonts w:ascii="Arial Narrow" w:hAnsi="Arial Narrow"/>
                <w:sz w:val="16"/>
                <w:szCs w:val="16"/>
              </w:rPr>
              <w:t>Services</w:t>
            </w:r>
            <w:proofErr w:type="spellEnd"/>
            <w:r w:rsidR="00940A22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B745C4" w:rsidRPr="00B71FE1" w:rsidRDefault="00B745C4" w:rsidP="00B71860">
            <w:pPr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>RPRTNAME</w:t>
            </w:r>
            <w:r w:rsidR="00940A22">
              <w:rPr>
                <w:rFonts w:ascii="Arial Narrow" w:hAnsi="Arial Narrow"/>
                <w:sz w:val="16"/>
                <w:szCs w:val="16"/>
              </w:rPr>
              <w:t xml:space="preserve"> (Carpeta ubicación reporte)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B745C4" w:rsidRPr="001C7C20" w:rsidRDefault="00B745C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745C4" w:rsidRPr="00B71FE1" w:rsidRDefault="00B745C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517863" w:rsidRDefault="00517863" w:rsidP="00B71860">
      <w:pPr>
        <w:pStyle w:val="Prrafodelista"/>
        <w:numPr>
          <w:ilvl w:val="0"/>
          <w:numId w:val="1"/>
        </w:numPr>
      </w:pPr>
      <w:r>
        <w:t>Ventas-&gt;Entrada transacción de ventas-&gt;Adicional</w:t>
      </w:r>
    </w:p>
    <w:p w:rsidR="00517863" w:rsidRDefault="00517863" w:rsidP="00517863">
      <w:pPr>
        <w:pStyle w:val="Prrafodelista"/>
      </w:pPr>
      <w:r>
        <w:t>Inventario-&gt; Entrada transacción artículo-&gt;</w:t>
      </w:r>
      <w:r w:rsidRPr="00517863">
        <w:t xml:space="preserve"> </w:t>
      </w:r>
      <w:r>
        <w:t>Adicional-&gt;</w:t>
      </w:r>
    </w:p>
    <w:p w:rsidR="00B71860" w:rsidRDefault="00517863" w:rsidP="00517863">
      <w:pPr>
        <w:pStyle w:val="Prrafodelista"/>
      </w:pPr>
      <w:r>
        <w:t>Inventario-&gt;Entrada de transferencia de artículo-&gt;</w:t>
      </w:r>
      <w:proofErr w:type="spellStart"/>
      <w:r>
        <w:t>Adcional</w:t>
      </w:r>
      <w:proofErr w:type="spellEnd"/>
      <w:r>
        <w:t>-&gt;</w:t>
      </w:r>
      <w:r w:rsidR="00B71860" w:rsidRPr="00B71860">
        <w:t>Ingreso datos Guía de Remisión</w:t>
      </w:r>
    </w:p>
    <w:p w:rsidR="00B71860" w:rsidRDefault="00B71860" w:rsidP="00B71860">
      <w:pPr>
        <w:pStyle w:val="Prrafodelista"/>
        <w:numPr>
          <w:ilvl w:val="1"/>
          <w:numId w:val="1"/>
        </w:numPr>
      </w:pPr>
      <w:r>
        <w:t>Botón Imprimir:</w:t>
      </w:r>
      <w:r>
        <w:tab/>
        <w:t>Emite el reporte “</w:t>
      </w:r>
      <w:proofErr w:type="spellStart"/>
      <w:r>
        <w:t>Guia</w:t>
      </w:r>
      <w:proofErr w:type="spellEnd"/>
      <w:r>
        <w:t xml:space="preserve"> de Remisión” desde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según los datos de conexión indicados en la ventana “Ruta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”.</w:t>
      </w:r>
    </w:p>
    <w:p w:rsidR="00B71860" w:rsidRDefault="006A5071" w:rsidP="00B71860">
      <w:pPr>
        <w:pStyle w:val="Prrafodelista"/>
        <w:numPr>
          <w:ilvl w:val="1"/>
          <w:numId w:val="1"/>
        </w:numPr>
      </w:pPr>
      <w:r>
        <w:t>Botón Destinatario:</w:t>
      </w:r>
      <w:r>
        <w:tab/>
        <w:t xml:space="preserve">Muestra la ventana </w:t>
      </w:r>
      <w:r w:rsidR="00B71860" w:rsidRPr="00B71860">
        <w:t>Datos del Destinatario</w:t>
      </w:r>
    </w:p>
    <w:p w:rsidR="00B71860" w:rsidRDefault="00517863" w:rsidP="00B71860">
      <w:pPr>
        <w:pStyle w:val="Prrafodelista"/>
        <w:numPr>
          <w:ilvl w:val="0"/>
          <w:numId w:val="1"/>
        </w:numPr>
      </w:pPr>
      <w:r>
        <w:t>Inventario-&gt;Tarjetas-&gt;</w:t>
      </w:r>
      <w:r w:rsidR="00B71860" w:rsidRPr="00B71860">
        <w:t>Mantenimiento de Motivos de Traslado</w:t>
      </w:r>
    </w:p>
    <w:p w:rsidR="00B71860" w:rsidRDefault="00517863" w:rsidP="00B71860">
      <w:pPr>
        <w:pStyle w:val="Prrafodelista"/>
        <w:numPr>
          <w:ilvl w:val="0"/>
          <w:numId w:val="1"/>
        </w:numPr>
      </w:pPr>
      <w:r>
        <w:t>Inventario-&gt;Tarjetas-&gt;</w:t>
      </w:r>
      <w:r w:rsidR="00B71860" w:rsidRPr="00B71860">
        <w:t>Mantenimiento de transportista</w:t>
      </w:r>
    </w:p>
    <w:p w:rsidR="00B71860" w:rsidRDefault="00517863" w:rsidP="00B71860">
      <w:pPr>
        <w:pStyle w:val="Prrafodelista"/>
        <w:numPr>
          <w:ilvl w:val="0"/>
          <w:numId w:val="1"/>
        </w:numPr>
      </w:pPr>
      <w:r>
        <w:t>Inventario-&gt;</w:t>
      </w:r>
      <w:r>
        <w:t>Configuración</w:t>
      </w:r>
      <w:r>
        <w:t>-&gt;</w:t>
      </w:r>
      <w:r w:rsidR="00B71860" w:rsidRPr="00B71860">
        <w:t xml:space="preserve">Ruta </w:t>
      </w:r>
      <w:proofErr w:type="spellStart"/>
      <w:r w:rsidR="00B71860" w:rsidRPr="00B71860">
        <w:t>Reporting</w:t>
      </w:r>
      <w:proofErr w:type="spellEnd"/>
      <w:r w:rsidR="00B71860" w:rsidRPr="00B71860">
        <w:t xml:space="preserve"> </w:t>
      </w:r>
      <w:proofErr w:type="spellStart"/>
      <w:r w:rsidR="00B71860" w:rsidRPr="00B71860">
        <w:t>Services</w:t>
      </w:r>
      <w:proofErr w:type="spellEnd"/>
    </w:p>
    <w:p w:rsidR="00B71860" w:rsidRDefault="00517863" w:rsidP="00B71860">
      <w:pPr>
        <w:pStyle w:val="Prrafodelista"/>
        <w:numPr>
          <w:ilvl w:val="0"/>
          <w:numId w:val="1"/>
        </w:numPr>
      </w:pPr>
      <w:proofErr w:type="spellStart"/>
      <w:r>
        <w:t>Lookup</w:t>
      </w:r>
      <w:proofErr w:type="spellEnd"/>
      <w:r>
        <w:t xml:space="preserve"> </w:t>
      </w:r>
      <w:r w:rsidR="00B71860" w:rsidRPr="00B71860">
        <w:t>Búsqueda de documento</w:t>
      </w:r>
    </w:p>
    <w:p w:rsidR="00B71860" w:rsidRDefault="00B71860" w:rsidP="00B71860">
      <w:r>
        <w:rPr>
          <w:b/>
          <w:u w:val="single"/>
        </w:rPr>
        <w:t>Reportes</w:t>
      </w:r>
    </w:p>
    <w:p w:rsidR="00B71860" w:rsidRDefault="00B71860" w:rsidP="00B71860">
      <w:pPr>
        <w:pStyle w:val="Prrafodelista"/>
        <w:numPr>
          <w:ilvl w:val="0"/>
          <w:numId w:val="5"/>
        </w:numPr>
      </w:pPr>
      <w:r>
        <w:t>“</w:t>
      </w:r>
      <w:proofErr w:type="spellStart"/>
      <w:r w:rsidRPr="00B71860">
        <w:t>Guia</w:t>
      </w:r>
      <w:proofErr w:type="spellEnd"/>
      <w:r w:rsidRPr="00B71860">
        <w:t xml:space="preserve"> de remisión</w:t>
      </w:r>
      <w:r>
        <w:t xml:space="preserve">” </w:t>
      </w:r>
      <w:r w:rsidR="006A5071">
        <w:t>diseñado</w:t>
      </w:r>
      <w:r>
        <w:t xml:space="preserve"> en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517863" w:rsidRDefault="00517863" w:rsidP="00517863">
      <w:r>
        <w:rPr>
          <w:b/>
          <w:u w:val="single"/>
        </w:rPr>
        <w:t>Vistas</w:t>
      </w:r>
    </w:p>
    <w:p w:rsidR="00517863" w:rsidRPr="00B71860" w:rsidRDefault="00517863" w:rsidP="00517863">
      <w:pPr>
        <w:pStyle w:val="Prrafodelista"/>
        <w:numPr>
          <w:ilvl w:val="0"/>
          <w:numId w:val="7"/>
        </w:numPr>
      </w:pPr>
      <w:proofErr w:type="spellStart"/>
      <w:r>
        <w:t>guiaRemision.views</w:t>
      </w:r>
      <w:proofErr w:type="spellEnd"/>
    </w:p>
    <w:p w:rsidR="00517863" w:rsidRPr="00B71860" w:rsidRDefault="00517863" w:rsidP="00517863"/>
    <w:sectPr w:rsidR="00517863" w:rsidRPr="00B71860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7693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90A74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02732"/>
    <w:multiLevelType w:val="hybridMultilevel"/>
    <w:tmpl w:val="E03A94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9249D"/>
    <w:rsid w:val="001B1829"/>
    <w:rsid w:val="001C7C20"/>
    <w:rsid w:val="00222D59"/>
    <w:rsid w:val="00226C2B"/>
    <w:rsid w:val="003E6E21"/>
    <w:rsid w:val="00432AE8"/>
    <w:rsid w:val="00491879"/>
    <w:rsid w:val="00517863"/>
    <w:rsid w:val="005346D4"/>
    <w:rsid w:val="00696B7E"/>
    <w:rsid w:val="006A5071"/>
    <w:rsid w:val="00716443"/>
    <w:rsid w:val="00755837"/>
    <w:rsid w:val="00851BD7"/>
    <w:rsid w:val="008A7703"/>
    <w:rsid w:val="00940A22"/>
    <w:rsid w:val="00A62EF2"/>
    <w:rsid w:val="00A66221"/>
    <w:rsid w:val="00A87DDE"/>
    <w:rsid w:val="00AA4AC0"/>
    <w:rsid w:val="00AE6BC1"/>
    <w:rsid w:val="00B13CBD"/>
    <w:rsid w:val="00B71860"/>
    <w:rsid w:val="00B71FE1"/>
    <w:rsid w:val="00B745C4"/>
    <w:rsid w:val="00BA7AF2"/>
    <w:rsid w:val="00C02BD0"/>
    <w:rsid w:val="00D177B7"/>
    <w:rsid w:val="00D3635E"/>
    <w:rsid w:val="00E71EBC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11</cp:revision>
  <dcterms:created xsi:type="dcterms:W3CDTF">2017-08-29T19:57:00Z</dcterms:created>
  <dcterms:modified xsi:type="dcterms:W3CDTF">2018-05-10T16:04:00Z</dcterms:modified>
</cp:coreProperties>
</file>