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0063" w14:textId="77777777" w:rsidR="00CD5E9C" w:rsidRDefault="00CD5E9C" w:rsidP="00CD5E9C">
      <w:pPr>
        <w:pStyle w:val="Heading2"/>
      </w:pPr>
      <w:r>
        <w:t>Appendix A — Financial Application (TFE)</w:t>
      </w:r>
    </w:p>
    <w:p w14:paraId="4ED6C23C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A.0 Purpose of Appendix A</w:t>
      </w:r>
    </w:p>
    <w:p w14:paraId="1FE663C5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Appendix A describes how the Unified Framework (UF) is applied to financial time-series data through the </w:t>
      </w:r>
      <w:r w:rsidRPr="003202B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Tao Financial Engine (TFE)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TFE uses UF’s structural pipeline (L0–L5) to:</w:t>
      </w:r>
    </w:p>
    <w:p w14:paraId="648E4C97" w14:textId="77777777" w:rsidR="00CD5E9C" w:rsidRPr="003202B6" w:rsidRDefault="00CD5E9C" w:rsidP="00CD5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identify market regimes</w:t>
      </w:r>
    </w:p>
    <w:p w14:paraId="421D1665" w14:textId="77777777" w:rsidR="00CD5E9C" w:rsidRPr="003202B6" w:rsidRDefault="00CD5E9C" w:rsidP="00CD5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detect structural transitions</w:t>
      </w:r>
    </w:p>
    <w:p w14:paraId="70F0FCDA" w14:textId="77777777" w:rsidR="00CD5E9C" w:rsidRPr="003202B6" w:rsidRDefault="00CD5E9C" w:rsidP="00CD5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generate decision surfaces</w:t>
      </w:r>
    </w:p>
    <w:p w14:paraId="68212111" w14:textId="77777777" w:rsidR="00CD5E9C" w:rsidRPr="003202B6" w:rsidRDefault="00CD5E9C" w:rsidP="00CD5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quantify risk</w:t>
      </w:r>
    </w:p>
    <w:p w14:paraId="59FE7C57" w14:textId="77777777" w:rsidR="00CD5E9C" w:rsidRPr="003202B6" w:rsidRDefault="00CD5E9C" w:rsidP="00CD5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assess coherence</w:t>
      </w:r>
    </w:p>
    <w:p w14:paraId="12F4F66A" w14:textId="77777777" w:rsidR="00CD5E9C" w:rsidRPr="003202B6" w:rsidRDefault="00CD5E9C" w:rsidP="00CD5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produce actionable directional insights</w:t>
      </w:r>
    </w:p>
    <w:p w14:paraId="5A9E0E0F" w14:textId="77777777" w:rsidR="00CD5E9C" w:rsidRPr="003202B6" w:rsidRDefault="00CD5E9C" w:rsidP="00CD5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deliver fully explainable financial reasoning</w:t>
      </w:r>
    </w:p>
    <w:p w14:paraId="7C8E2F36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TFE is not a statistical model, not a neural network, and not a technical-indicator aggregator.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It is a </w:t>
      </w:r>
      <w:r w:rsidRPr="003202B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structural reasoning system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derived entirely from UF.</w:t>
      </w:r>
    </w:p>
    <w:p w14:paraId="75B61BAE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310021D">
          <v:rect id="_x0000_i1025" style="width:0;height:1.5pt" o:hralign="center" o:hrstd="t" o:hr="t" fillcolor="#a0a0a0" stroked="f"/>
        </w:pict>
      </w:r>
    </w:p>
    <w:p w14:paraId="6650E628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489A87CA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A.1 L0 — Financial Field Normalization</w:t>
      </w:r>
    </w:p>
    <w:p w14:paraId="6B582280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2F308BB3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TFE receives financial fields:</w:t>
      </w:r>
    </w:p>
    <w:p w14:paraId="746C2DF6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F(t)=[O(t),H(t),L(t),C(t),V(t)]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52C31B2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representing Open, High, Low, Close, and Volume.</w:t>
      </w:r>
    </w:p>
    <w:p w14:paraId="3B7B7944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UF’s </w:t>
      </w:r>
      <w:r w:rsidRPr="003202B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State Embedding Vector (SEV)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becomes:</w:t>
      </w:r>
    </w:p>
    <w:p w14:paraId="0AE80C6F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SEV(t)=[O(t),H(t),L(t),C(t),V(t),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C(t),σ(t),R(t),N(t)]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0331B2EE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Where:</w:t>
      </w:r>
    </w:p>
    <w:p w14:paraId="24A9F535" w14:textId="77777777" w:rsidR="00CD5E9C" w:rsidRPr="003202B6" w:rsidRDefault="00CD5E9C" w:rsidP="00CD5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C(t)=C(t)-C(t-1)</m:t>
        </m:r>
      </m:oMath>
    </w:p>
    <w:p w14:paraId="2730B432" w14:textId="77777777" w:rsidR="00CD5E9C" w:rsidRPr="003202B6" w:rsidRDefault="00CD5E9C" w:rsidP="00CD5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σ(t)</m:t>
        </m:r>
      </m:oMath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: price variance</w:t>
      </w:r>
    </w:p>
    <w:p w14:paraId="127DA6A7" w14:textId="77777777" w:rsidR="00CD5E9C" w:rsidRPr="003202B6" w:rsidRDefault="00CD5E9C" w:rsidP="00CD5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R(t)</m:t>
        </m:r>
      </m:oMath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: relevance weighting based on domain context</w:t>
      </w:r>
    </w:p>
    <w:p w14:paraId="796F08E4" w14:textId="77777777" w:rsidR="00CD5E9C" w:rsidRPr="003202B6" w:rsidRDefault="00CD5E9C" w:rsidP="00CD5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N(t)</m:t>
        </m:r>
      </m:oMath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: negative-space flag (low movement / compression)</w:t>
      </w:r>
    </w:p>
    <w:p w14:paraId="33B503D2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Input Health Verification (IHV)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rejects:</w:t>
      </w:r>
    </w:p>
    <w:p w14:paraId="426065D5" w14:textId="77777777" w:rsidR="00CD5E9C" w:rsidRPr="003202B6" w:rsidRDefault="00CD5E9C" w:rsidP="00CD5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missing candles</w:t>
      </w:r>
      <w:proofErr w:type="gramEnd"/>
    </w:p>
    <w:p w14:paraId="072F6E5B" w14:textId="77777777" w:rsidR="00CD5E9C" w:rsidRPr="003202B6" w:rsidRDefault="00CD5E9C" w:rsidP="00CD5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inconsistent timestamps</w:t>
      </w:r>
    </w:p>
    <w:p w14:paraId="41A94198" w14:textId="77777777" w:rsidR="00CD5E9C" w:rsidRPr="003202B6" w:rsidRDefault="00CD5E9C" w:rsidP="00CD5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corrupt zero-volume periods</w:t>
      </w:r>
    </w:p>
    <w:p w14:paraId="15464853" w14:textId="77777777" w:rsidR="00CD5E9C" w:rsidRPr="003202B6" w:rsidRDefault="00CD5E9C" w:rsidP="00CD5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duplicate ticks</w:t>
      </w:r>
    </w:p>
    <w:p w14:paraId="44516567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82DE1CF">
          <v:rect id="_x0000_i1026" style="width:0;height:1.5pt" o:hralign="center" o:hrstd="t" o:hr="t" fillcolor="#a0a0a0" stroked="f"/>
        </w:pict>
      </w:r>
    </w:p>
    <w:p w14:paraId="01AC04AD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3F3C15AC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A.2 L1 — Market Fractal Mosaic Model</w:t>
      </w:r>
    </w:p>
    <w:p w14:paraId="7F18437F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60E25213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Gate Formation</w:t>
      </w:r>
    </w:p>
    <w:p w14:paraId="65739551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UF gates form around:</w:t>
      </w:r>
    </w:p>
    <w:p w14:paraId="1E342C47" w14:textId="77777777" w:rsidR="00CD5E9C" w:rsidRPr="003202B6" w:rsidRDefault="00CD5E9C" w:rsidP="00CD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volatility shifts</w:t>
      </w:r>
    </w:p>
    <w:p w14:paraId="52937031" w14:textId="77777777" w:rsidR="00CD5E9C" w:rsidRPr="003202B6" w:rsidRDefault="00CD5E9C" w:rsidP="00CD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liquidity transitions</w:t>
      </w:r>
    </w:p>
    <w:p w14:paraId="7D43DDD1" w14:textId="77777777" w:rsidR="00CD5E9C" w:rsidRPr="003202B6" w:rsidRDefault="00CD5E9C" w:rsidP="00CD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breakout attempts</w:t>
      </w:r>
    </w:p>
    <w:p w14:paraId="2FA188D9" w14:textId="77777777" w:rsidR="00CD5E9C" w:rsidRPr="003202B6" w:rsidRDefault="00CD5E9C" w:rsidP="00CD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regime boundaries</w:t>
      </w:r>
    </w:p>
    <w:p w14:paraId="630BB24A" w14:textId="77777777" w:rsidR="00CD5E9C" w:rsidRPr="003202B6" w:rsidRDefault="00CD5E9C" w:rsidP="00CD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quiet consolidation</w:t>
      </w:r>
    </w:p>
    <w:p w14:paraId="52C3A955" w14:textId="77777777" w:rsidR="00CD5E9C" w:rsidRPr="003202B6" w:rsidRDefault="00CD5E9C" w:rsidP="00CD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V-shaped reversals</w:t>
      </w:r>
    </w:p>
    <w:p w14:paraId="374403A9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Gate opening:</w:t>
      </w:r>
    </w:p>
    <w:p w14:paraId="474D45CF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OpenGate(t)=1"  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>"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⟺"  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D(t)&gt;τ(t)"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>"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∨"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N(t)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≠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N(t-1)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A7BE0C0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TVR for Markets</w:t>
      </w:r>
    </w:p>
    <w:p w14:paraId="7D6A1BAF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lastRenderedPageBreak/>
            <m:t>TVR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k=[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Price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Volume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σ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Curv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6AB5052D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Multi-Lattice Mosaic Projection</w:t>
      </w:r>
    </w:p>
    <w:p w14:paraId="3D94923F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Gates are projected into parallel mosaics capturing:</w:t>
      </w:r>
    </w:p>
    <w:p w14:paraId="07BB613E" w14:textId="77777777" w:rsidR="00CD5E9C" w:rsidRPr="003202B6" w:rsidRDefault="00CD5E9C" w:rsidP="00CD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trend shape</w:t>
      </w:r>
    </w:p>
    <w:p w14:paraId="3A8E3FA5" w14:textId="77777777" w:rsidR="00CD5E9C" w:rsidRPr="003202B6" w:rsidRDefault="00CD5E9C" w:rsidP="00CD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volatility signature</w:t>
      </w:r>
    </w:p>
    <w:p w14:paraId="7E2C78A6" w14:textId="77777777" w:rsidR="00CD5E9C" w:rsidRPr="003202B6" w:rsidRDefault="00CD5E9C" w:rsidP="00CD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momentum curvature</w:t>
      </w:r>
    </w:p>
    <w:p w14:paraId="0B1D8519" w14:textId="77777777" w:rsidR="00CD5E9C" w:rsidRPr="003202B6" w:rsidRDefault="00CD5E9C" w:rsidP="00CD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structural compression state</w:t>
      </w:r>
    </w:p>
    <w:p w14:paraId="0687CF40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Conflicts between lattices → </w:t>
      </w:r>
      <w:proofErr w:type="gramStart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down-weighted</w:t>
      </w:r>
      <w:proofErr w:type="gramEnd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23268273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33CA2C8">
          <v:rect id="_x0000_i1027" style="width:0;height:1.5pt" o:hralign="center" o:hrstd="t" o:hr="t" fillcolor="#a0a0a0" stroked="f"/>
        </w:pict>
      </w:r>
    </w:p>
    <w:p w14:paraId="17673219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6CF9A506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A.3 L2 — Market Interpretive Layer</w:t>
      </w:r>
    </w:p>
    <w:p w14:paraId="403CBD02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752BC9DE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Interpretive Weight (</w:t>
      </w:r>
      <w:proofErr w:type="spellStart"/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w_k</w:t>
      </w:r>
      <w:proofErr w:type="spellEnd"/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2BEC492E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Measures</w:t>
      </w:r>
      <w:proofErr w:type="gramEnd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market significance of each gate:</w:t>
      </w:r>
    </w:p>
    <w:p w14:paraId="22C0232F" w14:textId="77777777" w:rsidR="00CD5E9C" w:rsidRPr="003202B6" w:rsidRDefault="00CD5E9C" w:rsidP="00CD5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high weight → structural shift</w:t>
      </w:r>
    </w:p>
    <w:p w14:paraId="401281C3" w14:textId="77777777" w:rsidR="00CD5E9C" w:rsidRPr="003202B6" w:rsidRDefault="00CD5E9C" w:rsidP="00CD5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low weight → noise or micro-flicker</w:t>
      </w:r>
    </w:p>
    <w:p w14:paraId="2108FED1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Contrast Vector (</w:t>
      </w:r>
      <w:proofErr w:type="spellStart"/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CV_k</w:t>
      </w:r>
      <w:proofErr w:type="spellEnd"/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71245DC2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Identifies:</w:t>
      </w:r>
    </w:p>
    <w:p w14:paraId="1B2DC068" w14:textId="77777777" w:rsidR="00CD5E9C" w:rsidRPr="003202B6" w:rsidRDefault="00CD5E9C" w:rsidP="00CD5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breakouts</w:t>
      </w:r>
    </w:p>
    <w:p w14:paraId="453B2308" w14:textId="77777777" w:rsidR="00CD5E9C" w:rsidRPr="003202B6" w:rsidRDefault="00CD5E9C" w:rsidP="00CD5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failures</w:t>
      </w:r>
    </w:p>
    <w:p w14:paraId="08BBCE2A" w14:textId="77777777" w:rsidR="00CD5E9C" w:rsidRPr="003202B6" w:rsidRDefault="00CD5E9C" w:rsidP="00CD5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false moves</w:t>
      </w:r>
    </w:p>
    <w:p w14:paraId="27E0D616" w14:textId="77777777" w:rsidR="00CD5E9C" w:rsidRPr="003202B6" w:rsidRDefault="00CD5E9C" w:rsidP="00CD5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exhaustion patterns</w:t>
      </w:r>
    </w:p>
    <w:p w14:paraId="7781BFA3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Structural Score (</w:t>
      </w:r>
      <w:proofErr w:type="spellStart"/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S_k</w:t>
      </w:r>
      <w:proofErr w:type="spellEnd"/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47A1D284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Distinguishes:</w:t>
      </w:r>
    </w:p>
    <w:p w14:paraId="2615E700" w14:textId="77777777" w:rsidR="00CD5E9C" w:rsidRPr="003202B6" w:rsidRDefault="00CD5E9C" w:rsidP="00CD5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genuine market structure</w:t>
      </w:r>
    </w:p>
    <w:p w14:paraId="314BA4B2" w14:textId="77777777" w:rsidR="00CD5E9C" w:rsidRPr="003202B6" w:rsidRDefault="00CD5E9C" w:rsidP="00CD5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noise</w:t>
      </w:r>
    </w:p>
    <w:p w14:paraId="3DFA1542" w14:textId="77777777" w:rsidR="00CD5E9C" w:rsidRPr="003202B6" w:rsidRDefault="00CD5E9C" w:rsidP="00CD5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transient spikes</w:t>
      </w:r>
    </w:p>
    <w:p w14:paraId="3E0E6197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Regime Classification (</w:t>
      </w:r>
      <w:proofErr w:type="spellStart"/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Reg_k</w:t>
      </w:r>
      <w:proofErr w:type="spellEnd"/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48C2A4D0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Supports:</w:t>
      </w:r>
    </w:p>
    <w:p w14:paraId="6E3999EC" w14:textId="77777777" w:rsidR="00CD5E9C" w:rsidRPr="003202B6" w:rsidRDefault="00CD5E9C" w:rsidP="00CD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accumulation</w:t>
      </w:r>
    </w:p>
    <w:p w14:paraId="32D2F530" w14:textId="77777777" w:rsidR="00CD5E9C" w:rsidRPr="003202B6" w:rsidRDefault="00CD5E9C" w:rsidP="00CD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distribution</w:t>
      </w:r>
    </w:p>
    <w:p w14:paraId="6214EF0E" w14:textId="77777777" w:rsidR="00CD5E9C" w:rsidRPr="003202B6" w:rsidRDefault="00CD5E9C" w:rsidP="00CD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expansion</w:t>
      </w:r>
    </w:p>
    <w:p w14:paraId="5823C3E7" w14:textId="77777777" w:rsidR="00CD5E9C" w:rsidRPr="003202B6" w:rsidRDefault="00CD5E9C" w:rsidP="00CD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contraction</w:t>
      </w:r>
    </w:p>
    <w:p w14:paraId="6F1F4A42" w14:textId="77777777" w:rsidR="00CD5E9C" w:rsidRPr="003202B6" w:rsidRDefault="00CD5E9C" w:rsidP="00CD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breakout attempts</w:t>
      </w:r>
    </w:p>
    <w:p w14:paraId="1E70C1E9" w14:textId="77777777" w:rsidR="00CD5E9C" w:rsidRPr="003202B6" w:rsidRDefault="00CD5E9C" w:rsidP="00CD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reversal zones</w:t>
      </w:r>
    </w:p>
    <w:p w14:paraId="66CBCBE7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83DB1AA">
          <v:rect id="_x0000_i1028" style="width:0;height:1.5pt" o:hralign="center" o:hrstd="t" o:hr="t" fillcolor="#a0a0a0" stroked="f"/>
        </w:pict>
      </w:r>
    </w:p>
    <w:p w14:paraId="335A48F7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29AE02B9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A.4 L3 — Market Resonance Engine</w:t>
      </w:r>
    </w:p>
    <w:p w14:paraId="13AB48A1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2D0DFEAA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Resonance identifies </w:t>
      </w:r>
      <w:r w:rsidRPr="003202B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structural agreement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across indicators:</w:t>
      </w:r>
    </w:p>
    <w:p w14:paraId="0CEF7FC0" w14:textId="77777777" w:rsidR="00CD5E9C" w:rsidRPr="003202B6" w:rsidRDefault="00CD5E9C" w:rsidP="00CD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price shape</w:t>
      </w:r>
    </w:p>
    <w:p w14:paraId="5B04A0DF" w14:textId="77777777" w:rsidR="00CD5E9C" w:rsidRPr="003202B6" w:rsidRDefault="00CD5E9C" w:rsidP="00CD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volume shape</w:t>
      </w:r>
    </w:p>
    <w:p w14:paraId="5B9C66B9" w14:textId="77777777" w:rsidR="00CD5E9C" w:rsidRPr="003202B6" w:rsidRDefault="00CD5E9C" w:rsidP="00CD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volatility pattern</w:t>
      </w:r>
    </w:p>
    <w:p w14:paraId="1A1DADA3" w14:textId="77777777" w:rsidR="00CD5E9C" w:rsidRPr="003202B6" w:rsidRDefault="00CD5E9C" w:rsidP="00CD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multi-lattice class</w:t>
      </w:r>
    </w:p>
    <w:p w14:paraId="7F9B054D" w14:textId="77777777" w:rsidR="00CD5E9C" w:rsidRPr="003202B6" w:rsidRDefault="00CD5E9C" w:rsidP="00CD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cluster history</w:t>
      </w:r>
    </w:p>
    <w:p w14:paraId="792758ED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k=R(w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k,CV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58B62F9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Cluster Coherence</w:t>
      </w:r>
    </w:p>
    <w:p w14:paraId="7F60D36E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Increasing coherence indicates:</w:t>
      </w:r>
    </w:p>
    <w:p w14:paraId="409C0F3C" w14:textId="77777777" w:rsidR="00CD5E9C" w:rsidRPr="003202B6" w:rsidRDefault="00CD5E9C" w:rsidP="00CD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strong trend continuation</w:t>
      </w:r>
    </w:p>
    <w:p w14:paraId="3E013668" w14:textId="77777777" w:rsidR="00CD5E9C" w:rsidRPr="003202B6" w:rsidRDefault="00CD5E9C" w:rsidP="00CD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aligned breakout</w:t>
      </w:r>
    </w:p>
    <w:p w14:paraId="4F9103CE" w14:textId="77777777" w:rsidR="00CD5E9C" w:rsidRPr="003202B6" w:rsidRDefault="00CD5E9C" w:rsidP="00CD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reliable pullback</w:t>
      </w:r>
    </w:p>
    <w:p w14:paraId="094BCF61" w14:textId="77777777" w:rsidR="00CD5E9C" w:rsidRPr="003202B6" w:rsidRDefault="00CD5E9C" w:rsidP="00CD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stable consolidation</w:t>
      </w:r>
    </w:p>
    <w:p w14:paraId="3C5F720A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Low coherence indicates:</w:t>
      </w:r>
    </w:p>
    <w:p w14:paraId="34A6AD25" w14:textId="77777777" w:rsidR="00CD5E9C" w:rsidRPr="003202B6" w:rsidRDefault="00CD5E9C" w:rsidP="00CD5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chop</w:t>
      </w:r>
    </w:p>
    <w:p w14:paraId="794D312A" w14:textId="77777777" w:rsidR="00CD5E9C" w:rsidRPr="003202B6" w:rsidRDefault="00CD5E9C" w:rsidP="00CD5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noise</w:t>
      </w:r>
    </w:p>
    <w:p w14:paraId="21641876" w14:textId="77777777" w:rsidR="00CD5E9C" w:rsidRPr="003202B6" w:rsidRDefault="00CD5E9C" w:rsidP="00CD5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traps</w:t>
      </w:r>
    </w:p>
    <w:p w14:paraId="180B389E" w14:textId="77777777" w:rsidR="00CD5E9C" w:rsidRPr="003202B6" w:rsidRDefault="00CD5E9C" w:rsidP="00CD5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false structure</w:t>
      </w:r>
    </w:p>
    <w:p w14:paraId="0187BF66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Anchors</w:t>
      </w:r>
    </w:p>
    <w:p w14:paraId="4FC64FCB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Anchors form at:</w:t>
      </w:r>
    </w:p>
    <w:p w14:paraId="05F0113E" w14:textId="77777777" w:rsidR="00CD5E9C" w:rsidRPr="003202B6" w:rsidRDefault="00CD5E9C" w:rsidP="00CD5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structural </w:t>
      </w:r>
      <w:proofErr w:type="gramStart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lows</w:t>
      </w:r>
      <w:proofErr w:type="gramEnd"/>
    </w:p>
    <w:p w14:paraId="65D22514" w14:textId="77777777" w:rsidR="00CD5E9C" w:rsidRPr="003202B6" w:rsidRDefault="00CD5E9C" w:rsidP="00CD5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structural </w:t>
      </w:r>
      <w:proofErr w:type="gramStart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highs</w:t>
      </w:r>
      <w:proofErr w:type="gramEnd"/>
    </w:p>
    <w:p w14:paraId="49E55AE3" w14:textId="77777777" w:rsidR="00CD5E9C" w:rsidRPr="003202B6" w:rsidRDefault="00CD5E9C" w:rsidP="00CD5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volatility compressions</w:t>
      </w:r>
    </w:p>
    <w:p w14:paraId="7EDCA282" w14:textId="77777777" w:rsidR="00CD5E9C" w:rsidRPr="003202B6" w:rsidRDefault="00CD5E9C" w:rsidP="00CD5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volume-driven shifts</w:t>
      </w:r>
    </w:p>
    <w:p w14:paraId="71535294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Anchors are used when evaluating future patterns.</w:t>
      </w:r>
    </w:p>
    <w:p w14:paraId="2493F3A0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1D5ACE2">
          <v:rect id="_x0000_i1029" style="width:0;height:1.5pt" o:hralign="center" o:hrstd="t" o:hr="t" fillcolor="#a0a0a0" stroked="f"/>
        </w:pict>
      </w:r>
    </w:p>
    <w:p w14:paraId="5AF5FE57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2A2B38CE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A.5 L4 — Decision Dynamics in Markets</w:t>
      </w:r>
    </w:p>
    <w:p w14:paraId="572F1193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43C20CF8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 </w:t>
      </w:r>
      <w:r w:rsidRPr="003202B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Decision Surface Field (DSF)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produces:</w:t>
      </w:r>
    </w:p>
    <w:p w14:paraId="06785466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Directional Probabilities</w:t>
      </w:r>
    </w:p>
    <w:p w14:paraId="514A7969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DPS=(P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up,"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down,"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neutral)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31209F5E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Reversal Probability (P_R)</w:t>
      </w:r>
    </w:p>
    <w:p w14:paraId="4B8E940B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High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P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_</m:t>
        </m:r>
        <m:r>
          <w:rPr>
            <w:rFonts w:ascii="Cambria Math" w:eastAsia="Times New Roman" w:hAnsi="Cambria Math" w:cs="Times New Roman"/>
            <w:sz w:val="24"/>
            <w:szCs w:val="24"/>
            <w:lang w:eastAsia="zh-CN"/>
          </w:rPr>
          <m:t>R</m:t>
        </m:r>
      </m:oMath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triggers caution or reversal positioning.</w:t>
      </w:r>
    </w:p>
    <w:p w14:paraId="37D23AFF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Momentum-Gradient (MGE)</w:t>
      </w:r>
    </w:p>
    <w:p w14:paraId="172E09AD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Measures structural acceleration:</w:t>
      </w:r>
    </w:p>
    <w:p w14:paraId="5C35FECC" w14:textId="77777777" w:rsidR="00CD5E9C" w:rsidRPr="003202B6" w:rsidRDefault="00CD5E9C" w:rsidP="00CD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positive → trend strengthening</w:t>
      </w:r>
    </w:p>
    <w:p w14:paraId="1E7CC6DB" w14:textId="77777777" w:rsidR="00CD5E9C" w:rsidRPr="003202B6" w:rsidRDefault="00CD5E9C" w:rsidP="00CD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negative → trend weakening</w:t>
      </w:r>
    </w:p>
    <w:p w14:paraId="33E584DE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Pressure-Band (PBD)</w:t>
      </w:r>
    </w:p>
    <w:p w14:paraId="0727132A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Indicates market compression/exhaustion.</w:t>
      </w:r>
    </w:p>
    <w:p w14:paraId="0116F5EC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Corrected Signal (S')</w:t>
      </w:r>
    </w:p>
    <w:p w14:paraId="68E51308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Down-weights signals under uncertainty.</w:t>
      </w:r>
    </w:p>
    <w:p w14:paraId="371811DE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Breathing Adjustment</w:t>
      </w:r>
    </w:p>
    <w:p w14:paraId="31724F89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Markets with stable structure → expand bandwidth (ξ).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Markets with noise → contract bandwidth (χ).</w:t>
      </w:r>
    </w:p>
    <w:p w14:paraId="0962051A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D564A0C">
          <v:rect id="_x0000_i1030" style="width:0;height:1.5pt" o:hralign="center" o:hrstd="t" o:hr="t" fillcolor="#a0a0a0" stroked="f"/>
        </w:pict>
      </w:r>
    </w:p>
    <w:p w14:paraId="106A711E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5E8247FD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A.6 L5 — TFE Output: Actions, Risk, Interpretability</w:t>
      </w:r>
    </w:p>
    <w:p w14:paraId="4710A8AD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6523C0AC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A.6.1 Application Output Vector (AOV)</w:t>
      </w:r>
    </w:p>
    <w:p w14:paraId="27A37FCC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AOV={Direction,"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Risk,"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Regime,"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Transition,"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Confidence,"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Trace}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466A6B82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TFE maps DSF to:</w:t>
      </w:r>
    </w:p>
    <w:p w14:paraId="7BAB2F1E" w14:textId="77777777" w:rsidR="00CD5E9C" w:rsidRPr="003202B6" w:rsidRDefault="00CD5E9C" w:rsidP="00CD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bullish/bearish/neutral bias</w:t>
      </w:r>
    </w:p>
    <w:p w14:paraId="713B8A61" w14:textId="77777777" w:rsidR="00CD5E9C" w:rsidRPr="003202B6" w:rsidRDefault="00CD5E9C" w:rsidP="00CD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breakout/reversal signals</w:t>
      </w:r>
    </w:p>
    <w:p w14:paraId="1438AE71" w14:textId="77777777" w:rsidR="00CD5E9C" w:rsidRPr="003202B6" w:rsidRDefault="00CD5E9C" w:rsidP="00CD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structural regime classification</w:t>
      </w:r>
    </w:p>
    <w:p w14:paraId="5D88DA9F" w14:textId="77777777" w:rsidR="00CD5E9C" w:rsidRPr="003202B6" w:rsidRDefault="00CD5E9C" w:rsidP="00CD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risk estimates</w:t>
      </w:r>
    </w:p>
    <w:p w14:paraId="66380117" w14:textId="77777777" w:rsidR="00CD5E9C" w:rsidRPr="003202B6" w:rsidRDefault="00CD5E9C" w:rsidP="00CD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confidence levels</w:t>
      </w:r>
    </w:p>
    <w:p w14:paraId="0D8ECED0" w14:textId="77777777" w:rsidR="00CD5E9C" w:rsidRPr="003202B6" w:rsidRDefault="00CD5E9C" w:rsidP="00CD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explanation trace</w:t>
      </w:r>
    </w:p>
    <w:p w14:paraId="3AA0B3EA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A.6.2 Explanation Trace Content</w:t>
      </w:r>
    </w:p>
    <w:p w14:paraId="4222F43F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Trace includes:</w:t>
      </w:r>
    </w:p>
    <w:p w14:paraId="5200DF5D" w14:textId="77777777" w:rsidR="00CD5E9C" w:rsidRPr="003202B6" w:rsidRDefault="00CD5E9C" w:rsidP="00CD5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relevant gates</w:t>
      </w:r>
    </w:p>
    <w:p w14:paraId="0685E1C2" w14:textId="77777777" w:rsidR="00CD5E9C" w:rsidRPr="003202B6" w:rsidRDefault="00CD5E9C" w:rsidP="00CD5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contributing mosaic cells</w:t>
      </w:r>
    </w:p>
    <w:p w14:paraId="59328353" w14:textId="77777777" w:rsidR="00CD5E9C" w:rsidRPr="003202B6" w:rsidRDefault="00CD5E9C" w:rsidP="00CD5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contributors</w:t>
      </w:r>
    </w:p>
    <w:p w14:paraId="01E4FBAC" w14:textId="77777777" w:rsidR="00CD5E9C" w:rsidRPr="003202B6" w:rsidRDefault="00CD5E9C" w:rsidP="00CD5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cluster coherence</w:t>
      </w:r>
    </w:p>
    <w:p w14:paraId="489793E8" w14:textId="77777777" w:rsidR="00CD5E9C" w:rsidRPr="003202B6" w:rsidRDefault="00CD5E9C" w:rsidP="00CD5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recent anchors</w:t>
      </w:r>
    </w:p>
    <w:p w14:paraId="7A11FB61" w14:textId="77777777" w:rsidR="00CD5E9C" w:rsidRPr="003202B6" w:rsidRDefault="00CD5E9C" w:rsidP="00CD5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engagements</w:t>
      </w:r>
    </w:p>
    <w:p w14:paraId="1EE5AFC0" w14:textId="77777777" w:rsidR="00CD5E9C" w:rsidRPr="003202B6" w:rsidRDefault="00CD5E9C" w:rsidP="00CD5E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uncertainty and lineage of reasoning</w:t>
      </w:r>
    </w:p>
    <w:p w14:paraId="6C9427CC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This fulfills interpretability requirements.</w:t>
      </w:r>
    </w:p>
    <w:p w14:paraId="0AC7AF27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2637012">
          <v:rect id="_x0000_i1031" style="width:0;height:1.5pt" o:hralign="center" o:hrstd="t" o:hr="t" fillcolor="#a0a0a0" stroked="f"/>
        </w:pict>
      </w:r>
    </w:p>
    <w:p w14:paraId="29973054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2825D318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A.7 How TFE Uses Memory and Schemas</w:t>
      </w:r>
    </w:p>
    <w:p w14:paraId="4E200B9F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3E6AACAD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TFE’s memory allows it to:</w:t>
      </w:r>
    </w:p>
    <w:p w14:paraId="1D6F417E" w14:textId="77777777" w:rsidR="00CD5E9C" w:rsidRPr="003202B6" w:rsidRDefault="00CD5E9C" w:rsidP="00CD5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detect repeating structural patterns</w:t>
      </w:r>
    </w:p>
    <w:p w14:paraId="50302DAE" w14:textId="77777777" w:rsidR="00CD5E9C" w:rsidRPr="003202B6" w:rsidRDefault="00CD5E9C" w:rsidP="00CD5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recognize regime types</w:t>
      </w:r>
    </w:p>
    <w:p w14:paraId="63553ACF" w14:textId="77777777" w:rsidR="00CD5E9C" w:rsidRPr="003202B6" w:rsidRDefault="00CD5E9C" w:rsidP="00CD5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suppress noise</w:t>
      </w:r>
    </w:p>
    <w:p w14:paraId="57BE05CB" w14:textId="77777777" w:rsidR="00CD5E9C" w:rsidRPr="003202B6" w:rsidRDefault="00CD5E9C" w:rsidP="00CD5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strengthen meaningful shapes</w:t>
      </w:r>
    </w:p>
    <w:p w14:paraId="2FF11A7C" w14:textId="77777777" w:rsidR="00CD5E9C" w:rsidRPr="003202B6" w:rsidRDefault="00CD5E9C" w:rsidP="00CD5E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avoid being misled by temporary distortions</w:t>
      </w:r>
    </w:p>
    <w:p w14:paraId="4F91C370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Schema-level recognition allows:</w:t>
      </w:r>
    </w:p>
    <w:p w14:paraId="260388F7" w14:textId="77777777" w:rsidR="00CD5E9C" w:rsidRPr="003202B6" w:rsidRDefault="00CD5E9C" w:rsidP="00CD5E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identification</w:t>
      </w:r>
      <w:proofErr w:type="gramEnd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of known behavior (e.g., bull flag, pennant)</w:t>
      </w:r>
    </w:p>
    <w:p w14:paraId="70AA2712" w14:textId="77777777" w:rsidR="00CD5E9C" w:rsidRPr="003202B6" w:rsidRDefault="00CD5E9C" w:rsidP="00CD5E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recognition of anti-patterns</w:t>
      </w:r>
    </w:p>
    <w:p w14:paraId="4AA9D859" w14:textId="77777777" w:rsidR="00CD5E9C" w:rsidRPr="003202B6" w:rsidRDefault="00CD5E9C" w:rsidP="00CD5E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contextual pattern matching across timeframes</w:t>
      </w:r>
    </w:p>
    <w:p w14:paraId="70DD9D14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This is NOT </w:t>
      </w:r>
      <w:proofErr w:type="gramStart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pattern</w:t>
      </w:r>
      <w:proofErr w:type="gramEnd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recognition via ML.</w:t>
      </w: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It is </w:t>
      </w:r>
      <w:proofErr w:type="gramStart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structural schema</w:t>
      </w:r>
      <w:proofErr w:type="gramEnd"/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matching.</w:t>
      </w:r>
    </w:p>
    <w:p w14:paraId="00E004CD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BCF47D7">
          <v:rect id="_x0000_i1032" style="width:0;height:1.5pt" o:hralign="center" o:hrstd="t" o:hr="t" fillcolor="#a0a0a0" stroked="f"/>
        </w:pict>
      </w:r>
    </w:p>
    <w:p w14:paraId="2D24DBC1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7A0F4630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A.8 SES Use in Financial Context</w:t>
      </w:r>
    </w:p>
    <w:p w14:paraId="3704AB4B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492C2440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TFE encrypts:</w:t>
      </w:r>
    </w:p>
    <w:p w14:paraId="3D779A72" w14:textId="77777777" w:rsidR="00CD5E9C" w:rsidRPr="003202B6" w:rsidRDefault="00CD5E9C" w:rsidP="00CD5E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internal resonance patterns</w:t>
      </w:r>
    </w:p>
    <w:p w14:paraId="306CD02C" w14:textId="77777777" w:rsidR="00CD5E9C" w:rsidRPr="003202B6" w:rsidRDefault="00CD5E9C" w:rsidP="00CD5E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gate sequences</w:t>
      </w:r>
    </w:p>
    <w:p w14:paraId="597AE9C5" w14:textId="77777777" w:rsidR="00CD5E9C" w:rsidRPr="003202B6" w:rsidRDefault="00CD5E9C" w:rsidP="00CD5E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mosaic embeddings</w:t>
      </w:r>
    </w:p>
    <w:p w14:paraId="5B6716D6" w14:textId="77777777" w:rsidR="00CD5E9C" w:rsidRPr="003202B6" w:rsidRDefault="00CD5E9C" w:rsidP="00CD5E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cluster structures</w:t>
      </w:r>
    </w:p>
    <w:p w14:paraId="1CE3FBA4" w14:textId="77777777" w:rsidR="00CD5E9C" w:rsidRPr="003202B6" w:rsidRDefault="00CD5E9C" w:rsidP="00CD5E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engagement</w:t>
      </w:r>
    </w:p>
    <w:p w14:paraId="71398BA1" w14:textId="77777777" w:rsidR="00CD5E9C" w:rsidRPr="003202B6" w:rsidRDefault="00CD5E9C" w:rsidP="00CD5E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memory structures</w:t>
      </w:r>
    </w:p>
    <w:p w14:paraId="47AEA383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All core logic is unavailable to end-users or adversaries.</w:t>
      </w:r>
    </w:p>
    <w:p w14:paraId="11C3B488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Encrypted structures remain decipherable across UF versions via SES compatibility.</w:t>
      </w:r>
    </w:p>
    <w:p w14:paraId="1BF17404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A03F31F">
          <v:rect id="_x0000_i1033" style="width:0;height:1.5pt" o:hralign="center" o:hrstd="t" o:hr="t" fillcolor="#a0a0a0" stroked="f"/>
        </w:pict>
      </w:r>
    </w:p>
    <w:p w14:paraId="18FC702F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=========================================</w:t>
      </w:r>
    </w:p>
    <w:p w14:paraId="27686D6E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A.9 Typical Use Cases</w:t>
      </w:r>
    </w:p>
    <w:p w14:paraId="6C3ACAD5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=========================================</w:t>
      </w:r>
    </w:p>
    <w:p w14:paraId="26843E39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A.9.1 Regime Detection</w:t>
      </w:r>
    </w:p>
    <w:p w14:paraId="3A53D977" w14:textId="77777777" w:rsidR="00CD5E9C" w:rsidRPr="003202B6" w:rsidRDefault="00CD5E9C" w:rsidP="00CD5E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expansion</w:t>
      </w:r>
    </w:p>
    <w:p w14:paraId="3DCA6C05" w14:textId="77777777" w:rsidR="00CD5E9C" w:rsidRPr="003202B6" w:rsidRDefault="00CD5E9C" w:rsidP="00CD5E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contraction</w:t>
      </w:r>
    </w:p>
    <w:p w14:paraId="199EC1BA" w14:textId="77777777" w:rsidR="00CD5E9C" w:rsidRPr="003202B6" w:rsidRDefault="00CD5E9C" w:rsidP="00CD5E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stable drift</w:t>
      </w:r>
    </w:p>
    <w:p w14:paraId="7A7AC21A" w14:textId="77777777" w:rsidR="00CD5E9C" w:rsidRPr="003202B6" w:rsidRDefault="00CD5E9C" w:rsidP="00CD5E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volatile chop</w:t>
      </w:r>
    </w:p>
    <w:p w14:paraId="52754EDD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A.9.2 Reversal Detection</w:t>
      </w:r>
    </w:p>
    <w:p w14:paraId="795F5204" w14:textId="77777777" w:rsidR="00CD5E9C" w:rsidRPr="003202B6" w:rsidRDefault="00CD5E9C" w:rsidP="00CD5E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multi-lattice pattern collapse</w:t>
      </w:r>
    </w:p>
    <w:p w14:paraId="58DA6C92" w14:textId="77777777" w:rsidR="00CD5E9C" w:rsidRPr="003202B6" w:rsidRDefault="00CD5E9C" w:rsidP="00CD5E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divergence</w:t>
      </w:r>
    </w:p>
    <w:p w14:paraId="4E840676" w14:textId="77777777" w:rsidR="00CD5E9C" w:rsidRPr="003202B6" w:rsidRDefault="00CD5E9C" w:rsidP="00CD5E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anchor offsets</w:t>
      </w:r>
    </w:p>
    <w:p w14:paraId="39F8CC83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A.9.3 Trend Confirmation</w:t>
      </w:r>
    </w:p>
    <w:p w14:paraId="18CA89CB" w14:textId="77777777" w:rsidR="00CD5E9C" w:rsidRPr="003202B6" w:rsidRDefault="00CD5E9C" w:rsidP="00CD5E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high cluster coherence</w:t>
      </w:r>
    </w:p>
    <w:p w14:paraId="2D15002C" w14:textId="77777777" w:rsidR="00CD5E9C" w:rsidRPr="003202B6" w:rsidRDefault="00CD5E9C" w:rsidP="00CD5E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strong resonance</w:t>
      </w:r>
    </w:p>
    <w:p w14:paraId="19B46025" w14:textId="77777777" w:rsidR="00CD5E9C" w:rsidRPr="003202B6" w:rsidRDefault="00CD5E9C" w:rsidP="00CD5E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suppression of noise structures</w:t>
      </w:r>
    </w:p>
    <w:p w14:paraId="37D91BD9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A.9.4 Risk Estimation</w:t>
      </w:r>
    </w:p>
    <w:p w14:paraId="1F0E1459" w14:textId="77777777" w:rsidR="00CD5E9C" w:rsidRPr="003202B6" w:rsidRDefault="00CD5E9C" w:rsidP="00CD5E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P_R increases</w:t>
      </w:r>
    </w:p>
    <w:p w14:paraId="7A2F5CDD" w14:textId="77777777" w:rsidR="00CD5E9C" w:rsidRPr="003202B6" w:rsidRDefault="00CD5E9C" w:rsidP="00CD5E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mismatch</w:t>
      </w:r>
    </w:p>
    <w:p w14:paraId="060A95E1" w14:textId="77777777" w:rsidR="00CD5E9C" w:rsidRPr="003202B6" w:rsidRDefault="00CD5E9C" w:rsidP="00CD5E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uncertainty spike</w:t>
      </w:r>
    </w:p>
    <w:p w14:paraId="5F249B7F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A.9.5 Multi-Asset Comparison</w:t>
      </w:r>
    </w:p>
    <w:p w14:paraId="1A6E5146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UF enables structural comparison across:</w:t>
      </w:r>
    </w:p>
    <w:p w14:paraId="1530A0C1" w14:textId="77777777" w:rsidR="00CD5E9C" w:rsidRPr="003202B6" w:rsidRDefault="00CD5E9C" w:rsidP="00CD5E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equities</w:t>
      </w:r>
    </w:p>
    <w:p w14:paraId="0593DA0B" w14:textId="77777777" w:rsidR="00CD5E9C" w:rsidRPr="003202B6" w:rsidRDefault="00CD5E9C" w:rsidP="00CD5E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crypto</w:t>
      </w:r>
    </w:p>
    <w:p w14:paraId="142087E1" w14:textId="77777777" w:rsidR="00CD5E9C" w:rsidRPr="003202B6" w:rsidRDefault="00CD5E9C" w:rsidP="00CD5E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indices</w:t>
      </w:r>
    </w:p>
    <w:p w14:paraId="3F0978D6" w14:textId="77777777" w:rsidR="00CD5E9C" w:rsidRPr="003202B6" w:rsidRDefault="00CD5E9C" w:rsidP="00CD5E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FX</w:t>
      </w:r>
    </w:p>
    <w:p w14:paraId="696D8920" w14:textId="77777777" w:rsidR="00CD5E9C" w:rsidRPr="003202B6" w:rsidRDefault="00CD5E9C" w:rsidP="00CD5E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futures</w:t>
      </w:r>
    </w:p>
    <w:p w14:paraId="2A32733B" w14:textId="77777777" w:rsidR="00CD5E9C" w:rsidRPr="003202B6" w:rsidRDefault="00CD5E9C" w:rsidP="00CD5E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rates</w:t>
      </w:r>
    </w:p>
    <w:p w14:paraId="6C7B79C5" w14:textId="77777777" w:rsidR="00CD5E9C" w:rsidRPr="003202B6" w:rsidRDefault="00CD5E9C" w:rsidP="00CD5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492DB61">
          <v:rect id="_x0000_i1034" style="width:0;height:1.5pt" o:hralign="center" o:hrstd="t" o:hr="t" fillcolor="#a0a0a0" stroked="f"/>
        </w:pict>
      </w:r>
    </w:p>
    <w:p w14:paraId="57FB6484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=========================================</w:t>
      </w:r>
    </w:p>
    <w:p w14:paraId="624BEFCC" w14:textId="77777777" w:rsidR="00CD5E9C" w:rsidRPr="003202B6" w:rsidRDefault="00CD5E9C" w:rsidP="00CD5E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3202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A.10 Summary</w:t>
      </w:r>
    </w:p>
    <w:p w14:paraId="163B48C4" w14:textId="77777777" w:rsidR="00CD5E9C" w:rsidRPr="003202B6" w:rsidRDefault="00CD5E9C" w:rsidP="00CD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Appendix A demonstrates that:</w:t>
      </w:r>
    </w:p>
    <w:p w14:paraId="7B635101" w14:textId="77777777" w:rsidR="00CD5E9C" w:rsidRPr="003202B6" w:rsidRDefault="00CD5E9C" w:rsidP="00CD5E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TFE is a direct instantiation of UF</w:t>
      </w:r>
    </w:p>
    <w:p w14:paraId="2C279058" w14:textId="77777777" w:rsidR="00CD5E9C" w:rsidRPr="003202B6" w:rsidRDefault="00CD5E9C" w:rsidP="00CD5E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All reasoning traces back to structural operators</w:t>
      </w:r>
    </w:p>
    <w:p w14:paraId="04D958EA" w14:textId="77777777" w:rsidR="00CD5E9C" w:rsidRPr="003202B6" w:rsidRDefault="00CD5E9C" w:rsidP="00CD5E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TFE is interpretable, deterministic, cross-asset, and robust</w:t>
      </w:r>
    </w:p>
    <w:p w14:paraId="2134AD6D" w14:textId="77777777" w:rsidR="00CD5E9C" w:rsidRPr="003202B6" w:rsidRDefault="00CD5E9C" w:rsidP="00CD5E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No statistical assumptions or ML training required</w:t>
      </w:r>
    </w:p>
    <w:p w14:paraId="7CEDECB6" w14:textId="77777777" w:rsidR="00CD5E9C" w:rsidRPr="003202B6" w:rsidRDefault="00CD5E9C" w:rsidP="00CD5E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SES protects internal logic</w:t>
      </w:r>
    </w:p>
    <w:p w14:paraId="4E9EF236" w14:textId="77777777" w:rsidR="00CD5E9C" w:rsidRPr="003202B6" w:rsidRDefault="00CD5E9C" w:rsidP="00CD5E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All decisions are fully explainable</w:t>
      </w:r>
    </w:p>
    <w:p w14:paraId="42BED144" w14:textId="77777777" w:rsidR="00CD5E9C" w:rsidRPr="003202B6" w:rsidRDefault="00CD5E9C" w:rsidP="00CD5E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202B6">
        <w:rPr>
          <w:rFonts w:ascii="Times New Roman" w:eastAsia="Times New Roman" w:hAnsi="Times New Roman" w:cs="Times New Roman"/>
          <w:sz w:val="24"/>
          <w:szCs w:val="24"/>
          <w:lang w:eastAsia="zh-CN"/>
        </w:rPr>
        <w:t>UF’s domain-agnostic design remains intact</w:t>
      </w:r>
    </w:p>
    <w:p w14:paraId="59045D32" w14:textId="77777777" w:rsidR="00604859" w:rsidRDefault="00604859"/>
    <w:sectPr w:rsidR="0060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86D"/>
    <w:multiLevelType w:val="multilevel"/>
    <w:tmpl w:val="842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403C"/>
    <w:multiLevelType w:val="multilevel"/>
    <w:tmpl w:val="FEA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2AF5"/>
    <w:multiLevelType w:val="multilevel"/>
    <w:tmpl w:val="7DB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12CD5"/>
    <w:multiLevelType w:val="multilevel"/>
    <w:tmpl w:val="419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C4DDF"/>
    <w:multiLevelType w:val="multilevel"/>
    <w:tmpl w:val="56DC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B39DA"/>
    <w:multiLevelType w:val="multilevel"/>
    <w:tmpl w:val="1F0C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51C68"/>
    <w:multiLevelType w:val="multilevel"/>
    <w:tmpl w:val="E7B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C4F76"/>
    <w:multiLevelType w:val="multilevel"/>
    <w:tmpl w:val="4D8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94603"/>
    <w:multiLevelType w:val="multilevel"/>
    <w:tmpl w:val="352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F7F87"/>
    <w:multiLevelType w:val="multilevel"/>
    <w:tmpl w:val="7CE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24B70"/>
    <w:multiLevelType w:val="multilevel"/>
    <w:tmpl w:val="B0D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D5ABB"/>
    <w:multiLevelType w:val="multilevel"/>
    <w:tmpl w:val="DC5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82396"/>
    <w:multiLevelType w:val="multilevel"/>
    <w:tmpl w:val="D01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B6DD2"/>
    <w:multiLevelType w:val="multilevel"/>
    <w:tmpl w:val="B08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55555"/>
    <w:multiLevelType w:val="multilevel"/>
    <w:tmpl w:val="C57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10AC5"/>
    <w:multiLevelType w:val="multilevel"/>
    <w:tmpl w:val="C95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0441E"/>
    <w:multiLevelType w:val="multilevel"/>
    <w:tmpl w:val="DF7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A4523"/>
    <w:multiLevelType w:val="multilevel"/>
    <w:tmpl w:val="069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27DE0"/>
    <w:multiLevelType w:val="multilevel"/>
    <w:tmpl w:val="AB1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D4713"/>
    <w:multiLevelType w:val="multilevel"/>
    <w:tmpl w:val="CE8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943C5"/>
    <w:multiLevelType w:val="multilevel"/>
    <w:tmpl w:val="2EBE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E6E51"/>
    <w:multiLevelType w:val="multilevel"/>
    <w:tmpl w:val="D11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06481"/>
    <w:multiLevelType w:val="multilevel"/>
    <w:tmpl w:val="D73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31EC6"/>
    <w:multiLevelType w:val="multilevel"/>
    <w:tmpl w:val="7C5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00AF1"/>
    <w:multiLevelType w:val="multilevel"/>
    <w:tmpl w:val="BBE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789843">
    <w:abstractNumId w:val="6"/>
  </w:num>
  <w:num w:numId="2" w16cid:durableId="1937400361">
    <w:abstractNumId w:val="10"/>
  </w:num>
  <w:num w:numId="3" w16cid:durableId="1754819201">
    <w:abstractNumId w:val="3"/>
  </w:num>
  <w:num w:numId="4" w16cid:durableId="1468084858">
    <w:abstractNumId w:val="4"/>
  </w:num>
  <w:num w:numId="5" w16cid:durableId="1721131727">
    <w:abstractNumId w:val="23"/>
  </w:num>
  <w:num w:numId="6" w16cid:durableId="1984852725">
    <w:abstractNumId w:val="21"/>
  </w:num>
  <w:num w:numId="7" w16cid:durableId="1983269899">
    <w:abstractNumId w:val="19"/>
  </w:num>
  <w:num w:numId="8" w16cid:durableId="446241405">
    <w:abstractNumId w:val="22"/>
  </w:num>
  <w:num w:numId="9" w16cid:durableId="1853109886">
    <w:abstractNumId w:val="16"/>
  </w:num>
  <w:num w:numId="10" w16cid:durableId="294524790">
    <w:abstractNumId w:val="12"/>
  </w:num>
  <w:num w:numId="11" w16cid:durableId="1405567465">
    <w:abstractNumId w:val="13"/>
  </w:num>
  <w:num w:numId="12" w16cid:durableId="527646514">
    <w:abstractNumId w:val="11"/>
  </w:num>
  <w:num w:numId="13" w16cid:durableId="1679305154">
    <w:abstractNumId w:val="5"/>
  </w:num>
  <w:num w:numId="14" w16cid:durableId="2121097158">
    <w:abstractNumId w:val="8"/>
  </w:num>
  <w:num w:numId="15" w16cid:durableId="545917010">
    <w:abstractNumId w:val="2"/>
  </w:num>
  <w:num w:numId="16" w16cid:durableId="1002509008">
    <w:abstractNumId w:val="18"/>
  </w:num>
  <w:num w:numId="17" w16cid:durableId="684332603">
    <w:abstractNumId w:val="24"/>
  </w:num>
  <w:num w:numId="18" w16cid:durableId="502670848">
    <w:abstractNumId w:val="0"/>
  </w:num>
  <w:num w:numId="19" w16cid:durableId="254049667">
    <w:abstractNumId w:val="1"/>
  </w:num>
  <w:num w:numId="20" w16cid:durableId="2083019467">
    <w:abstractNumId w:val="17"/>
  </w:num>
  <w:num w:numId="21" w16cid:durableId="2043478504">
    <w:abstractNumId w:val="20"/>
  </w:num>
  <w:num w:numId="22" w16cid:durableId="176310027">
    <w:abstractNumId w:val="14"/>
  </w:num>
  <w:num w:numId="23" w16cid:durableId="1593509842">
    <w:abstractNumId w:val="15"/>
  </w:num>
  <w:num w:numId="24" w16cid:durableId="1488981517">
    <w:abstractNumId w:val="7"/>
  </w:num>
  <w:num w:numId="25" w16cid:durableId="763572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9C"/>
    <w:rsid w:val="00062EF4"/>
    <w:rsid w:val="00604859"/>
    <w:rsid w:val="006479F0"/>
    <w:rsid w:val="006A2787"/>
    <w:rsid w:val="00BC5D80"/>
    <w:rsid w:val="00CD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D475"/>
  <w15:chartTrackingRefBased/>
  <w15:docId w15:val="{BD7F60FD-54D6-4A58-978E-E675BCF2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E9C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760</Words>
  <Characters>5629</Characters>
  <Application>Microsoft Office Word</Application>
  <DocSecurity>0</DocSecurity>
  <Lines>255</Lines>
  <Paragraphs>220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1</cp:revision>
  <dcterms:created xsi:type="dcterms:W3CDTF">2025-11-24T12:55:00Z</dcterms:created>
  <dcterms:modified xsi:type="dcterms:W3CDTF">2025-11-24T12:56:00Z</dcterms:modified>
</cp:coreProperties>
</file>