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EA83" w14:textId="2CEEB7C4" w:rsidR="00D0735E" w:rsidRDefault="00E25958" w:rsidP="00D0735E">
      <w:pPr>
        <w:pStyle w:val="Heading2"/>
      </w:pPr>
      <w:r>
        <w:t>F</w:t>
      </w:r>
      <w:r w:rsidR="00D0735E">
        <w:t>17. G32 Cognitive Coding Language</w:t>
      </w:r>
    </w:p>
    <w:p w14:paraId="7B8D6F57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17.0 Purpose</w:t>
      </w:r>
    </w:p>
    <w:p w14:paraId="7BF54EF1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The G32 Cognitive Coding Language defines UF’s hierarchical representation of conceptual units.</w:t>
      </w: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It is applicable to cognitive systems (e.g., </w:t>
      </w:r>
      <w:proofErr w:type="spellStart"/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Aurelion</w:t>
      </w:r>
      <w:proofErr w:type="spellEnd"/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) and abstract structural reasoning in other domains.</w:t>
      </w:r>
    </w:p>
    <w:p w14:paraId="0CE27AF3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9656784">
          <v:rect id="_x0000_i1025" style="width:0;height:1.5pt" o:hralign="center" o:hrstd="t" o:hr="t" fillcolor="#a0a0a0" stroked="f"/>
        </w:pict>
      </w:r>
    </w:p>
    <w:p w14:paraId="67937871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17.1 G-Units</w:t>
      </w:r>
    </w:p>
    <w:p w14:paraId="1F8081C9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 </w:t>
      </w:r>
      <w:r w:rsidRPr="001B7AC0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G-Unit</w:t>
      </w: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1FFFC3BA" w14:textId="77777777" w:rsidR="00D0735E" w:rsidRPr="001B7AC0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u=(G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k,"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20489E4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Minimal cognitive/semantic representation.</w:t>
      </w:r>
    </w:p>
    <w:p w14:paraId="732AC911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2410C92">
          <v:rect id="_x0000_i1026" style="width:0;height:1.5pt" o:hralign="center" o:hrstd="t" o:hr="t" fillcolor="#a0a0a0" stroked="f"/>
        </w:pict>
      </w:r>
    </w:p>
    <w:p w14:paraId="4B7077D4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17.2 G16 Structures</w:t>
      </w:r>
    </w:p>
    <w:p w14:paraId="34B1D429" w14:textId="77777777" w:rsidR="00D0735E" w:rsidRPr="001B7AC0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G16={G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u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1,…,G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u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16}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5250210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Requirements:</w:t>
      </w:r>
    </w:p>
    <w:p w14:paraId="17CCD923" w14:textId="77777777" w:rsidR="00D0735E" w:rsidRPr="001B7AC0" w:rsidRDefault="00D0735E" w:rsidP="00D07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same structural class</w:t>
      </w:r>
    </w:p>
    <w:p w14:paraId="28B2C578" w14:textId="77777777" w:rsidR="00D0735E" w:rsidRPr="001B7AC0" w:rsidRDefault="00D0735E" w:rsidP="00D07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adjacent mosaic region</w:t>
      </w:r>
    </w:p>
    <w:p w14:paraId="6D4E5772" w14:textId="77777777" w:rsidR="00D0735E" w:rsidRPr="001B7AC0" w:rsidRDefault="00D0735E" w:rsidP="00D07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bounded resonance divergence</w:t>
      </w:r>
    </w:p>
    <w:p w14:paraId="717D9BDC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48BF9CF">
          <v:rect id="_x0000_i1027" style="width:0;height:1.5pt" o:hralign="center" o:hrstd="t" o:hr="t" fillcolor="#a0a0a0" stroked="f"/>
        </w:pict>
      </w:r>
    </w:p>
    <w:p w14:paraId="7AD1330A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17.3 G32 Core Unit</w:t>
      </w:r>
    </w:p>
    <w:p w14:paraId="46A00B08" w14:textId="77777777" w:rsidR="00D0735E" w:rsidRPr="001B7AC0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G32=G16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A⊕G16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4D40A40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With:</w:t>
      </w:r>
    </w:p>
    <w:p w14:paraId="5599F2A5" w14:textId="77777777" w:rsidR="00D0735E" w:rsidRPr="001B7AC0" w:rsidRDefault="00D0735E" w:rsidP="00D07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complementary structural classes</w:t>
      </w:r>
    </w:p>
    <w:p w14:paraId="0DFE8307" w14:textId="77777777" w:rsidR="00D0735E" w:rsidRPr="001B7AC0" w:rsidRDefault="00D0735E" w:rsidP="00D07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alignment</w:t>
      </w:r>
    </w:p>
    <w:p w14:paraId="77F56A46" w14:textId="77777777" w:rsidR="00D0735E" w:rsidRPr="001B7AC0" w:rsidRDefault="00D0735E" w:rsidP="00D07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adjacency</w:t>
      </w:r>
    </w:p>
    <w:p w14:paraId="1CFAEB41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G32 = minimal composite conceptual unit.</w:t>
      </w:r>
    </w:p>
    <w:p w14:paraId="611FDEC6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8FB3996">
          <v:rect id="_x0000_i1028" style="width:0;height:1.5pt" o:hralign="center" o:hrstd="t" o:hr="t" fillcolor="#a0a0a0" stroked="f"/>
        </w:pict>
      </w:r>
    </w:p>
    <w:p w14:paraId="1EB23AAF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17.4 G64 and Higher Composites</w:t>
      </w:r>
    </w:p>
    <w:p w14:paraId="3681FC81" w14:textId="77777777" w:rsidR="00D0735E" w:rsidRPr="001B7AC0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G64=G32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A⊕G32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3C0ABCB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These </w:t>
      </w:r>
      <w:proofErr w:type="gramStart"/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encode</w:t>
      </w:r>
      <w:proofErr w:type="gramEnd"/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018B56CD" w14:textId="77777777" w:rsidR="00D0735E" w:rsidRPr="001B7AC0" w:rsidRDefault="00D0735E" w:rsidP="00D07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narratives</w:t>
      </w:r>
    </w:p>
    <w:p w14:paraId="598DB7F5" w14:textId="77777777" w:rsidR="00D0735E" w:rsidRPr="001B7AC0" w:rsidRDefault="00D0735E" w:rsidP="00D07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conceptual abstractions</w:t>
      </w:r>
    </w:p>
    <w:p w14:paraId="2CD728C5" w14:textId="77777777" w:rsidR="00D0735E" w:rsidRPr="001B7AC0" w:rsidRDefault="00D0735E" w:rsidP="00D07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emotional composites</w:t>
      </w:r>
    </w:p>
    <w:p w14:paraId="5543C8AF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8DD22F5">
          <v:rect id="_x0000_i1029" style="width:0;height:1.5pt" o:hralign="center" o:hrstd="t" o:hr="t" fillcolor="#a0a0a0" stroked="f"/>
        </w:pict>
      </w:r>
    </w:p>
    <w:p w14:paraId="2476C77B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17.5 G-Hierarchy</w:t>
      </w:r>
    </w:p>
    <w:p w14:paraId="7BCF6E5B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UF supports:</w:t>
      </w:r>
    </w:p>
    <w:p w14:paraId="5FC98D7F" w14:textId="77777777" w:rsidR="00D0735E" w:rsidRPr="001B7AC0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_∞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(lim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⁡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)┬(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k→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∞)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2462577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But bounded by entropy and complexity constraints.</w:t>
      </w:r>
    </w:p>
    <w:p w14:paraId="68182862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692E766">
          <v:rect id="_x0000_i1030" style="width:0;height:1.5pt" o:hralign="center" o:hrstd="t" o:hr="t" fillcolor="#a0a0a0" stroked="f"/>
        </w:pict>
      </w:r>
    </w:p>
    <w:p w14:paraId="01D235DC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17.6 G32 Grammar Operations</w:t>
      </w:r>
    </w:p>
    <w:p w14:paraId="7868EEDE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concatenation</w:t>
      </w:r>
    </w:p>
    <w:p w14:paraId="6CA0B275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substitution</w:t>
      </w:r>
    </w:p>
    <w:p w14:paraId="6BEB345A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reinforcement</w:t>
      </w:r>
    </w:p>
    <w:p w14:paraId="394458A8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decomposition</w:t>
      </w:r>
    </w:p>
    <w:p w14:paraId="0E09F788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binding</w:t>
      </w:r>
    </w:p>
    <w:p w14:paraId="2F69CF5C" w14:textId="77777777" w:rsidR="00D0735E" w:rsidRPr="001B7AC0" w:rsidRDefault="00D0735E" w:rsidP="00D073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anchor linking</w:t>
      </w:r>
    </w:p>
    <w:p w14:paraId="0944C3AF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This defines UF’s cognitive “language.”</w:t>
      </w:r>
    </w:p>
    <w:p w14:paraId="2E13BA16" w14:textId="77777777" w:rsidR="00D0735E" w:rsidRPr="001B7AC0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pict w14:anchorId="3CC3F817">
          <v:rect id="_x0000_i1031" style="width:0;height:1.5pt" o:hralign="center" o:hrstd="t" o:hr="t" fillcolor="#a0a0a0" stroked="f"/>
        </w:pict>
      </w:r>
    </w:p>
    <w:p w14:paraId="45D6A998" w14:textId="77777777" w:rsidR="00D0735E" w:rsidRPr="001B7AC0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1B7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17.7 Summary</w:t>
      </w:r>
    </w:p>
    <w:p w14:paraId="5735109F" w14:textId="77777777" w:rsidR="00D0735E" w:rsidRPr="001B7AC0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B7AC0">
        <w:rPr>
          <w:rFonts w:ascii="Times New Roman" w:eastAsia="Times New Roman" w:hAnsi="Times New Roman" w:cs="Times New Roman"/>
          <w:sz w:val="24"/>
          <w:szCs w:val="24"/>
          <w:lang w:eastAsia="zh-CN"/>
        </w:rPr>
        <w:t>G32 offers a mathematically grounded mechanism for conceptual representation and multi-modal integration.</w:t>
      </w:r>
    </w:p>
    <w:p w14:paraId="29CB8CE3" w14:textId="77777777" w:rsidR="00D0735E" w:rsidRDefault="00D0735E" w:rsidP="00D0735E"/>
    <w:p w14:paraId="00E8B43D" w14:textId="77777777" w:rsidR="00D0735E" w:rsidRDefault="00D0735E" w:rsidP="00D0735E">
      <w:pPr>
        <w:pStyle w:val="Heading2"/>
      </w:pPr>
      <w:r>
        <w:t>18. Dynamic Expansion &amp; Contraction (Breathing Architecture)</w:t>
      </w:r>
    </w:p>
    <w:p w14:paraId="7A573E7B" w14:textId="77777777" w:rsidR="00D0735E" w:rsidRPr="008E48B9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E48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18.0 Purpose</w:t>
      </w:r>
    </w:p>
    <w:p w14:paraId="0004E8FA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regulates contextual bandwidth across:</w:t>
      </w:r>
    </w:p>
    <w:p w14:paraId="576A7A3D" w14:textId="77777777" w:rsidR="00D0735E" w:rsidRPr="008E48B9" w:rsidRDefault="00D0735E" w:rsidP="00D07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interpretation</w:t>
      </w:r>
    </w:p>
    <w:p w14:paraId="2AE05193" w14:textId="77777777" w:rsidR="00D0735E" w:rsidRPr="008E48B9" w:rsidRDefault="00D0735E" w:rsidP="00D07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</w:t>
      </w:r>
    </w:p>
    <w:p w14:paraId="7AA64CD1" w14:textId="77777777" w:rsidR="00D0735E" w:rsidRPr="008E48B9" w:rsidRDefault="00D0735E" w:rsidP="00D07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evolution</w:t>
      </w:r>
    </w:p>
    <w:p w14:paraId="58DDD4A7" w14:textId="77777777" w:rsidR="00D0735E" w:rsidRPr="008E48B9" w:rsidRDefault="00D0735E" w:rsidP="00D073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decision dynamics</w:t>
      </w:r>
    </w:p>
    <w:p w14:paraId="5133E5B5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It stabilizes UF under uncertainty.</w:t>
      </w:r>
    </w:p>
    <w:p w14:paraId="4F001ED4" w14:textId="77777777" w:rsidR="00D0735E" w:rsidRPr="008E48B9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511617F">
          <v:rect id="_x0000_i1032" style="width:0;height:1.5pt" o:hralign="center" o:hrstd="t" o:hr="t" fillcolor="#a0a0a0" stroked="f"/>
        </w:pict>
      </w:r>
    </w:p>
    <w:p w14:paraId="52AB8F32" w14:textId="77777777" w:rsidR="00D0735E" w:rsidRPr="008E48B9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E48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18.1 Expansion Operator (ξ)</w:t>
      </w:r>
    </w:p>
    <w:p w14:paraId="1AA14563" w14:textId="77777777" w:rsidR="00D0735E" w:rsidRPr="008E48B9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ξ(r)=r+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7EFA0BC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Triggered when:</w:t>
      </w:r>
    </w:p>
    <w:p w14:paraId="7EF627DB" w14:textId="77777777" w:rsidR="00D0735E" w:rsidRPr="008E48B9" w:rsidRDefault="00D0735E" w:rsidP="00D07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coherence high</w:t>
      </w:r>
    </w:p>
    <w:p w14:paraId="4463FB6A" w14:textId="77777777" w:rsidR="00D0735E" w:rsidRPr="008E48B9" w:rsidRDefault="00D0735E" w:rsidP="00D07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low</w:t>
      </w:r>
    </w:p>
    <w:p w14:paraId="4AB0D8EA" w14:textId="77777777" w:rsidR="00D0735E" w:rsidRPr="008E48B9" w:rsidRDefault="00D0735E" w:rsidP="00D073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entropy </w:t>
      </w:r>
      <w:proofErr w:type="gramStart"/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low</w:t>
      </w:r>
      <w:proofErr w:type="gramEnd"/>
    </w:p>
    <w:p w14:paraId="7D7E66D1" w14:textId="77777777" w:rsidR="00D0735E" w:rsidRPr="008E48B9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6D6287E">
          <v:rect id="_x0000_i1033" style="width:0;height:1.5pt" o:hralign="center" o:hrstd="t" o:hr="t" fillcolor="#a0a0a0" stroked="f"/>
        </w:pict>
      </w:r>
    </w:p>
    <w:p w14:paraId="753B49A6" w14:textId="77777777" w:rsidR="00D0735E" w:rsidRPr="008E48B9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E48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18.2 Contraction Operator (χ)</w:t>
      </w:r>
    </w:p>
    <w:p w14:paraId="7E854A88" w14:textId="77777777" w:rsidR="00D0735E" w:rsidRPr="008E48B9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χ(r)=r-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A892C88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Triggered when:</w:t>
      </w:r>
    </w:p>
    <w:p w14:paraId="5B7E3140" w14:textId="77777777" w:rsidR="00D0735E" w:rsidRPr="008E48B9" w:rsidRDefault="00D0735E" w:rsidP="00D07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contradiction detected</w:t>
      </w:r>
    </w:p>
    <w:p w14:paraId="133447E8" w14:textId="77777777" w:rsidR="00D0735E" w:rsidRPr="008E48B9" w:rsidRDefault="00D0735E" w:rsidP="00D07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uncertainty high</w:t>
      </w:r>
    </w:p>
    <w:p w14:paraId="57B75916" w14:textId="77777777" w:rsidR="00D0735E" w:rsidRPr="008E48B9" w:rsidRDefault="00D0735E" w:rsidP="00D073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S(UF) low</w:t>
      </w:r>
    </w:p>
    <w:p w14:paraId="2FE1779C" w14:textId="77777777" w:rsidR="00D0735E" w:rsidRPr="008E48B9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0DC3E12">
          <v:rect id="_x0000_i1034" style="width:0;height:1.5pt" o:hralign="center" o:hrstd="t" o:hr="t" fillcolor="#a0a0a0" stroked="f"/>
        </w:pict>
      </w:r>
    </w:p>
    <w:p w14:paraId="77B6749C" w14:textId="77777777" w:rsidR="00D0735E" w:rsidRPr="008E48B9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E48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18.3 Breathing Control Law</w:t>
      </w:r>
    </w:p>
    <w:p w14:paraId="2DA475D1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Let the control variable be:</w:t>
      </w:r>
    </w:p>
    <w:p w14:paraId="19489132" w14:textId="77777777" w:rsidR="00D0735E" w:rsidRPr="008E48B9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(t)=f(Coh,"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1-H,"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1-U," 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1-Drift(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FF6DC78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Then:</w:t>
      </w:r>
    </w:p>
    <w:p w14:paraId="0C74AF01" w14:textId="77777777" w:rsidR="00D0735E" w:rsidRPr="008E48B9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B(t+1)=B(t)+η(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-B(t))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36A70CF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Bounded:</w:t>
      </w:r>
    </w:p>
    <w:p w14:paraId="55769EEC" w14:textId="77777777" w:rsidR="00D0735E" w:rsidRPr="008E48B9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B(t+1)-B(t)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&lt;ϵ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2BBA8F6" w14:textId="77777777" w:rsidR="00D0735E" w:rsidRPr="008E48B9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C45F947">
          <v:rect id="_x0000_i1035" style="width:0;height:1.5pt" o:hralign="center" o:hrstd="t" o:hr="t" fillcolor="#a0a0a0" stroked="f"/>
        </w:pict>
      </w:r>
    </w:p>
    <w:p w14:paraId="344DCE6B" w14:textId="77777777" w:rsidR="00D0735E" w:rsidRPr="008E48B9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8E48B9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18.4 Summary</w:t>
      </w:r>
    </w:p>
    <w:p w14:paraId="27F4ABAD" w14:textId="77777777" w:rsidR="00D0735E" w:rsidRPr="008E48B9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E48B9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dynamically stabilizes UF by adjusting interpretive and decision bandwidth.</w:t>
      </w:r>
    </w:p>
    <w:p w14:paraId="706AC64A" w14:textId="77777777" w:rsidR="00D0735E" w:rsidRDefault="00D0735E" w:rsidP="00D0735E"/>
    <w:p w14:paraId="4B45F8CC" w14:textId="77777777" w:rsidR="00D0735E" w:rsidRDefault="00D0735E" w:rsidP="00D0735E">
      <w:pPr>
        <w:pStyle w:val="Heading2"/>
      </w:pPr>
      <w:r>
        <w:t>19. Self-Organization Dynamics &amp; Structural Evolution</w:t>
      </w:r>
    </w:p>
    <w:p w14:paraId="566683F3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19.0 Purpose</w:t>
      </w:r>
    </w:p>
    <w:p w14:paraId="35E0D2F3" w14:textId="77777777" w:rsidR="00D0735E" w:rsidRPr="00A3306E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Self-organization governs long-term evolution:</w:t>
      </w:r>
    </w:p>
    <w:p w14:paraId="0D098DAC" w14:textId="77777777" w:rsidR="00D0735E" w:rsidRPr="00A3306E" w:rsidRDefault="00D0735E" w:rsidP="00D07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growth</w:t>
      </w:r>
    </w:p>
    <w:p w14:paraId="428CA759" w14:textId="77777777" w:rsidR="00D0735E" w:rsidRPr="00A3306E" w:rsidRDefault="00D0735E" w:rsidP="00D07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cluster evolution</w:t>
      </w:r>
    </w:p>
    <w:p w14:paraId="28FCCD16" w14:textId="77777777" w:rsidR="00D0735E" w:rsidRPr="00A3306E" w:rsidRDefault="00D0735E" w:rsidP="00D07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tapestry evolution</w:t>
      </w:r>
    </w:p>
    <w:p w14:paraId="055490F9" w14:textId="77777777" w:rsidR="00D0735E" w:rsidRPr="00A3306E" w:rsidRDefault="00D0735E" w:rsidP="00D073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cognitive/structural development</w:t>
      </w:r>
    </w:p>
    <w:p w14:paraId="184A5AFB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378F03C">
          <v:rect id="_x0000_i1036" style="width:0;height:1.5pt" o:hralign="center" o:hrstd="t" o:hr="t" fillcolor="#a0a0a0" stroked="f"/>
        </w:pict>
      </w:r>
    </w:p>
    <w:p w14:paraId="7790FD56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19.1 Gate Evolution</w:t>
      </w:r>
    </w:p>
    <w:p w14:paraId="1053C840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Merge:</w:t>
      </w:r>
    </w:p>
    <w:p w14:paraId="79360A66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μ(G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a,G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b):Sim(G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a,G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b)&gt;θ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939F260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Split:</w:t>
      </w:r>
    </w:p>
    <w:p w14:paraId="2F142883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σ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 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k):D(t)&gt;τ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363090D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Drift:</w:t>
      </w:r>
    </w:p>
    <w:p w14:paraId="795EFAEE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 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k):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Curv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 (t+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t)-Curv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 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&gt;ϵ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4BCD7A0A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1A506AA">
          <v:rect id="_x0000_i1037" style="width:0;height:1.5pt" o:hralign="center" o:hrstd="t" o:hr="t" fillcolor="#a0a0a0" stroked="f"/>
        </w:pict>
      </w:r>
    </w:p>
    <w:p w14:paraId="24CFBBF5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19.2 Cluster Evolution</w:t>
      </w:r>
    </w:p>
    <w:p w14:paraId="506A762D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Merge:</w:t>
      </w:r>
    </w:p>
    <w:p w14:paraId="1F4483D3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c:Sim(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1,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2)&gt;θ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2820993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Split:</w:t>
      </w:r>
    </w:p>
    <w:p w14:paraId="71B610A9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σ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c:Var(Res(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G))&gt;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vs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0AA0F70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Drift:</w:t>
      </w:r>
    </w:p>
    <w:p w14:paraId="471F3931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centroid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13E1F03C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2FD6B92">
          <v:rect id="_x0000_i1038" style="width:0;height:1.5pt" o:hralign="center" o:hrstd="t" o:hr="t" fillcolor="#a0a0a0" stroked="f"/>
        </w:pict>
      </w:r>
    </w:p>
    <w:p w14:paraId="5DC9E2B2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19.3 Mosaic Evolution</w:t>
      </w:r>
    </w:p>
    <w:p w14:paraId="250AA9A5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Regrid</w:t>
      </w:r>
      <w:proofErr w:type="spellEnd"/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:</w:t>
      </w:r>
    </w:p>
    <w:p w14:paraId="251AF6C2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ρ: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Σ_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k&lt;θ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empty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167945D3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proofErr w:type="spellStart"/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Relocalization</w:t>
      </w:r>
      <w:proofErr w:type="spellEnd"/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:</w:t>
      </w:r>
    </w:p>
    <w:p w14:paraId="45785EDB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λ:class(G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≠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class(cell(i,j))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5DBE208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F148246">
          <v:rect id="_x0000_i1039" style="width:0;height:1.5pt" o:hralign="center" o:hrstd="t" o:hr="t" fillcolor="#a0a0a0" stroked="f"/>
        </w:pict>
      </w:r>
    </w:p>
    <w:p w14:paraId="4F7B2B04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19.4 Tapestry Evolution</w:t>
      </w:r>
    </w:p>
    <w:p w14:paraId="432E17B0" w14:textId="77777777" w:rsidR="00D0735E" w:rsidRPr="00A3306E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Accretion, splitting, merging, boundary formation as defined in Section 16.</w:t>
      </w:r>
    </w:p>
    <w:p w14:paraId="5A4F8F9B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0D6A727">
          <v:rect id="_x0000_i1040" style="width:0;height:1.5pt" o:hralign="center" o:hrstd="t" o:hr="t" fillcolor="#a0a0a0" stroked="f"/>
        </w:pict>
      </w:r>
    </w:p>
    <w:p w14:paraId="394510E4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19.5 Schema Evolution</w:t>
      </w:r>
    </w:p>
    <w:p w14:paraId="29A5BDAA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Reinforcement:</w:t>
      </w:r>
    </w:p>
    <w:p w14:paraId="5669FD7F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i,new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=S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i+αRes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B2EC9B4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Pruning:</w:t>
      </w:r>
    </w:p>
    <w:p w14:paraId="0CFCCCB2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i&lt;θ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prune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9457505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Mutation:</w:t>
      </w:r>
    </w:p>
    <w:p w14:paraId="58A72F09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s:Sim(G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i)&lt;θ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sm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0C44D87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Linking:</w:t>
      </w:r>
    </w:p>
    <w:p w14:paraId="25DF050B" w14:textId="77777777" w:rsidR="00D0735E" w:rsidRPr="00A3306E" w:rsidRDefault="00D0735E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l_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 (S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i,S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j):Sim&gt;θ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link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7D13808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5D7300D">
          <v:rect id="_x0000_i1041" style="width:0;height:1.5pt" o:hralign="center" o:hrstd="t" o:hr="t" fillcolor="#a0a0a0" stroked="f"/>
        </w:pict>
      </w:r>
    </w:p>
    <w:p w14:paraId="305F7E39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19.6 Stability Controls</w:t>
      </w:r>
    </w:p>
    <w:p w14:paraId="5A7A1929" w14:textId="77777777" w:rsidR="00D0735E" w:rsidRPr="00A3306E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Self-organization must </w:t>
      </w:r>
      <w:proofErr w:type="gramStart"/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suspend</w:t>
      </w:r>
      <w:proofErr w:type="gramEnd"/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when:</w:t>
      </w:r>
    </w:p>
    <w:p w14:paraId="19242C8A" w14:textId="77777777" w:rsidR="00D0735E" w:rsidRPr="00A3306E" w:rsidRDefault="00D0735E" w:rsidP="00D07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S(UF) &lt; </w:t>
      </w:r>
      <w:proofErr w:type="spellStart"/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θ_stab</w:t>
      </w:r>
      <w:proofErr w:type="spellEnd"/>
    </w:p>
    <w:p w14:paraId="1BCD5A2A" w14:textId="77777777" w:rsidR="00D0735E" w:rsidRPr="00A3306E" w:rsidRDefault="00D0735E" w:rsidP="00D07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 &gt; </w:t>
      </w:r>
      <w:proofErr w:type="spellStart"/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H_max</w:t>
      </w:r>
      <w:proofErr w:type="spellEnd"/>
    </w:p>
    <w:p w14:paraId="3008C14B" w14:textId="77777777" w:rsidR="00D0735E" w:rsidRPr="00A3306E" w:rsidRDefault="00D0735E" w:rsidP="00D07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U &gt; </w:t>
      </w:r>
      <w:proofErr w:type="spellStart"/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θ_u</w:t>
      </w:r>
      <w:proofErr w:type="spellEnd"/>
    </w:p>
    <w:p w14:paraId="5AEC3163" w14:textId="77777777" w:rsidR="00D0735E" w:rsidRPr="00A3306E" w:rsidRDefault="00D0735E" w:rsidP="00D073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MLMA conflicts high</w:t>
      </w:r>
    </w:p>
    <w:p w14:paraId="322F8652" w14:textId="77777777" w:rsidR="00D0735E" w:rsidRPr="00A3306E" w:rsidRDefault="00000000" w:rsidP="00D07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pict w14:anchorId="6B5B34FE">
          <v:rect id="_x0000_i1042" style="width:0;height:1.5pt" o:hralign="center" o:hrstd="t" o:hr="t" fillcolor="#a0a0a0" stroked="f"/>
        </w:pict>
      </w:r>
    </w:p>
    <w:p w14:paraId="6440CC15" w14:textId="77777777" w:rsidR="00D0735E" w:rsidRPr="00A3306E" w:rsidRDefault="00D0735E" w:rsidP="00D07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A33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19.7 Summary</w:t>
      </w:r>
    </w:p>
    <w:p w14:paraId="24E228BB" w14:textId="77777777" w:rsidR="00D0735E" w:rsidRPr="00A3306E" w:rsidRDefault="00D0735E" w:rsidP="00D0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3306E">
        <w:rPr>
          <w:rFonts w:ascii="Times New Roman" w:eastAsia="Times New Roman" w:hAnsi="Times New Roman" w:cs="Times New Roman"/>
          <w:sz w:val="24"/>
          <w:szCs w:val="24"/>
          <w:lang w:eastAsia="zh-CN"/>
        </w:rPr>
        <w:t>Self-organization enables long-term adaptability under strict structural and stability constraints.</w:t>
      </w:r>
    </w:p>
    <w:p w14:paraId="13416561" w14:textId="77777777" w:rsidR="00D0735E" w:rsidRDefault="00D0735E" w:rsidP="00D0735E"/>
    <w:p w14:paraId="2D269431" w14:textId="77777777" w:rsidR="00604859" w:rsidRDefault="00604859"/>
    <w:sectPr w:rsidR="0060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772B"/>
    <w:multiLevelType w:val="multilevel"/>
    <w:tmpl w:val="D87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0A09"/>
    <w:multiLevelType w:val="multilevel"/>
    <w:tmpl w:val="3A88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7751B"/>
    <w:multiLevelType w:val="multilevel"/>
    <w:tmpl w:val="D8F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35D7D"/>
    <w:multiLevelType w:val="multilevel"/>
    <w:tmpl w:val="818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91901"/>
    <w:multiLevelType w:val="multilevel"/>
    <w:tmpl w:val="03C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26FCA"/>
    <w:multiLevelType w:val="multilevel"/>
    <w:tmpl w:val="F1A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334A6"/>
    <w:multiLevelType w:val="multilevel"/>
    <w:tmpl w:val="0BC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968DE"/>
    <w:multiLevelType w:val="multilevel"/>
    <w:tmpl w:val="C94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44157"/>
    <w:multiLevelType w:val="multilevel"/>
    <w:tmpl w:val="C17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73959">
    <w:abstractNumId w:val="6"/>
  </w:num>
  <w:num w:numId="2" w16cid:durableId="1597637804">
    <w:abstractNumId w:val="2"/>
  </w:num>
  <w:num w:numId="3" w16cid:durableId="1853297959">
    <w:abstractNumId w:val="3"/>
  </w:num>
  <w:num w:numId="4" w16cid:durableId="982810564">
    <w:abstractNumId w:val="4"/>
  </w:num>
  <w:num w:numId="5" w16cid:durableId="992560034">
    <w:abstractNumId w:val="8"/>
  </w:num>
  <w:num w:numId="6" w16cid:durableId="1491406722">
    <w:abstractNumId w:val="0"/>
  </w:num>
  <w:num w:numId="7" w16cid:durableId="76637602">
    <w:abstractNumId w:val="7"/>
  </w:num>
  <w:num w:numId="8" w16cid:durableId="1650670320">
    <w:abstractNumId w:val="5"/>
  </w:num>
  <w:num w:numId="9" w16cid:durableId="213590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5E"/>
    <w:rsid w:val="00062EF4"/>
    <w:rsid w:val="00604859"/>
    <w:rsid w:val="006479F0"/>
    <w:rsid w:val="006752B5"/>
    <w:rsid w:val="006A2787"/>
    <w:rsid w:val="00BC5D80"/>
    <w:rsid w:val="00D0735E"/>
    <w:rsid w:val="00E2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33F3"/>
  <w15:chartTrackingRefBased/>
  <w15:docId w15:val="{8AC4D9B6-037B-4CB8-8A2A-D5C3DFAA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5E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2</cp:revision>
  <dcterms:created xsi:type="dcterms:W3CDTF">2025-11-24T12:51:00Z</dcterms:created>
  <dcterms:modified xsi:type="dcterms:W3CDTF">2026-01-01T19:04:00Z</dcterms:modified>
</cp:coreProperties>
</file>