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DBF1" w14:textId="77777777" w:rsidR="00B31411" w:rsidRDefault="00B31411" w:rsidP="00B31411">
      <w:pPr>
        <w:pStyle w:val="Heading1"/>
      </w:pPr>
      <w:r>
        <w:t>21. Figures &amp; Diagrams</w:t>
      </w:r>
    </w:p>
    <w:p w14:paraId="186773E3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Section 21 provides the full roster of diagrams and visual structures referenced throughout the Unified Framework Specification (UF-Spec).</w:t>
      </w: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These diagrams are essential for:</w:t>
      </w:r>
    </w:p>
    <w:p w14:paraId="53D57BF1" w14:textId="77777777" w:rsidR="00B31411" w:rsidRPr="00AB6BEF" w:rsidRDefault="00B31411" w:rsidP="00B3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technical clarity</w:t>
      </w:r>
    </w:p>
    <w:p w14:paraId="4000BA65" w14:textId="77777777" w:rsidR="00B31411" w:rsidRPr="00AB6BEF" w:rsidRDefault="00B31411" w:rsidP="00B3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patent illustrations</w:t>
      </w:r>
    </w:p>
    <w:p w14:paraId="76FB9978" w14:textId="77777777" w:rsidR="00B31411" w:rsidRPr="00AB6BEF" w:rsidRDefault="00B31411" w:rsidP="00B3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academic presentations</w:t>
      </w:r>
    </w:p>
    <w:p w14:paraId="2D3B7633" w14:textId="77777777" w:rsidR="00B31411" w:rsidRPr="00AB6BEF" w:rsidRDefault="00B31411" w:rsidP="00B3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engineering</w:t>
      </w:r>
      <w:proofErr w:type="gramEnd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implementation</w:t>
      </w:r>
    </w:p>
    <w:p w14:paraId="5D3241B1" w14:textId="77777777" w:rsidR="00B31411" w:rsidRPr="00AB6BEF" w:rsidRDefault="00B31411" w:rsidP="00B3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cross-team review</w:t>
      </w:r>
    </w:p>
    <w:p w14:paraId="6C0F01DC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The list below defines each figure and its required contents.</w:t>
      </w:r>
    </w:p>
    <w:p w14:paraId="16C7379B" w14:textId="77777777" w:rsidR="00B31411" w:rsidRPr="00AB6BEF" w:rsidRDefault="00B31411" w:rsidP="00B3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560E008">
          <v:rect id="_x0000_i1025" style="width:0;height:1.5pt" o:hralign="center" o:hrstd="t" o:hr="t" fillcolor="#a0a0a0" stroked="f"/>
        </w:pict>
      </w:r>
    </w:p>
    <w:p w14:paraId="73ACF153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21.1 Figure List</w:t>
      </w:r>
    </w:p>
    <w:p w14:paraId="4CB2E9F3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1 — UF Layer Pipeline (L0 → L5)</w:t>
      </w:r>
    </w:p>
    <w:p w14:paraId="06C5DF3B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Shows:</w:t>
      </w:r>
    </w:p>
    <w:p w14:paraId="701186A4" w14:textId="77777777" w:rsidR="00B31411" w:rsidRPr="00AB6BEF" w:rsidRDefault="00B31411" w:rsidP="00B3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SEV creation</w:t>
      </w:r>
    </w:p>
    <w:p w14:paraId="6B6721DC" w14:textId="77777777" w:rsidR="00B31411" w:rsidRPr="00AB6BEF" w:rsidRDefault="00B31411" w:rsidP="00B3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gate segmentation</w:t>
      </w:r>
    </w:p>
    <w:p w14:paraId="6E8ADE7E" w14:textId="77777777" w:rsidR="00B31411" w:rsidRPr="00AB6BEF" w:rsidRDefault="00B31411" w:rsidP="00B3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interpretive mapping</w:t>
      </w:r>
    </w:p>
    <w:p w14:paraId="6086856D" w14:textId="77777777" w:rsidR="00B31411" w:rsidRPr="00AB6BEF" w:rsidRDefault="00B31411" w:rsidP="00B3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engine</w:t>
      </w:r>
    </w:p>
    <w:p w14:paraId="23B997F7" w14:textId="77777777" w:rsidR="00B31411" w:rsidRPr="00AB6BEF" w:rsidRDefault="00B31411" w:rsidP="00B3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decision dynamics</w:t>
      </w:r>
    </w:p>
    <w:p w14:paraId="2207B1C1" w14:textId="77777777" w:rsidR="00B31411" w:rsidRDefault="00B31411" w:rsidP="00B3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domain adapter</w:t>
      </w:r>
    </w:p>
    <w:p w14:paraId="1C3AF67B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50547026" wp14:editId="6903FD56">
            <wp:extent cx="5486400" cy="2162175"/>
            <wp:effectExtent l="0" t="0" r="0" b="9525"/>
            <wp:docPr id="1276628369" name="Picture 2" descr="A diagram of a number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28369" name="Picture 2" descr="A diagram of a number of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9D75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2 — Gate Segmentation Diagram</w:t>
      </w:r>
    </w:p>
    <w:p w14:paraId="54BB6400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Illustrates:</w:t>
      </w:r>
    </w:p>
    <w:p w14:paraId="33F82D51" w14:textId="77777777" w:rsidR="00B31411" w:rsidRPr="00AB6BEF" w:rsidRDefault="00B31411" w:rsidP="00B3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deviation threshold</w:t>
      </w:r>
    </w:p>
    <w:p w14:paraId="52EF43AF" w14:textId="77777777" w:rsidR="00B31411" w:rsidRPr="00AB6BEF" w:rsidRDefault="00B31411" w:rsidP="00B3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negative-space transitions</w:t>
      </w:r>
    </w:p>
    <w:p w14:paraId="40046073" w14:textId="77777777" w:rsidR="00B31411" w:rsidRPr="00AB6BEF" w:rsidRDefault="00B31411" w:rsidP="00B3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adaptive threshold τ(t)</w:t>
      </w:r>
    </w:p>
    <w:p w14:paraId="02F4E762" w14:textId="77777777" w:rsidR="00B31411" w:rsidRDefault="00B31411" w:rsidP="00B3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fragmentation and </w:t>
      </w:r>
      <w:proofErr w:type="gramStart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merge</w:t>
      </w:r>
      <w:proofErr w:type="gramEnd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conditions</w:t>
      </w:r>
    </w:p>
    <w:p w14:paraId="085D58A5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28A2D015" wp14:editId="1E02B5C5">
            <wp:extent cx="5486400" cy="2162175"/>
            <wp:effectExtent l="0" t="0" r="0" b="9525"/>
            <wp:docPr id="630543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E74B6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3 — Multi-Lattice Mosaic Architecture (MLMA)</w:t>
      </w:r>
    </w:p>
    <w:p w14:paraId="2B700828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Displays:</w:t>
      </w:r>
    </w:p>
    <w:p w14:paraId="03F5AAE6" w14:textId="77777777" w:rsidR="00B31411" w:rsidRPr="00AB6BEF" w:rsidRDefault="00B31411" w:rsidP="00B3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parallel lattice projections</w:t>
      </w:r>
    </w:p>
    <w:p w14:paraId="02A9F59D" w14:textId="77777777" w:rsidR="00B31411" w:rsidRPr="00AB6BEF" w:rsidRDefault="00B31411" w:rsidP="00B3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consensus classification</w:t>
      </w:r>
    </w:p>
    <w:p w14:paraId="4D403EC5" w14:textId="77777777" w:rsidR="00B31411" w:rsidRDefault="00B31411" w:rsidP="00B3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conflict visualization</w:t>
      </w:r>
    </w:p>
    <w:p w14:paraId="34B4ECA4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1A254C2B" wp14:editId="3A8511A5">
            <wp:extent cx="5476875" cy="1905000"/>
            <wp:effectExtent l="0" t="0" r="9525" b="0"/>
            <wp:docPr id="40631217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12174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12F1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4 — Interpretive Layer Structure</w:t>
      </w:r>
    </w:p>
    <w:p w14:paraId="0ACE6658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Shows:</w:t>
      </w:r>
    </w:p>
    <w:p w14:paraId="2B38F9B0" w14:textId="77777777" w:rsidR="00B31411" w:rsidRPr="00AB6BEF" w:rsidRDefault="00B31411" w:rsidP="00B3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weight contributions</w:t>
      </w:r>
    </w:p>
    <w:p w14:paraId="43CFA5DC" w14:textId="77777777" w:rsidR="00B31411" w:rsidRPr="00AB6BEF" w:rsidRDefault="00B31411" w:rsidP="00B3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contrast vector plots</w:t>
      </w:r>
    </w:p>
    <w:p w14:paraId="101AC95C" w14:textId="77777777" w:rsidR="00B31411" w:rsidRDefault="00B31411" w:rsidP="00B31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regime identification zones</w:t>
      </w:r>
    </w:p>
    <w:p w14:paraId="6EAB7921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0C29F64B" wp14:editId="040E7AAE">
            <wp:extent cx="5486400" cy="2209800"/>
            <wp:effectExtent l="0" t="0" r="0" b="0"/>
            <wp:docPr id="1988009892" name="Picture 5" descr="A diagram of a layer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09892" name="Picture 5" descr="A diagram of a layer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D55C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5 — Resonance Layer Structure</w:t>
      </w:r>
    </w:p>
    <w:p w14:paraId="5BCFF353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Depicts:</w:t>
      </w:r>
    </w:p>
    <w:p w14:paraId="53B6AD3D" w14:textId="77777777" w:rsidR="00B31411" w:rsidRPr="00AB6BEF" w:rsidRDefault="00B31411" w:rsidP="00B3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inputs (</w:t>
      </w:r>
      <w:proofErr w:type="spellStart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w_k</w:t>
      </w:r>
      <w:proofErr w:type="spellEnd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CV_k</w:t>
      </w:r>
      <w:proofErr w:type="spellEnd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S_k</w:t>
      </w:r>
      <w:proofErr w:type="spellEnd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g_k</w:t>
      </w:r>
      <w:proofErr w:type="spellEnd"/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)</w:t>
      </w:r>
    </w:p>
    <w:p w14:paraId="2220E131" w14:textId="77777777" w:rsidR="00B31411" w:rsidRPr="00AB6BEF" w:rsidRDefault="00B31411" w:rsidP="00B3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coherence clusters</w:t>
      </w:r>
    </w:p>
    <w:p w14:paraId="626BDB15" w14:textId="77777777" w:rsidR="00B31411" w:rsidRDefault="00B31411" w:rsidP="00B31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temporal anchors</w:t>
      </w:r>
    </w:p>
    <w:p w14:paraId="5EC09D01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127DDBB5" wp14:editId="33F2C8CF">
            <wp:extent cx="5486400" cy="2743200"/>
            <wp:effectExtent l="0" t="0" r="0" b="0"/>
            <wp:docPr id="403563048" name="Picture 14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63048" name="Picture 14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0A2E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6 — Decision Surface Field (DSF)</w:t>
      </w:r>
    </w:p>
    <w:p w14:paraId="19173FE2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Shows:</w:t>
      </w:r>
    </w:p>
    <w:p w14:paraId="2BFA8B48" w14:textId="77777777" w:rsidR="00B31411" w:rsidRPr="00AB6BEF" w:rsidRDefault="00B31411" w:rsidP="00B3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directional probabilities</w:t>
      </w:r>
    </w:p>
    <w:p w14:paraId="45BE1C40" w14:textId="77777777" w:rsidR="00B31411" w:rsidRPr="00AB6BEF" w:rsidRDefault="00B31411" w:rsidP="00B3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reversal probability</w:t>
      </w:r>
    </w:p>
    <w:p w14:paraId="294EADF3" w14:textId="77777777" w:rsidR="00B31411" w:rsidRPr="00AB6BEF" w:rsidRDefault="00B31411" w:rsidP="00B3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momentum gradient</w:t>
      </w:r>
    </w:p>
    <w:p w14:paraId="4A740FEE" w14:textId="77777777" w:rsidR="00B31411" w:rsidRDefault="00B31411" w:rsidP="00B31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uncertainty correction</w:t>
      </w:r>
    </w:p>
    <w:p w14:paraId="6193F054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3A58D553" wp14:editId="12251712">
            <wp:extent cx="5486400" cy="3196590"/>
            <wp:effectExtent l="0" t="0" r="0" b="3810"/>
            <wp:docPr id="326182722" name="Picture 15" descr="A diagram of a decision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2722" name="Picture 15" descr="A diagram of a decision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C2AD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7 — G32 Cognitive Coding Diagram</w:t>
      </w:r>
    </w:p>
    <w:p w14:paraId="24741980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Displays:</w:t>
      </w:r>
    </w:p>
    <w:p w14:paraId="15031540" w14:textId="77777777" w:rsidR="00B31411" w:rsidRPr="00AB6BEF" w:rsidRDefault="00B31411" w:rsidP="00B3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G-unit composition</w:t>
      </w:r>
    </w:p>
    <w:p w14:paraId="3252F23F" w14:textId="77777777" w:rsidR="00B31411" w:rsidRPr="00AB6BEF" w:rsidRDefault="00B31411" w:rsidP="00B3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G16 cluster</w:t>
      </w:r>
    </w:p>
    <w:p w14:paraId="332424FE" w14:textId="77777777" w:rsidR="00B31411" w:rsidRPr="00AB6BEF" w:rsidRDefault="00B31411" w:rsidP="00B3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G32 composite unit</w:t>
      </w:r>
    </w:p>
    <w:p w14:paraId="0CABF067" w14:textId="77777777" w:rsidR="00B31411" w:rsidRDefault="00B31411" w:rsidP="00B3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hierarchical scaling to G64+</w:t>
      </w:r>
    </w:p>
    <w:p w14:paraId="3B3267E0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 wp14:anchorId="03FF3200" wp14:editId="46ED2158">
            <wp:extent cx="5486400" cy="2743200"/>
            <wp:effectExtent l="0" t="0" r="0" b="0"/>
            <wp:docPr id="1917695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C8A8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8 — Tapestry Structure</w:t>
      </w:r>
    </w:p>
    <w:p w14:paraId="6669850F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Illustrates:</w:t>
      </w:r>
    </w:p>
    <w:p w14:paraId="79227AD8" w14:textId="77777777" w:rsidR="00B31411" w:rsidRPr="00AB6BEF" w:rsidRDefault="00B31411" w:rsidP="00B3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clusters</w:t>
      </w:r>
    </w:p>
    <w:p w14:paraId="3ACFADF9" w14:textId="77777777" w:rsidR="00B31411" w:rsidRPr="00AB6BEF" w:rsidRDefault="00B31411" w:rsidP="00B3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mosaics</w:t>
      </w:r>
    </w:p>
    <w:p w14:paraId="4C520CE3" w14:textId="77777777" w:rsidR="00B31411" w:rsidRPr="00AB6BEF" w:rsidRDefault="00B31411" w:rsidP="00B3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URF</w:t>
      </w:r>
    </w:p>
    <w:p w14:paraId="02C53BBB" w14:textId="77777777" w:rsidR="00B31411" w:rsidRPr="00AB6BEF" w:rsidRDefault="00B31411" w:rsidP="00B3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links</w:t>
      </w:r>
    </w:p>
    <w:p w14:paraId="6391318C" w14:textId="77777777" w:rsidR="00B31411" w:rsidRDefault="00B31411" w:rsidP="00B31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anchor positions</w:t>
      </w:r>
    </w:p>
    <w:p w14:paraId="5426C60A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2A2EE7A6" wp14:editId="0E289BC9">
            <wp:extent cx="5486400" cy="3286125"/>
            <wp:effectExtent l="0" t="0" r="0" b="9525"/>
            <wp:docPr id="952684732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4732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59FA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Figure 9 — Breathing Control Curve</w:t>
      </w:r>
    </w:p>
    <w:p w14:paraId="7FF0BEAF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Shows:</w:t>
      </w:r>
    </w:p>
    <w:p w14:paraId="51D02AF2" w14:textId="77777777" w:rsidR="00B31411" w:rsidRPr="00AB6BEF" w:rsidRDefault="00B31411" w:rsidP="00B3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expansion ξ</w:t>
      </w:r>
    </w:p>
    <w:p w14:paraId="3A0C6AFE" w14:textId="77777777" w:rsidR="00B31411" w:rsidRPr="00AB6BEF" w:rsidRDefault="00B31411" w:rsidP="00B3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contraction χ</w:t>
      </w:r>
    </w:p>
    <w:p w14:paraId="09716D64" w14:textId="77777777" w:rsidR="00B31411" w:rsidRPr="00AB6BEF" w:rsidRDefault="00B31411" w:rsidP="00B3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control variable Φ(t)</w:t>
      </w:r>
    </w:p>
    <w:p w14:paraId="5F7E4402" w14:textId="77777777" w:rsidR="00B31411" w:rsidRDefault="00B31411" w:rsidP="00B3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bounded variance</w:t>
      </w:r>
    </w:p>
    <w:p w14:paraId="0A03E0CA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28F2576D" wp14:editId="6A565C87">
            <wp:extent cx="5486400" cy="2162175"/>
            <wp:effectExtent l="0" t="0" r="0" b="9525"/>
            <wp:docPr id="606502253" name="Picture 10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2253" name="Picture 10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3539D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10 — Self-Organization Flowchart</w:t>
      </w:r>
    </w:p>
    <w:p w14:paraId="333B8AA6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Depicts:</w:t>
      </w:r>
    </w:p>
    <w:p w14:paraId="0E42C944" w14:textId="77777777" w:rsidR="00B31411" w:rsidRPr="00AB6BEF" w:rsidRDefault="00B31411" w:rsidP="00B3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gate evolution</w:t>
      </w:r>
    </w:p>
    <w:p w14:paraId="332FE9B4" w14:textId="77777777" w:rsidR="00B31411" w:rsidRPr="00AB6BEF" w:rsidRDefault="00B31411" w:rsidP="00B3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cluster evolution</w:t>
      </w:r>
    </w:p>
    <w:p w14:paraId="50257A7A" w14:textId="77777777" w:rsidR="00B31411" w:rsidRPr="00AB6BEF" w:rsidRDefault="00B31411" w:rsidP="00B3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evolution</w:t>
      </w:r>
    </w:p>
    <w:p w14:paraId="48D87D3A" w14:textId="77777777" w:rsidR="00B31411" w:rsidRPr="00AB6BEF" w:rsidRDefault="00B31411" w:rsidP="00B3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tapestry evolution</w:t>
      </w:r>
    </w:p>
    <w:p w14:paraId="3448EAEB" w14:textId="77777777" w:rsidR="00B31411" w:rsidRDefault="00B31411" w:rsidP="00B314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stability constraints</w:t>
      </w:r>
    </w:p>
    <w:p w14:paraId="6C6912D5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 wp14:anchorId="419ACEB9" wp14:editId="0C887753">
            <wp:extent cx="5486400" cy="3838575"/>
            <wp:effectExtent l="0" t="0" r="0" b="9525"/>
            <wp:docPr id="1246271722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1722" name="Picture 1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70F0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11 — Structural Encryption System (SES)</w:t>
      </w:r>
    </w:p>
    <w:p w14:paraId="436D6EE5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Shows:</w:t>
      </w:r>
    </w:p>
    <w:p w14:paraId="58441A83" w14:textId="77777777" w:rsidR="00B31411" w:rsidRPr="00AB6BEF" w:rsidRDefault="00B31411" w:rsidP="00B3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multi-perspective encoding</w:t>
      </w:r>
    </w:p>
    <w:p w14:paraId="47B9ECD4" w14:textId="77777777" w:rsidR="00B31411" w:rsidRPr="00AB6BEF" w:rsidRDefault="00B31411" w:rsidP="00B3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mosaic distortion</w:t>
      </w:r>
    </w:p>
    <w:p w14:paraId="42BF67AB" w14:textId="77777777" w:rsidR="00B31411" w:rsidRPr="00AB6BEF" w:rsidRDefault="00B31411" w:rsidP="00B3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key cryptography</w:t>
      </w:r>
    </w:p>
    <w:p w14:paraId="43F8DF1E" w14:textId="77777777" w:rsidR="00B31411" w:rsidRPr="00AB6BEF" w:rsidRDefault="00B31411" w:rsidP="00B3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negative-space channel</w:t>
      </w:r>
    </w:p>
    <w:p w14:paraId="3D944D20" w14:textId="77777777" w:rsidR="00B31411" w:rsidRDefault="00B31411" w:rsidP="00B314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compatibility layer</w:t>
      </w:r>
    </w:p>
    <w:p w14:paraId="7D5FAC8C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 wp14:anchorId="7EA432FE" wp14:editId="3CA12154">
            <wp:extent cx="5476875" cy="2981325"/>
            <wp:effectExtent l="0" t="0" r="9525" b="9525"/>
            <wp:docPr id="16652970" name="Picture 12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970" name="Picture 12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7496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Figure 12 — Global Stability S(UF) &amp; Robustness R(UF)</w:t>
      </w:r>
    </w:p>
    <w:p w14:paraId="676496E6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Charts:</w:t>
      </w:r>
    </w:p>
    <w:p w14:paraId="18FDF1CA" w14:textId="77777777" w:rsidR="00B31411" w:rsidRPr="00AB6BEF" w:rsidRDefault="00B31411" w:rsidP="00B3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stability over time</w:t>
      </w:r>
    </w:p>
    <w:p w14:paraId="61318C00" w14:textId="77777777" w:rsidR="00B31411" w:rsidRPr="00AB6BEF" w:rsidRDefault="00B31411" w:rsidP="00B3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robustness under perturbation</w:t>
      </w:r>
    </w:p>
    <w:p w14:paraId="44D4CFFD" w14:textId="77777777" w:rsidR="00B31411" w:rsidRDefault="00B31411" w:rsidP="00B314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S(UF) threshold lines</w:t>
      </w:r>
    </w:p>
    <w:p w14:paraId="333BFDA5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04FE41CC" wp14:editId="3E22158A">
            <wp:extent cx="5438775" cy="1819275"/>
            <wp:effectExtent l="0" t="0" r="9525" b="9525"/>
            <wp:docPr id="1466246479" name="Picture 1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46479" name="Picture 13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6987" w14:textId="77777777" w:rsidR="00B31411" w:rsidRPr="00AB6BEF" w:rsidRDefault="00B31411" w:rsidP="00B3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07F439B">
          <v:rect id="_x0000_i1026" style="width:0;height:1.5pt" o:hralign="center" o:hrstd="t" o:hr="t" fillcolor="#a0a0a0" stroked="f"/>
        </w:pict>
      </w:r>
    </w:p>
    <w:p w14:paraId="4FA31790" w14:textId="77777777" w:rsidR="00B31411" w:rsidRPr="00AB6BEF" w:rsidRDefault="00B31411" w:rsidP="00B3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D51940F">
          <v:rect id="_x0000_i1027" style="width:0;height:1.5pt" o:hralign="center" o:hrstd="t" o:hr="t" fillcolor="#a0a0a0" stroked="f"/>
        </w:pict>
      </w:r>
    </w:p>
    <w:p w14:paraId="3ECBE001" w14:textId="77777777" w:rsidR="00B31411" w:rsidRPr="00AB6BEF" w:rsidRDefault="00B31411" w:rsidP="00B31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B6BEF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21.3 Summary</w:t>
      </w:r>
    </w:p>
    <w:p w14:paraId="2E5D6766" w14:textId="77777777" w:rsidR="00B31411" w:rsidRPr="00AB6BEF" w:rsidRDefault="00B31411" w:rsidP="00B3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B6BEF">
        <w:rPr>
          <w:rFonts w:ascii="Times New Roman" w:eastAsia="Times New Roman" w:hAnsi="Times New Roman" w:cs="Times New Roman"/>
          <w:sz w:val="24"/>
          <w:szCs w:val="24"/>
          <w:lang w:eastAsia="zh-CN"/>
        </w:rPr>
        <w:t>Section 21 provides visual scaffolding for UF, enabling engineers, stakeholders, and reviewers to rapidly understand the architecture.</w:t>
      </w:r>
    </w:p>
    <w:p w14:paraId="0F617E5F" w14:textId="77777777" w:rsidR="00604859" w:rsidRDefault="00604859"/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101A"/>
    <w:multiLevelType w:val="multilevel"/>
    <w:tmpl w:val="B50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529FD"/>
    <w:multiLevelType w:val="multilevel"/>
    <w:tmpl w:val="F00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C552B"/>
    <w:multiLevelType w:val="multilevel"/>
    <w:tmpl w:val="4E8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D4C83"/>
    <w:multiLevelType w:val="multilevel"/>
    <w:tmpl w:val="E0C2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D3469"/>
    <w:multiLevelType w:val="multilevel"/>
    <w:tmpl w:val="B9B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04B80"/>
    <w:multiLevelType w:val="multilevel"/>
    <w:tmpl w:val="81C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A6C54"/>
    <w:multiLevelType w:val="multilevel"/>
    <w:tmpl w:val="539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B6FBC"/>
    <w:multiLevelType w:val="multilevel"/>
    <w:tmpl w:val="A98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B3C02"/>
    <w:multiLevelType w:val="multilevel"/>
    <w:tmpl w:val="B14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45C9A"/>
    <w:multiLevelType w:val="multilevel"/>
    <w:tmpl w:val="A70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E5902"/>
    <w:multiLevelType w:val="multilevel"/>
    <w:tmpl w:val="EAA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B7537"/>
    <w:multiLevelType w:val="multilevel"/>
    <w:tmpl w:val="247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C7720"/>
    <w:multiLevelType w:val="multilevel"/>
    <w:tmpl w:val="B5A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76654">
    <w:abstractNumId w:val="0"/>
  </w:num>
  <w:num w:numId="2" w16cid:durableId="1189610070">
    <w:abstractNumId w:val="3"/>
  </w:num>
  <w:num w:numId="3" w16cid:durableId="1851135429">
    <w:abstractNumId w:val="7"/>
  </w:num>
  <w:num w:numId="4" w16cid:durableId="942957305">
    <w:abstractNumId w:val="8"/>
  </w:num>
  <w:num w:numId="5" w16cid:durableId="929585844">
    <w:abstractNumId w:val="4"/>
  </w:num>
  <w:num w:numId="6" w16cid:durableId="2035888335">
    <w:abstractNumId w:val="10"/>
  </w:num>
  <w:num w:numId="7" w16cid:durableId="1121072583">
    <w:abstractNumId w:val="1"/>
  </w:num>
  <w:num w:numId="8" w16cid:durableId="813182551">
    <w:abstractNumId w:val="5"/>
  </w:num>
  <w:num w:numId="9" w16cid:durableId="1520505185">
    <w:abstractNumId w:val="11"/>
  </w:num>
  <w:num w:numId="10" w16cid:durableId="1581522928">
    <w:abstractNumId w:val="9"/>
  </w:num>
  <w:num w:numId="11" w16cid:durableId="1500535749">
    <w:abstractNumId w:val="12"/>
  </w:num>
  <w:num w:numId="12" w16cid:durableId="1405374250">
    <w:abstractNumId w:val="6"/>
  </w:num>
  <w:num w:numId="13" w16cid:durableId="187374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11"/>
    <w:rsid w:val="00062EF4"/>
    <w:rsid w:val="00604859"/>
    <w:rsid w:val="006479F0"/>
    <w:rsid w:val="006A2787"/>
    <w:rsid w:val="00B31411"/>
    <w:rsid w:val="00BC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4832"/>
  <w15:chartTrackingRefBased/>
  <w15:docId w15:val="{1654FCE1-EBF4-41D7-B745-F5AC7893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411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256</Words>
  <Characters>1895</Characters>
  <Application>Microsoft Office Word</Application>
  <DocSecurity>0</DocSecurity>
  <Lines>86</Lines>
  <Paragraphs>74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1</cp:revision>
  <dcterms:created xsi:type="dcterms:W3CDTF">2025-11-24T12:59:00Z</dcterms:created>
  <dcterms:modified xsi:type="dcterms:W3CDTF">2025-11-24T13:00:00Z</dcterms:modified>
</cp:coreProperties>
</file>