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3AC9" w:rsidRDefault="00673AC9" w:rsidP="00673AC9">
      <w:pPr>
        <w:pStyle w:val="Ttulo2"/>
        <w:rPr>
          <w:rStyle w:val="Ttulo2Car"/>
        </w:rPr>
      </w:pPr>
      <w:r>
        <w:rPr>
          <w:rStyle w:val="Ttulo2Car"/>
        </w:rPr>
        <w:t>Agrupación de presentaciones farmacológicas</w:t>
      </w:r>
    </w:p>
    <w:p w:rsidR="00673AC9" w:rsidRDefault="00673AC9" w:rsidP="00673AC9">
      <w:r>
        <w:t>A continuación, se detallará las distintas vías de administración y las formas farmacológicas que presenta cada una de ellas, esto con la finalidad de optimizar dos COMBOBOX presentes en la interfaz así predefiniendo resultados en una preselección.</w:t>
      </w:r>
    </w:p>
    <w:tbl>
      <w:tblPr>
        <w:tblStyle w:val="Tablaconcuadrcula"/>
        <w:tblW w:w="0" w:type="auto"/>
        <w:tblLook w:val="04A0" w:firstRow="1" w:lastRow="0" w:firstColumn="1" w:lastColumn="0" w:noHBand="0" w:noVBand="1"/>
      </w:tblPr>
      <w:tblGrid>
        <w:gridCol w:w="4414"/>
        <w:gridCol w:w="4414"/>
      </w:tblGrid>
      <w:tr w:rsidR="00C03E60" w:rsidTr="00673AC9">
        <w:tc>
          <w:tcPr>
            <w:tcW w:w="4414" w:type="dxa"/>
          </w:tcPr>
          <w:p w:rsidR="00C03E60" w:rsidRPr="00C03E60" w:rsidRDefault="00C03E60" w:rsidP="00C03E60">
            <w:pPr>
              <w:jc w:val="center"/>
              <w:rPr>
                <w:b/>
              </w:rPr>
            </w:pPr>
            <w:r w:rsidRPr="00C03E60">
              <w:rPr>
                <w:b/>
              </w:rPr>
              <w:t>Vía de administración</w:t>
            </w:r>
          </w:p>
        </w:tc>
        <w:tc>
          <w:tcPr>
            <w:tcW w:w="4414" w:type="dxa"/>
          </w:tcPr>
          <w:p w:rsidR="00C03E60" w:rsidRPr="00C03E60" w:rsidRDefault="00C03E60" w:rsidP="00C03E60">
            <w:pPr>
              <w:jc w:val="center"/>
              <w:rPr>
                <w:b/>
              </w:rPr>
            </w:pPr>
            <w:r w:rsidRPr="00C03E60">
              <w:rPr>
                <w:b/>
              </w:rPr>
              <w:t>Presentación</w:t>
            </w:r>
          </w:p>
        </w:tc>
      </w:tr>
      <w:tr w:rsidR="00673AC9" w:rsidTr="00673AC9">
        <w:tc>
          <w:tcPr>
            <w:tcW w:w="4414" w:type="dxa"/>
          </w:tcPr>
          <w:p w:rsidR="00673AC9" w:rsidRDefault="00673AC9" w:rsidP="00673AC9">
            <w:r>
              <w:t>Oral</w:t>
            </w:r>
          </w:p>
        </w:tc>
        <w:tc>
          <w:tcPr>
            <w:tcW w:w="4414" w:type="dxa"/>
          </w:tcPr>
          <w:p w:rsidR="00673AC9" w:rsidRDefault="002C04DF" w:rsidP="00673AC9">
            <w:pPr>
              <w:pStyle w:val="Prrafodelista"/>
              <w:numPr>
                <w:ilvl w:val="0"/>
                <w:numId w:val="2"/>
              </w:numPr>
            </w:pPr>
            <w:r>
              <w:t>COMPRIMIDOS</w:t>
            </w:r>
          </w:p>
          <w:p w:rsidR="00673AC9" w:rsidRDefault="00673AC9" w:rsidP="00673AC9">
            <w:pPr>
              <w:pStyle w:val="Prrafodelista"/>
              <w:numPr>
                <w:ilvl w:val="0"/>
                <w:numId w:val="2"/>
              </w:numPr>
            </w:pPr>
            <w:r>
              <w:t>Tabletas</w:t>
            </w:r>
          </w:p>
          <w:p w:rsidR="00673AC9" w:rsidRDefault="00673AC9" w:rsidP="00673AC9">
            <w:pPr>
              <w:pStyle w:val="Prrafodelista"/>
              <w:numPr>
                <w:ilvl w:val="0"/>
                <w:numId w:val="2"/>
              </w:numPr>
            </w:pPr>
            <w:r>
              <w:t>Grageas</w:t>
            </w:r>
          </w:p>
          <w:p w:rsidR="00673AC9" w:rsidRDefault="00673AC9" w:rsidP="00673AC9">
            <w:pPr>
              <w:pStyle w:val="Prrafodelista"/>
              <w:numPr>
                <w:ilvl w:val="0"/>
                <w:numId w:val="2"/>
              </w:numPr>
            </w:pPr>
            <w:r>
              <w:t>Cápsulas</w:t>
            </w:r>
          </w:p>
          <w:p w:rsidR="00673AC9" w:rsidRDefault="002C04DF" w:rsidP="00673AC9">
            <w:pPr>
              <w:pStyle w:val="Prrafodelista"/>
              <w:numPr>
                <w:ilvl w:val="0"/>
                <w:numId w:val="2"/>
              </w:numPr>
            </w:pPr>
            <w:r>
              <w:t>JARABE</w:t>
            </w:r>
          </w:p>
          <w:p w:rsidR="00673AC9" w:rsidRDefault="00673AC9" w:rsidP="00673AC9">
            <w:pPr>
              <w:pStyle w:val="Prrafodelista"/>
              <w:numPr>
                <w:ilvl w:val="0"/>
                <w:numId w:val="2"/>
              </w:numPr>
            </w:pPr>
            <w:r>
              <w:t>Suspensiones</w:t>
            </w:r>
          </w:p>
          <w:p w:rsidR="00673AC9" w:rsidRDefault="002C04DF" w:rsidP="00673AC9">
            <w:pPr>
              <w:pStyle w:val="Prrafodelista"/>
              <w:numPr>
                <w:ilvl w:val="0"/>
                <w:numId w:val="2"/>
              </w:numPr>
            </w:pPr>
            <w:r>
              <w:t>GOTAS</w:t>
            </w:r>
          </w:p>
          <w:p w:rsidR="00673AC9" w:rsidRDefault="00673AC9" w:rsidP="00673AC9">
            <w:pPr>
              <w:pStyle w:val="Prrafodelista"/>
              <w:numPr>
                <w:ilvl w:val="0"/>
                <w:numId w:val="2"/>
              </w:numPr>
            </w:pPr>
            <w:r>
              <w:t>Elixir</w:t>
            </w:r>
          </w:p>
          <w:p w:rsidR="00673AC9" w:rsidRDefault="00673AC9" w:rsidP="007337A2">
            <w:pPr>
              <w:pStyle w:val="Prrafodelista"/>
              <w:numPr>
                <w:ilvl w:val="0"/>
                <w:numId w:val="2"/>
              </w:numPr>
            </w:pPr>
            <w:r>
              <w:t>Emulsiones</w:t>
            </w:r>
          </w:p>
          <w:p w:rsidR="007337A2" w:rsidRDefault="007337A2" w:rsidP="007337A2">
            <w:pPr>
              <w:pStyle w:val="Prrafodelista"/>
              <w:numPr>
                <w:ilvl w:val="0"/>
                <w:numId w:val="2"/>
              </w:numPr>
            </w:pPr>
            <w:r>
              <w:t>Polvos</w:t>
            </w:r>
          </w:p>
        </w:tc>
      </w:tr>
      <w:tr w:rsidR="00673AC9" w:rsidTr="00673AC9">
        <w:tc>
          <w:tcPr>
            <w:tcW w:w="4414" w:type="dxa"/>
          </w:tcPr>
          <w:p w:rsidR="00673AC9" w:rsidRDefault="00673AC9" w:rsidP="00673AC9">
            <w:r>
              <w:t>Sublingual</w:t>
            </w:r>
          </w:p>
        </w:tc>
        <w:tc>
          <w:tcPr>
            <w:tcW w:w="4414" w:type="dxa"/>
          </w:tcPr>
          <w:p w:rsidR="001A5CC2" w:rsidRPr="001A5CC2" w:rsidRDefault="001A5CC2" w:rsidP="001A5CC2">
            <w:pPr>
              <w:pStyle w:val="Prrafodelista"/>
              <w:numPr>
                <w:ilvl w:val="0"/>
                <w:numId w:val="2"/>
              </w:numPr>
              <w:rPr>
                <w:color w:val="FF0000"/>
              </w:rPr>
            </w:pPr>
            <w:r w:rsidRPr="001A5CC2">
              <w:rPr>
                <w:color w:val="FF0000"/>
              </w:rPr>
              <w:t>Comprimidos</w:t>
            </w:r>
          </w:p>
          <w:p w:rsidR="001A5CC2" w:rsidRPr="001A5CC2" w:rsidRDefault="001A5CC2" w:rsidP="001A5CC2">
            <w:pPr>
              <w:pStyle w:val="Prrafodelista"/>
              <w:numPr>
                <w:ilvl w:val="0"/>
                <w:numId w:val="2"/>
              </w:numPr>
              <w:rPr>
                <w:color w:val="FF0000"/>
              </w:rPr>
            </w:pPr>
            <w:r w:rsidRPr="001A5CC2">
              <w:rPr>
                <w:color w:val="FF0000"/>
              </w:rPr>
              <w:t>Tabletas</w:t>
            </w:r>
          </w:p>
          <w:p w:rsidR="001A5CC2" w:rsidRPr="001A5CC2" w:rsidRDefault="001A5CC2" w:rsidP="001A5CC2">
            <w:pPr>
              <w:pStyle w:val="Prrafodelista"/>
              <w:numPr>
                <w:ilvl w:val="0"/>
                <w:numId w:val="2"/>
              </w:numPr>
              <w:rPr>
                <w:color w:val="FF0000"/>
              </w:rPr>
            </w:pPr>
            <w:r w:rsidRPr="001A5CC2">
              <w:rPr>
                <w:color w:val="FF0000"/>
              </w:rPr>
              <w:t>Grageas</w:t>
            </w:r>
          </w:p>
          <w:p w:rsidR="001A5CC2" w:rsidRPr="001A5CC2" w:rsidRDefault="001A5CC2" w:rsidP="001A5CC2">
            <w:pPr>
              <w:pStyle w:val="Prrafodelista"/>
              <w:numPr>
                <w:ilvl w:val="0"/>
                <w:numId w:val="2"/>
              </w:numPr>
              <w:rPr>
                <w:color w:val="FF0000"/>
              </w:rPr>
            </w:pPr>
            <w:r w:rsidRPr="001A5CC2">
              <w:rPr>
                <w:color w:val="FF0000"/>
              </w:rPr>
              <w:t>Cápsulas</w:t>
            </w:r>
          </w:p>
          <w:p w:rsidR="001A5CC2" w:rsidRPr="001A5CC2" w:rsidRDefault="001A5CC2" w:rsidP="001A5CC2">
            <w:pPr>
              <w:pStyle w:val="Prrafodelista"/>
              <w:numPr>
                <w:ilvl w:val="0"/>
                <w:numId w:val="2"/>
              </w:numPr>
              <w:rPr>
                <w:color w:val="FF0000"/>
              </w:rPr>
            </w:pPr>
            <w:r w:rsidRPr="001A5CC2">
              <w:rPr>
                <w:color w:val="FF0000"/>
              </w:rPr>
              <w:t>Jarabe</w:t>
            </w:r>
          </w:p>
          <w:p w:rsidR="001A5CC2" w:rsidRPr="001A5CC2" w:rsidRDefault="001A5CC2" w:rsidP="001A5CC2">
            <w:pPr>
              <w:pStyle w:val="Prrafodelista"/>
              <w:numPr>
                <w:ilvl w:val="0"/>
                <w:numId w:val="2"/>
              </w:numPr>
              <w:rPr>
                <w:color w:val="FF0000"/>
              </w:rPr>
            </w:pPr>
            <w:r w:rsidRPr="001A5CC2">
              <w:rPr>
                <w:color w:val="FF0000"/>
              </w:rPr>
              <w:t>Suspensiones</w:t>
            </w:r>
          </w:p>
          <w:p w:rsidR="001A5CC2" w:rsidRPr="001A5CC2" w:rsidRDefault="001A5CC2" w:rsidP="001A5CC2">
            <w:pPr>
              <w:pStyle w:val="Prrafodelista"/>
              <w:numPr>
                <w:ilvl w:val="0"/>
                <w:numId w:val="2"/>
              </w:numPr>
              <w:rPr>
                <w:color w:val="FF0000"/>
              </w:rPr>
            </w:pPr>
            <w:r w:rsidRPr="001A5CC2">
              <w:rPr>
                <w:color w:val="FF0000"/>
              </w:rPr>
              <w:t>Gotas</w:t>
            </w:r>
          </w:p>
          <w:p w:rsidR="001A5CC2" w:rsidRPr="001A5CC2" w:rsidRDefault="001A5CC2" w:rsidP="001A5CC2">
            <w:pPr>
              <w:pStyle w:val="Prrafodelista"/>
              <w:numPr>
                <w:ilvl w:val="0"/>
                <w:numId w:val="2"/>
              </w:numPr>
              <w:rPr>
                <w:color w:val="FF0000"/>
              </w:rPr>
            </w:pPr>
            <w:r w:rsidRPr="001A5CC2">
              <w:rPr>
                <w:color w:val="FF0000"/>
              </w:rPr>
              <w:t>Elixir</w:t>
            </w:r>
          </w:p>
          <w:p w:rsidR="00673AC9" w:rsidRPr="001A5CC2" w:rsidRDefault="001A5CC2" w:rsidP="001A5CC2">
            <w:pPr>
              <w:pStyle w:val="Prrafodelista"/>
              <w:numPr>
                <w:ilvl w:val="0"/>
                <w:numId w:val="2"/>
              </w:numPr>
              <w:rPr>
                <w:color w:val="FF0000"/>
              </w:rPr>
            </w:pPr>
            <w:r w:rsidRPr="001A5CC2">
              <w:rPr>
                <w:color w:val="FF0000"/>
              </w:rPr>
              <w:t>Emulsiones</w:t>
            </w:r>
          </w:p>
        </w:tc>
      </w:tr>
      <w:tr w:rsidR="00673AC9" w:rsidTr="00673AC9">
        <w:tc>
          <w:tcPr>
            <w:tcW w:w="4414" w:type="dxa"/>
          </w:tcPr>
          <w:p w:rsidR="00673AC9" w:rsidRDefault="00673AC9" w:rsidP="00673AC9">
            <w:r>
              <w:t>Tópica</w:t>
            </w:r>
          </w:p>
        </w:tc>
        <w:tc>
          <w:tcPr>
            <w:tcW w:w="4414" w:type="dxa"/>
          </w:tcPr>
          <w:p w:rsidR="007337A2" w:rsidRDefault="007337A2" w:rsidP="007337A2">
            <w:pPr>
              <w:pStyle w:val="Prrafodelista"/>
              <w:numPr>
                <w:ilvl w:val="0"/>
                <w:numId w:val="2"/>
              </w:numPr>
            </w:pPr>
            <w:r>
              <w:t>Ungüento</w:t>
            </w:r>
          </w:p>
          <w:p w:rsidR="007337A2" w:rsidRDefault="007337A2" w:rsidP="007337A2">
            <w:pPr>
              <w:pStyle w:val="Prrafodelista"/>
              <w:numPr>
                <w:ilvl w:val="0"/>
                <w:numId w:val="2"/>
              </w:numPr>
            </w:pPr>
            <w:r>
              <w:t>Cremas</w:t>
            </w:r>
          </w:p>
          <w:p w:rsidR="007337A2" w:rsidRDefault="007337A2" w:rsidP="007337A2">
            <w:pPr>
              <w:pStyle w:val="Prrafodelista"/>
              <w:numPr>
                <w:ilvl w:val="0"/>
                <w:numId w:val="2"/>
              </w:numPr>
            </w:pPr>
            <w:r>
              <w:t>Lociones</w:t>
            </w:r>
          </w:p>
          <w:p w:rsidR="007337A2" w:rsidRDefault="007337A2" w:rsidP="007337A2">
            <w:pPr>
              <w:pStyle w:val="Prrafodelista"/>
              <w:numPr>
                <w:ilvl w:val="0"/>
                <w:numId w:val="2"/>
              </w:numPr>
            </w:pPr>
            <w:r>
              <w:t>Gel</w:t>
            </w:r>
          </w:p>
          <w:p w:rsidR="007337A2" w:rsidRDefault="002C04DF" w:rsidP="007337A2">
            <w:pPr>
              <w:pStyle w:val="Prrafodelista"/>
              <w:numPr>
                <w:ilvl w:val="0"/>
                <w:numId w:val="2"/>
              </w:numPr>
            </w:pPr>
            <w:r>
              <w:t>PARCHES</w:t>
            </w:r>
          </w:p>
        </w:tc>
      </w:tr>
      <w:tr w:rsidR="00673AC9" w:rsidTr="00673AC9">
        <w:tc>
          <w:tcPr>
            <w:tcW w:w="4414" w:type="dxa"/>
          </w:tcPr>
          <w:p w:rsidR="00673AC9" w:rsidRDefault="00673AC9" w:rsidP="00673AC9">
            <w:proofErr w:type="spellStart"/>
            <w:r>
              <w:t>Tran</w:t>
            </w:r>
            <w:r w:rsidR="002C04DF">
              <w:t>s</w:t>
            </w:r>
            <w:r>
              <w:t>dérmica</w:t>
            </w:r>
            <w:proofErr w:type="spellEnd"/>
          </w:p>
        </w:tc>
        <w:tc>
          <w:tcPr>
            <w:tcW w:w="4414" w:type="dxa"/>
          </w:tcPr>
          <w:p w:rsidR="00673AC9" w:rsidRDefault="007337A2" w:rsidP="007337A2">
            <w:pPr>
              <w:pStyle w:val="Prrafodelista"/>
              <w:numPr>
                <w:ilvl w:val="0"/>
                <w:numId w:val="2"/>
              </w:numPr>
            </w:pPr>
            <w:r>
              <w:t>Pellet o implante</w:t>
            </w:r>
          </w:p>
        </w:tc>
      </w:tr>
      <w:tr w:rsidR="00673AC9" w:rsidTr="00673AC9">
        <w:tc>
          <w:tcPr>
            <w:tcW w:w="4414" w:type="dxa"/>
          </w:tcPr>
          <w:p w:rsidR="00673AC9" w:rsidRDefault="00673AC9" w:rsidP="00673AC9">
            <w:r>
              <w:t>Oftalmológica</w:t>
            </w:r>
          </w:p>
        </w:tc>
        <w:tc>
          <w:tcPr>
            <w:tcW w:w="4414" w:type="dxa"/>
          </w:tcPr>
          <w:p w:rsidR="00673AC9" w:rsidRDefault="001A5CC2" w:rsidP="007337A2">
            <w:pPr>
              <w:pStyle w:val="Prrafodelista"/>
              <w:numPr>
                <w:ilvl w:val="0"/>
                <w:numId w:val="2"/>
              </w:numPr>
            </w:pPr>
            <w:r>
              <w:t>Colirios</w:t>
            </w:r>
          </w:p>
          <w:p w:rsidR="001A5CC2" w:rsidRDefault="001A5CC2" w:rsidP="007337A2">
            <w:pPr>
              <w:pStyle w:val="Prrafodelista"/>
              <w:numPr>
                <w:ilvl w:val="0"/>
                <w:numId w:val="2"/>
              </w:numPr>
            </w:pPr>
            <w:r>
              <w:t>Pomadas</w:t>
            </w:r>
          </w:p>
          <w:p w:rsidR="001A5CC2" w:rsidRPr="001A5CC2" w:rsidRDefault="001A5CC2" w:rsidP="007337A2">
            <w:pPr>
              <w:pStyle w:val="Prrafodelista"/>
              <w:numPr>
                <w:ilvl w:val="0"/>
                <w:numId w:val="2"/>
              </w:numPr>
              <w:rPr>
                <w:color w:val="FF0000"/>
              </w:rPr>
            </w:pPr>
            <w:r w:rsidRPr="001A5CC2">
              <w:rPr>
                <w:color w:val="FF0000"/>
              </w:rPr>
              <w:t>Emulsiones</w:t>
            </w:r>
          </w:p>
          <w:p w:rsidR="001A5CC2" w:rsidRDefault="001A5CC2" w:rsidP="001A5CC2">
            <w:pPr>
              <w:pStyle w:val="Prrafodelista"/>
              <w:numPr>
                <w:ilvl w:val="0"/>
                <w:numId w:val="2"/>
              </w:numPr>
            </w:pPr>
            <w:r>
              <w:t>Insertos oftálmicos</w:t>
            </w:r>
          </w:p>
          <w:p w:rsidR="001A5CC2" w:rsidRDefault="001A5CC2" w:rsidP="001A5CC2">
            <w:pPr>
              <w:pStyle w:val="Prrafodelista"/>
              <w:numPr>
                <w:ilvl w:val="0"/>
                <w:numId w:val="2"/>
              </w:numPr>
            </w:pPr>
            <w:r w:rsidRPr="001A5CC2">
              <w:rPr>
                <w:color w:val="FF0000"/>
              </w:rPr>
              <w:t>Gotas</w:t>
            </w:r>
          </w:p>
        </w:tc>
      </w:tr>
      <w:tr w:rsidR="00673AC9" w:rsidTr="00673AC9">
        <w:tc>
          <w:tcPr>
            <w:tcW w:w="4414" w:type="dxa"/>
          </w:tcPr>
          <w:p w:rsidR="00673AC9" w:rsidRDefault="00673AC9" w:rsidP="00673AC9">
            <w:r>
              <w:t>Inhalatoria</w:t>
            </w:r>
          </w:p>
        </w:tc>
        <w:tc>
          <w:tcPr>
            <w:tcW w:w="4414" w:type="dxa"/>
          </w:tcPr>
          <w:p w:rsidR="00673AC9" w:rsidRDefault="001A5CC2" w:rsidP="001A5CC2">
            <w:pPr>
              <w:pStyle w:val="Prrafodelista"/>
              <w:numPr>
                <w:ilvl w:val="0"/>
                <w:numId w:val="2"/>
              </w:numPr>
            </w:pPr>
            <w:r>
              <w:t>Spray</w:t>
            </w:r>
          </w:p>
          <w:p w:rsidR="001A5CC2" w:rsidRDefault="001A5CC2" w:rsidP="001A5CC2">
            <w:pPr>
              <w:pStyle w:val="Prrafodelista"/>
              <w:numPr>
                <w:ilvl w:val="0"/>
                <w:numId w:val="2"/>
              </w:numPr>
            </w:pPr>
            <w:r>
              <w:t>Gas inhalatorio</w:t>
            </w:r>
          </w:p>
        </w:tc>
      </w:tr>
      <w:tr w:rsidR="00673AC9" w:rsidTr="00673AC9">
        <w:tc>
          <w:tcPr>
            <w:tcW w:w="4414" w:type="dxa"/>
          </w:tcPr>
          <w:p w:rsidR="00673AC9" w:rsidRDefault="00673AC9" w:rsidP="00673AC9">
            <w:proofErr w:type="spellStart"/>
            <w:r>
              <w:t>Ótica</w:t>
            </w:r>
            <w:proofErr w:type="spellEnd"/>
          </w:p>
        </w:tc>
        <w:tc>
          <w:tcPr>
            <w:tcW w:w="4414" w:type="dxa"/>
          </w:tcPr>
          <w:p w:rsidR="00673AC9" w:rsidRPr="001A5CC2" w:rsidRDefault="001A5CC2" w:rsidP="001A5CC2">
            <w:pPr>
              <w:pStyle w:val="Prrafodelista"/>
              <w:numPr>
                <w:ilvl w:val="0"/>
                <w:numId w:val="2"/>
              </w:numPr>
              <w:rPr>
                <w:color w:val="FF0000"/>
              </w:rPr>
            </w:pPr>
            <w:r w:rsidRPr="001A5CC2">
              <w:rPr>
                <w:color w:val="FF0000"/>
              </w:rPr>
              <w:t>Gotas</w:t>
            </w:r>
          </w:p>
          <w:p w:rsidR="001A5CC2" w:rsidRDefault="001A5CC2" w:rsidP="001A5CC2">
            <w:pPr>
              <w:pStyle w:val="Prrafodelista"/>
              <w:numPr>
                <w:ilvl w:val="0"/>
                <w:numId w:val="2"/>
              </w:numPr>
            </w:pPr>
            <w:r>
              <w:t>Linimento</w:t>
            </w:r>
          </w:p>
        </w:tc>
      </w:tr>
      <w:tr w:rsidR="00673AC9" w:rsidTr="00673AC9">
        <w:tc>
          <w:tcPr>
            <w:tcW w:w="4414" w:type="dxa"/>
          </w:tcPr>
          <w:p w:rsidR="00673AC9" w:rsidRDefault="00673AC9" w:rsidP="00673AC9">
            <w:r>
              <w:t>Nasal</w:t>
            </w:r>
          </w:p>
        </w:tc>
        <w:tc>
          <w:tcPr>
            <w:tcW w:w="4414" w:type="dxa"/>
          </w:tcPr>
          <w:p w:rsidR="00673AC9" w:rsidRPr="00C03E60" w:rsidRDefault="00C03E60" w:rsidP="001A5CC2">
            <w:pPr>
              <w:pStyle w:val="Prrafodelista"/>
              <w:numPr>
                <w:ilvl w:val="0"/>
                <w:numId w:val="2"/>
              </w:numPr>
              <w:rPr>
                <w:color w:val="FF0000"/>
              </w:rPr>
            </w:pPr>
            <w:r w:rsidRPr="00C03E60">
              <w:rPr>
                <w:color w:val="FF0000"/>
              </w:rPr>
              <w:t>Gotas</w:t>
            </w:r>
          </w:p>
          <w:p w:rsidR="00C03E60" w:rsidRDefault="00C03E60" w:rsidP="001A5CC2">
            <w:pPr>
              <w:pStyle w:val="Prrafodelista"/>
              <w:numPr>
                <w:ilvl w:val="0"/>
                <w:numId w:val="2"/>
              </w:numPr>
            </w:pPr>
            <w:r>
              <w:t>Nebulizador</w:t>
            </w:r>
          </w:p>
        </w:tc>
      </w:tr>
      <w:tr w:rsidR="00673AC9" w:rsidTr="00673AC9">
        <w:tc>
          <w:tcPr>
            <w:tcW w:w="4414" w:type="dxa"/>
          </w:tcPr>
          <w:p w:rsidR="00673AC9" w:rsidRDefault="00673AC9" w:rsidP="00673AC9">
            <w:r>
              <w:t>Rectal</w:t>
            </w:r>
          </w:p>
        </w:tc>
        <w:tc>
          <w:tcPr>
            <w:tcW w:w="4414" w:type="dxa"/>
          </w:tcPr>
          <w:p w:rsidR="00673AC9" w:rsidRDefault="001A5CC2" w:rsidP="001A5CC2">
            <w:pPr>
              <w:pStyle w:val="Prrafodelista"/>
              <w:numPr>
                <w:ilvl w:val="0"/>
                <w:numId w:val="2"/>
              </w:numPr>
            </w:pPr>
            <w:r>
              <w:t>Supositorios</w:t>
            </w:r>
          </w:p>
          <w:p w:rsidR="001A5CC2" w:rsidRDefault="001A5CC2" w:rsidP="001A5CC2">
            <w:pPr>
              <w:pStyle w:val="Prrafodelista"/>
              <w:numPr>
                <w:ilvl w:val="0"/>
                <w:numId w:val="2"/>
              </w:numPr>
            </w:pPr>
            <w:r>
              <w:t>Enema</w:t>
            </w:r>
          </w:p>
          <w:p w:rsidR="001A5CC2" w:rsidRDefault="001A5CC2" w:rsidP="001A5CC2">
            <w:pPr>
              <w:pStyle w:val="Prrafodelista"/>
              <w:numPr>
                <w:ilvl w:val="0"/>
                <w:numId w:val="2"/>
              </w:numPr>
            </w:pPr>
            <w:r>
              <w:t>Espumas</w:t>
            </w:r>
          </w:p>
          <w:p w:rsidR="001A5CC2" w:rsidRDefault="001A5CC2" w:rsidP="001A5CC2">
            <w:pPr>
              <w:pStyle w:val="Prrafodelista"/>
              <w:numPr>
                <w:ilvl w:val="0"/>
                <w:numId w:val="2"/>
              </w:numPr>
            </w:pPr>
            <w:r>
              <w:t>Cremas</w:t>
            </w:r>
          </w:p>
        </w:tc>
      </w:tr>
      <w:tr w:rsidR="00673AC9" w:rsidTr="00673AC9">
        <w:tc>
          <w:tcPr>
            <w:tcW w:w="4414" w:type="dxa"/>
          </w:tcPr>
          <w:p w:rsidR="00673AC9" w:rsidRDefault="00673AC9" w:rsidP="00673AC9">
            <w:r>
              <w:t>Vaginal</w:t>
            </w:r>
          </w:p>
        </w:tc>
        <w:tc>
          <w:tcPr>
            <w:tcW w:w="4414" w:type="dxa"/>
          </w:tcPr>
          <w:p w:rsidR="001A5CC2" w:rsidRPr="001A5CC2" w:rsidRDefault="001A5CC2" w:rsidP="001A5CC2">
            <w:pPr>
              <w:pStyle w:val="Prrafodelista"/>
              <w:numPr>
                <w:ilvl w:val="0"/>
                <w:numId w:val="2"/>
              </w:numPr>
              <w:rPr>
                <w:color w:val="FF0000"/>
              </w:rPr>
            </w:pPr>
            <w:r w:rsidRPr="001A5CC2">
              <w:rPr>
                <w:color w:val="FF0000"/>
              </w:rPr>
              <w:t>Supositorios</w:t>
            </w:r>
          </w:p>
          <w:p w:rsidR="00673AC9" w:rsidRDefault="001A5CC2" w:rsidP="001A5CC2">
            <w:pPr>
              <w:pStyle w:val="Prrafodelista"/>
              <w:numPr>
                <w:ilvl w:val="0"/>
                <w:numId w:val="2"/>
              </w:numPr>
            </w:pPr>
            <w:r>
              <w:lastRenderedPageBreak/>
              <w:t>Óvulos</w:t>
            </w:r>
          </w:p>
          <w:p w:rsidR="001A5CC2" w:rsidRPr="001A5CC2" w:rsidRDefault="001A5CC2" w:rsidP="001A5CC2">
            <w:pPr>
              <w:pStyle w:val="Prrafodelista"/>
              <w:numPr>
                <w:ilvl w:val="0"/>
                <w:numId w:val="2"/>
              </w:numPr>
              <w:rPr>
                <w:color w:val="FF0000"/>
              </w:rPr>
            </w:pPr>
            <w:r w:rsidRPr="001A5CC2">
              <w:rPr>
                <w:color w:val="FF0000"/>
              </w:rPr>
              <w:t>Espumas</w:t>
            </w:r>
          </w:p>
          <w:p w:rsidR="001A5CC2" w:rsidRPr="001A5CC2" w:rsidRDefault="001A5CC2" w:rsidP="001A5CC2">
            <w:pPr>
              <w:pStyle w:val="Prrafodelista"/>
              <w:numPr>
                <w:ilvl w:val="0"/>
                <w:numId w:val="2"/>
              </w:numPr>
              <w:rPr>
                <w:color w:val="FF0000"/>
              </w:rPr>
            </w:pPr>
            <w:r w:rsidRPr="001A5CC2">
              <w:rPr>
                <w:color w:val="FF0000"/>
              </w:rPr>
              <w:t>Cremas</w:t>
            </w:r>
          </w:p>
          <w:p w:rsidR="001A5CC2" w:rsidRDefault="001A5CC2" w:rsidP="001A5CC2">
            <w:pPr>
              <w:pStyle w:val="Prrafodelista"/>
              <w:numPr>
                <w:ilvl w:val="0"/>
                <w:numId w:val="2"/>
              </w:numPr>
            </w:pPr>
            <w:r>
              <w:t>Comprimidos Vaginales</w:t>
            </w:r>
          </w:p>
          <w:p w:rsidR="001A5CC2" w:rsidRDefault="001A5CC2" w:rsidP="001A5CC2">
            <w:pPr>
              <w:pStyle w:val="Prrafodelista"/>
              <w:numPr>
                <w:ilvl w:val="0"/>
                <w:numId w:val="2"/>
              </w:numPr>
            </w:pPr>
            <w:r>
              <w:t>Dispositivos Intrauterinos</w:t>
            </w:r>
          </w:p>
        </w:tc>
      </w:tr>
      <w:tr w:rsidR="00673AC9" w:rsidTr="00673AC9">
        <w:tc>
          <w:tcPr>
            <w:tcW w:w="4414" w:type="dxa"/>
          </w:tcPr>
          <w:p w:rsidR="00673AC9" w:rsidRDefault="00673AC9" w:rsidP="00673AC9">
            <w:r>
              <w:lastRenderedPageBreak/>
              <w:t>Parenteral</w:t>
            </w:r>
          </w:p>
        </w:tc>
        <w:tc>
          <w:tcPr>
            <w:tcW w:w="4414" w:type="dxa"/>
          </w:tcPr>
          <w:p w:rsidR="00673AC9" w:rsidRDefault="001A5CC2" w:rsidP="001A5CC2">
            <w:pPr>
              <w:pStyle w:val="Prrafodelista"/>
              <w:numPr>
                <w:ilvl w:val="0"/>
                <w:numId w:val="2"/>
              </w:numPr>
            </w:pPr>
            <w:r>
              <w:t>Polvo liofilizado</w:t>
            </w:r>
          </w:p>
          <w:p w:rsidR="001A5CC2" w:rsidRDefault="001A5CC2" w:rsidP="001A5CC2">
            <w:pPr>
              <w:pStyle w:val="Prrafodelista"/>
              <w:numPr>
                <w:ilvl w:val="0"/>
                <w:numId w:val="2"/>
              </w:numPr>
            </w:pPr>
            <w:r>
              <w:t>Ampollas</w:t>
            </w:r>
          </w:p>
          <w:p w:rsidR="001A5CC2" w:rsidRDefault="001A5CC2" w:rsidP="001A5CC2">
            <w:pPr>
              <w:pStyle w:val="Prrafodelista"/>
              <w:numPr>
                <w:ilvl w:val="0"/>
                <w:numId w:val="2"/>
              </w:numPr>
            </w:pPr>
            <w:r>
              <w:t>Frasco ampolla</w:t>
            </w:r>
          </w:p>
          <w:p w:rsidR="001A5CC2" w:rsidRDefault="001A5CC2" w:rsidP="001A5CC2">
            <w:pPr>
              <w:pStyle w:val="Prrafodelista"/>
              <w:numPr>
                <w:ilvl w:val="0"/>
                <w:numId w:val="2"/>
              </w:numPr>
            </w:pPr>
            <w:r>
              <w:t>Matraz Rígido</w:t>
            </w:r>
          </w:p>
          <w:p w:rsidR="001A5CC2" w:rsidRDefault="001A5CC2" w:rsidP="001A5CC2">
            <w:pPr>
              <w:pStyle w:val="Prrafodelista"/>
              <w:numPr>
                <w:ilvl w:val="0"/>
                <w:numId w:val="2"/>
              </w:numPr>
            </w:pPr>
            <w:r>
              <w:t>Matraz Flexible</w:t>
            </w:r>
          </w:p>
          <w:p w:rsidR="001A5CC2" w:rsidRDefault="001A5CC2" w:rsidP="001A5CC2">
            <w:pPr>
              <w:pStyle w:val="Prrafodelista"/>
              <w:numPr>
                <w:ilvl w:val="0"/>
                <w:numId w:val="2"/>
              </w:numPr>
            </w:pPr>
            <w:r>
              <w:t>Solución Inyectable</w:t>
            </w:r>
          </w:p>
        </w:tc>
      </w:tr>
    </w:tbl>
    <w:p w:rsidR="00673AC9" w:rsidRDefault="00673AC9" w:rsidP="00673AC9"/>
    <w:p w:rsidR="00C03E60" w:rsidRDefault="00C03E60" w:rsidP="00673AC9">
      <w:r>
        <w:t>Las presentaciones demarcadas en color rojo indican que estas se repiten en el listado. Y el listado presente en la tabla anterior presenta la relación entre las vías de administración y las presentaciones.</w:t>
      </w:r>
    </w:p>
    <w:p w:rsidR="00C03E60" w:rsidRDefault="00C03E60">
      <w:pPr>
        <w:rPr>
          <w:rStyle w:val="Ttulo2Car"/>
          <w:rFonts w:asciiTheme="minorHAnsi" w:eastAsiaTheme="minorHAnsi" w:hAnsiTheme="minorHAnsi" w:cstheme="minorBidi"/>
          <w:color w:val="auto"/>
          <w:sz w:val="22"/>
          <w:szCs w:val="22"/>
        </w:rPr>
      </w:pPr>
      <w:r>
        <w:t xml:space="preserve">Así mismo, con letras mayúsculas se señalarán las presentaciones que tengan asignada una interfaz de esquema, esto para que cada vez que se seleccione una de las siguientes presentaciones farmacológicas automáticamente se habilitará el siguiente </w:t>
      </w:r>
      <w:proofErr w:type="spellStart"/>
      <w:r>
        <w:t>opcion</w:t>
      </w:r>
      <w:proofErr w:type="spellEnd"/>
      <w:r>
        <w:t xml:space="preserve"> </w:t>
      </w:r>
      <w:proofErr w:type="spellStart"/>
      <w:r>
        <w:t>butto</w:t>
      </w:r>
      <w:r w:rsidR="00F171E3">
        <w:t>n</w:t>
      </w:r>
      <w:proofErr w:type="spellEnd"/>
      <w:r w:rsidR="00F171E3">
        <w:t xml:space="preserve"> </w:t>
      </w:r>
      <w:r w:rsidRPr="00C03E60">
        <w:rPr>
          <w:rStyle w:val="Ttulo2Car"/>
          <w:rFonts w:asciiTheme="minorHAnsi" w:eastAsiaTheme="minorHAnsi" w:hAnsiTheme="minorHAnsi" w:cstheme="minorBidi"/>
          <w:color w:val="auto"/>
          <w:sz w:val="22"/>
          <w:szCs w:val="22"/>
        </w:rPr>
        <w:drawing>
          <wp:inline distT="0" distB="0" distL="0" distR="0">
            <wp:extent cx="2371725" cy="34762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6436" cy="354182"/>
                    </a:xfrm>
                    <a:prstGeom prst="rect">
                      <a:avLst/>
                    </a:prstGeom>
                    <a:noFill/>
                    <a:ln>
                      <a:noFill/>
                    </a:ln>
                  </pic:spPr>
                </pic:pic>
              </a:graphicData>
            </a:graphic>
          </wp:inline>
        </w:drawing>
      </w:r>
      <w:r w:rsidRPr="00C03E60">
        <w:rPr>
          <w:rStyle w:val="Ttulo2Car"/>
          <w:rFonts w:asciiTheme="minorHAnsi" w:eastAsiaTheme="minorHAnsi" w:hAnsiTheme="minorHAnsi" w:cstheme="minorBidi"/>
          <w:color w:val="auto"/>
          <w:sz w:val="22"/>
          <w:szCs w:val="22"/>
        </w:rPr>
        <w:t xml:space="preserve"> </w:t>
      </w:r>
      <w:r>
        <w:rPr>
          <w:rStyle w:val="Ttulo2Car"/>
          <w:rFonts w:asciiTheme="minorHAnsi" w:eastAsiaTheme="minorHAnsi" w:hAnsiTheme="minorHAnsi" w:cstheme="minorBidi"/>
          <w:color w:val="auto"/>
          <w:sz w:val="22"/>
          <w:szCs w:val="22"/>
        </w:rPr>
        <w:t>al presionar la opción “SI” debe aparecer en pantalla el botón esquema</w:t>
      </w:r>
      <w:r w:rsidRPr="00C03E60">
        <w:rPr>
          <w:rStyle w:val="Ttulo2Car"/>
          <w:rFonts w:asciiTheme="minorHAnsi" w:eastAsiaTheme="minorHAnsi" w:hAnsiTheme="minorHAnsi" w:cstheme="minorBidi"/>
          <w:color w:val="auto"/>
          <w:sz w:val="22"/>
          <w:szCs w:val="22"/>
        </w:rPr>
        <w:drawing>
          <wp:inline distT="0" distB="0" distL="0" distR="0">
            <wp:extent cx="1619250" cy="449036"/>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5910" cy="453656"/>
                    </a:xfrm>
                    <a:prstGeom prst="rect">
                      <a:avLst/>
                    </a:prstGeom>
                    <a:noFill/>
                    <a:ln>
                      <a:noFill/>
                    </a:ln>
                  </pic:spPr>
                </pic:pic>
              </a:graphicData>
            </a:graphic>
          </wp:inline>
        </w:drawing>
      </w:r>
      <w:r>
        <w:rPr>
          <w:rStyle w:val="Ttulo2Car"/>
          <w:rFonts w:asciiTheme="minorHAnsi" w:eastAsiaTheme="minorHAnsi" w:hAnsiTheme="minorHAnsi" w:cstheme="minorBidi"/>
          <w:color w:val="auto"/>
          <w:sz w:val="22"/>
          <w:szCs w:val="22"/>
        </w:rPr>
        <w:t>el cual abrirá una pestaña emergente con la interfaz para los siguientes esquemas:</w:t>
      </w:r>
    </w:p>
    <w:p w:rsidR="00C03E60" w:rsidRDefault="00C03E60" w:rsidP="00C03E60">
      <w:pPr>
        <w:pStyle w:val="Prrafodelista"/>
        <w:numPr>
          <w:ilvl w:val="0"/>
          <w:numId w:val="2"/>
        </w:numPr>
        <w:rPr>
          <w:rStyle w:val="Ttulo2Car"/>
          <w:rFonts w:asciiTheme="minorHAnsi" w:eastAsiaTheme="minorHAnsi" w:hAnsiTheme="minorHAnsi" w:cstheme="minorBidi"/>
          <w:color w:val="auto"/>
          <w:sz w:val="22"/>
          <w:szCs w:val="22"/>
        </w:rPr>
      </w:pPr>
      <w:r>
        <w:rPr>
          <w:rStyle w:val="Ttulo2Car"/>
          <w:rFonts w:asciiTheme="minorHAnsi" w:eastAsiaTheme="minorHAnsi" w:hAnsiTheme="minorHAnsi" w:cstheme="minorBidi"/>
          <w:color w:val="auto"/>
          <w:sz w:val="22"/>
          <w:szCs w:val="22"/>
        </w:rPr>
        <w:t>Comprimidos</w:t>
      </w:r>
    </w:p>
    <w:p w:rsidR="00C03E60" w:rsidRDefault="00C03E60" w:rsidP="00C03E60">
      <w:pPr>
        <w:pStyle w:val="Prrafodelista"/>
        <w:numPr>
          <w:ilvl w:val="0"/>
          <w:numId w:val="2"/>
        </w:numPr>
        <w:rPr>
          <w:rStyle w:val="Ttulo2Car"/>
          <w:rFonts w:asciiTheme="minorHAnsi" w:eastAsiaTheme="minorHAnsi" w:hAnsiTheme="minorHAnsi" w:cstheme="minorBidi"/>
          <w:color w:val="auto"/>
          <w:sz w:val="22"/>
          <w:szCs w:val="22"/>
        </w:rPr>
      </w:pPr>
      <w:r>
        <w:rPr>
          <w:rStyle w:val="Ttulo2Car"/>
          <w:rFonts w:asciiTheme="minorHAnsi" w:eastAsiaTheme="minorHAnsi" w:hAnsiTheme="minorHAnsi" w:cstheme="minorBidi"/>
          <w:color w:val="auto"/>
          <w:sz w:val="22"/>
          <w:szCs w:val="22"/>
        </w:rPr>
        <w:t>Jarabe</w:t>
      </w:r>
    </w:p>
    <w:p w:rsidR="00C03E60" w:rsidRDefault="00C03E60" w:rsidP="00C03E60">
      <w:pPr>
        <w:pStyle w:val="Prrafodelista"/>
        <w:numPr>
          <w:ilvl w:val="0"/>
          <w:numId w:val="2"/>
        </w:numPr>
        <w:rPr>
          <w:rStyle w:val="Ttulo2Car"/>
          <w:rFonts w:asciiTheme="minorHAnsi" w:eastAsiaTheme="minorHAnsi" w:hAnsiTheme="minorHAnsi" w:cstheme="minorBidi"/>
          <w:color w:val="auto"/>
          <w:sz w:val="22"/>
          <w:szCs w:val="22"/>
        </w:rPr>
      </w:pPr>
      <w:r>
        <w:rPr>
          <w:rStyle w:val="Ttulo2Car"/>
          <w:rFonts w:asciiTheme="minorHAnsi" w:eastAsiaTheme="minorHAnsi" w:hAnsiTheme="minorHAnsi" w:cstheme="minorBidi"/>
          <w:color w:val="auto"/>
          <w:sz w:val="22"/>
          <w:szCs w:val="22"/>
        </w:rPr>
        <w:t>Gotas</w:t>
      </w:r>
    </w:p>
    <w:p w:rsidR="00C03E60" w:rsidRDefault="00C03E60" w:rsidP="00C03E60">
      <w:pPr>
        <w:pStyle w:val="Prrafodelista"/>
        <w:numPr>
          <w:ilvl w:val="0"/>
          <w:numId w:val="2"/>
        </w:numPr>
        <w:rPr>
          <w:rStyle w:val="Ttulo2Car"/>
          <w:rFonts w:asciiTheme="minorHAnsi" w:eastAsiaTheme="minorHAnsi" w:hAnsiTheme="minorHAnsi" w:cstheme="minorBidi"/>
          <w:color w:val="auto"/>
          <w:sz w:val="22"/>
          <w:szCs w:val="22"/>
        </w:rPr>
      </w:pPr>
      <w:r>
        <w:rPr>
          <w:rStyle w:val="Ttulo2Car"/>
          <w:rFonts w:asciiTheme="minorHAnsi" w:eastAsiaTheme="minorHAnsi" w:hAnsiTheme="minorHAnsi" w:cstheme="minorBidi"/>
          <w:color w:val="auto"/>
          <w:sz w:val="22"/>
          <w:szCs w:val="22"/>
        </w:rPr>
        <w:t>Parches</w:t>
      </w:r>
    </w:p>
    <w:p w:rsidR="002C04DF" w:rsidRPr="002C04DF" w:rsidRDefault="002C04DF" w:rsidP="002C04DF">
      <w:pPr>
        <w:rPr>
          <w:rStyle w:val="Ttulo2Car"/>
          <w:rFonts w:asciiTheme="minorHAnsi" w:eastAsiaTheme="minorHAnsi" w:hAnsiTheme="minorHAnsi" w:cstheme="minorBidi"/>
          <w:color w:val="auto"/>
          <w:sz w:val="22"/>
          <w:szCs w:val="22"/>
        </w:rPr>
      </w:pPr>
      <w:r>
        <w:rPr>
          <w:rStyle w:val="Ttulo2Car"/>
          <w:rFonts w:asciiTheme="minorHAnsi" w:eastAsiaTheme="minorHAnsi" w:hAnsiTheme="minorHAnsi" w:cstheme="minorBidi"/>
          <w:color w:val="auto"/>
          <w:sz w:val="22"/>
          <w:szCs w:val="22"/>
        </w:rPr>
        <w:t xml:space="preserve">Estos esquemas tienen distintivos los cuales los hacen particular, en cambio para las demás presentaciones farmacológicas se dispondrá </w:t>
      </w:r>
      <w:r w:rsidR="000E53AA">
        <w:rPr>
          <w:rStyle w:val="Ttulo2Car"/>
          <w:rFonts w:asciiTheme="minorHAnsi" w:eastAsiaTheme="minorHAnsi" w:hAnsiTheme="minorHAnsi" w:cstheme="minorBidi"/>
          <w:color w:val="auto"/>
          <w:sz w:val="22"/>
          <w:szCs w:val="22"/>
        </w:rPr>
        <w:t>de un tipo de esquema genérico al cual llamaremos multi-dosis.</w:t>
      </w:r>
    </w:p>
    <w:p w:rsidR="007E2BBE" w:rsidRDefault="00C03E60">
      <w:pPr>
        <w:rPr>
          <w:lang w:val="es-MX"/>
        </w:rPr>
      </w:pPr>
      <w:r w:rsidRPr="00C03E60">
        <w:rPr>
          <w:rStyle w:val="Ttulo2Car"/>
          <w:rFonts w:asciiTheme="minorHAnsi" w:eastAsiaTheme="minorHAnsi" w:hAnsiTheme="minorHAnsi" w:cstheme="minorBidi"/>
          <w:color w:val="auto"/>
          <w:sz w:val="22"/>
          <w:szCs w:val="22"/>
        </w:rPr>
        <w:t xml:space="preserve"> </w:t>
      </w:r>
      <w:r w:rsidR="007E2BBE" w:rsidRPr="007E2BBE">
        <w:rPr>
          <w:rStyle w:val="Ttulo2Car"/>
        </w:rPr>
        <w:t>Esquema comprimido</w:t>
      </w:r>
      <w:r w:rsidR="007E2BBE">
        <w:rPr>
          <w:lang w:val="es-MX"/>
        </w:rPr>
        <w:t>.</w:t>
      </w:r>
    </w:p>
    <w:p w:rsidR="00301B6A" w:rsidRDefault="00301B6A">
      <w:pPr>
        <w:rPr>
          <w:lang w:val="es-MX"/>
        </w:rPr>
      </w:pPr>
      <w:r w:rsidRPr="00301B6A">
        <w:rPr>
          <w:noProof/>
          <w:lang w:eastAsia="es-CL"/>
        </w:rPr>
        <w:lastRenderedPageBreak/>
        <w:drawing>
          <wp:inline distT="0" distB="0" distL="0" distR="0">
            <wp:extent cx="5612130" cy="4862827"/>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4862827"/>
                    </a:xfrm>
                    <a:prstGeom prst="rect">
                      <a:avLst/>
                    </a:prstGeom>
                    <a:noFill/>
                    <a:ln>
                      <a:noFill/>
                    </a:ln>
                  </pic:spPr>
                </pic:pic>
              </a:graphicData>
            </a:graphic>
          </wp:inline>
        </w:drawing>
      </w:r>
    </w:p>
    <w:p w:rsidR="00192575" w:rsidRDefault="0025058B">
      <w:pPr>
        <w:rPr>
          <w:lang w:val="es-MX"/>
        </w:rPr>
      </w:pPr>
      <w:r>
        <w:rPr>
          <w:lang w:val="es-MX"/>
        </w:rPr>
        <w:t>Luego de presionar el botón añadir esquema se despliega una ventana emergente que permitirá realizar esquema del medicamento seleccionado.</w:t>
      </w:r>
    </w:p>
    <w:p w:rsidR="0025058B" w:rsidRDefault="0025058B">
      <w:pPr>
        <w:rPr>
          <w:lang w:val="es-MX"/>
        </w:rPr>
      </w:pPr>
      <w:r w:rsidRPr="0025058B">
        <w:rPr>
          <w:noProof/>
          <w:lang w:eastAsia="es-CL"/>
        </w:rPr>
        <w:drawing>
          <wp:inline distT="0" distB="0" distL="0" distR="0">
            <wp:extent cx="5612130" cy="726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726193"/>
                    </a:xfrm>
                    <a:prstGeom prst="rect">
                      <a:avLst/>
                    </a:prstGeom>
                    <a:noFill/>
                    <a:ln>
                      <a:noFill/>
                    </a:ln>
                  </pic:spPr>
                </pic:pic>
              </a:graphicData>
            </a:graphic>
          </wp:inline>
        </w:drawing>
      </w:r>
    </w:p>
    <w:p w:rsidR="0025058B" w:rsidRPr="00301B6A" w:rsidRDefault="0025058B" w:rsidP="00301B6A">
      <w:pPr>
        <w:pStyle w:val="Prrafodelista"/>
        <w:numPr>
          <w:ilvl w:val="0"/>
          <w:numId w:val="1"/>
        </w:numPr>
        <w:rPr>
          <w:lang w:val="es-MX"/>
        </w:rPr>
      </w:pPr>
      <w:r w:rsidRPr="00301B6A">
        <w:rPr>
          <w:lang w:val="es-MX"/>
        </w:rPr>
        <w:t>Estos datos serán precargados en base a la selección que se haya realizado anteriormente.</w:t>
      </w:r>
    </w:p>
    <w:tbl>
      <w:tblPr>
        <w:tblStyle w:val="Tablaconcuadrcula"/>
        <w:tblW w:w="0" w:type="auto"/>
        <w:tblLook w:val="04A0" w:firstRow="1" w:lastRow="0" w:firstColumn="1" w:lastColumn="0" w:noHBand="0" w:noVBand="1"/>
      </w:tblPr>
      <w:tblGrid>
        <w:gridCol w:w="4414"/>
        <w:gridCol w:w="4414"/>
      </w:tblGrid>
      <w:tr w:rsidR="0025058B" w:rsidTr="0025058B">
        <w:tc>
          <w:tcPr>
            <w:tcW w:w="4414" w:type="dxa"/>
          </w:tcPr>
          <w:p w:rsidR="0025058B" w:rsidRDefault="0025058B" w:rsidP="0025058B">
            <w:pPr>
              <w:jc w:val="center"/>
              <w:rPr>
                <w:lang w:val="es-MX"/>
              </w:rPr>
            </w:pPr>
            <w:r w:rsidRPr="0025058B">
              <w:rPr>
                <w:noProof/>
                <w:lang w:eastAsia="es-CL"/>
              </w:rPr>
              <w:drawing>
                <wp:inline distT="0" distB="0" distL="0" distR="0">
                  <wp:extent cx="1133475" cy="704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704850"/>
                          </a:xfrm>
                          <a:prstGeom prst="rect">
                            <a:avLst/>
                          </a:prstGeom>
                          <a:noFill/>
                          <a:ln>
                            <a:noFill/>
                          </a:ln>
                        </pic:spPr>
                      </pic:pic>
                    </a:graphicData>
                  </a:graphic>
                </wp:inline>
              </w:drawing>
            </w:r>
          </w:p>
        </w:tc>
        <w:tc>
          <w:tcPr>
            <w:tcW w:w="4414" w:type="dxa"/>
          </w:tcPr>
          <w:p w:rsidR="0025058B" w:rsidRDefault="0025058B" w:rsidP="003658DE">
            <w:pPr>
              <w:jc w:val="both"/>
              <w:rPr>
                <w:lang w:val="es-MX"/>
              </w:rPr>
            </w:pPr>
            <w:r>
              <w:rPr>
                <w:lang w:val="es-MX"/>
              </w:rPr>
              <w:t xml:space="preserve">Esta será una función interactiva para lograr indicar la cantidad de medicamento a administrar en la dosis. </w:t>
            </w:r>
          </w:p>
          <w:p w:rsidR="0025058B" w:rsidRDefault="0025058B" w:rsidP="003658DE">
            <w:pPr>
              <w:jc w:val="both"/>
              <w:rPr>
                <w:lang w:val="es-MX"/>
              </w:rPr>
            </w:pPr>
            <w:r>
              <w:rPr>
                <w:lang w:val="es-MX"/>
              </w:rPr>
              <w:t xml:space="preserve">El botón de opción nos permitirá habilitar esta opción para realizar el registro. </w:t>
            </w:r>
            <w:r w:rsidR="002E37D9">
              <w:rPr>
                <w:lang w:val="es-MX"/>
              </w:rPr>
              <w:t xml:space="preserve"> En el caso se habilitar esta opción se deshabilitará la opción que viene a continuación.</w:t>
            </w:r>
          </w:p>
        </w:tc>
      </w:tr>
      <w:tr w:rsidR="0025058B" w:rsidTr="0025058B">
        <w:tc>
          <w:tcPr>
            <w:tcW w:w="4414" w:type="dxa"/>
          </w:tcPr>
          <w:p w:rsidR="0025058B" w:rsidRDefault="0025058B" w:rsidP="0025058B">
            <w:pPr>
              <w:jc w:val="center"/>
              <w:rPr>
                <w:lang w:val="es-MX"/>
              </w:rPr>
            </w:pPr>
            <w:r w:rsidRPr="0025058B">
              <w:rPr>
                <w:noProof/>
                <w:lang w:eastAsia="es-CL"/>
              </w:rPr>
              <w:lastRenderedPageBreak/>
              <w:drawing>
                <wp:inline distT="0" distB="0" distL="0" distR="0">
                  <wp:extent cx="1162050" cy="2124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2050" cy="2124075"/>
                          </a:xfrm>
                          <a:prstGeom prst="rect">
                            <a:avLst/>
                          </a:prstGeom>
                          <a:noFill/>
                          <a:ln>
                            <a:noFill/>
                          </a:ln>
                        </pic:spPr>
                      </pic:pic>
                    </a:graphicData>
                  </a:graphic>
                </wp:inline>
              </w:drawing>
            </w:r>
          </w:p>
        </w:tc>
        <w:tc>
          <w:tcPr>
            <w:tcW w:w="4414" w:type="dxa"/>
          </w:tcPr>
          <w:p w:rsidR="0025058B" w:rsidRDefault="0025058B" w:rsidP="003658DE">
            <w:pPr>
              <w:jc w:val="both"/>
              <w:rPr>
                <w:lang w:val="es-MX"/>
              </w:rPr>
            </w:pPr>
            <w:r>
              <w:rPr>
                <w:lang w:val="es-MX"/>
              </w:rPr>
              <w:t>En el caso de que no se utilice la opción detallada anteriormente se podrá seleccionar el porcentaje o gramaje de la pastilla a administrar</w:t>
            </w:r>
            <w:r w:rsidR="002E37D9">
              <w:rPr>
                <w:lang w:val="es-MX"/>
              </w:rPr>
              <w:t>.</w:t>
            </w:r>
          </w:p>
          <w:p w:rsidR="002E37D9" w:rsidRDefault="002E37D9" w:rsidP="003658DE">
            <w:pPr>
              <w:jc w:val="both"/>
              <w:rPr>
                <w:lang w:val="es-MX"/>
              </w:rPr>
            </w:pPr>
            <w:r>
              <w:rPr>
                <w:lang w:val="es-MX"/>
              </w:rPr>
              <w:t>El botón de opción nos permitirá habilitar esta opción para realizar el registro. En el caso de habilitar esta opción se deshabilitará la opción de selección de porcentaje de pastilla.</w:t>
            </w:r>
          </w:p>
          <w:p w:rsidR="002E37D9" w:rsidRDefault="002E37D9">
            <w:pPr>
              <w:rPr>
                <w:lang w:val="es-MX"/>
              </w:rPr>
            </w:pPr>
          </w:p>
        </w:tc>
      </w:tr>
      <w:tr w:rsidR="0025058B" w:rsidTr="0025058B">
        <w:tc>
          <w:tcPr>
            <w:tcW w:w="4414" w:type="dxa"/>
          </w:tcPr>
          <w:p w:rsidR="0025058B" w:rsidRDefault="002E37D9" w:rsidP="002E37D9">
            <w:pPr>
              <w:jc w:val="center"/>
              <w:rPr>
                <w:lang w:val="es-MX"/>
              </w:rPr>
            </w:pPr>
            <w:r w:rsidRPr="002E37D9">
              <w:rPr>
                <w:noProof/>
                <w:lang w:eastAsia="es-CL"/>
              </w:rPr>
              <w:drawing>
                <wp:inline distT="0" distB="0" distL="0" distR="0">
                  <wp:extent cx="1162050" cy="1114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050" cy="1114425"/>
                          </a:xfrm>
                          <a:prstGeom prst="rect">
                            <a:avLst/>
                          </a:prstGeom>
                          <a:noFill/>
                          <a:ln>
                            <a:noFill/>
                          </a:ln>
                        </pic:spPr>
                      </pic:pic>
                    </a:graphicData>
                  </a:graphic>
                </wp:inline>
              </w:drawing>
            </w:r>
          </w:p>
        </w:tc>
        <w:tc>
          <w:tcPr>
            <w:tcW w:w="4414" w:type="dxa"/>
          </w:tcPr>
          <w:p w:rsidR="0025058B" w:rsidRDefault="002E37D9" w:rsidP="003658DE">
            <w:pPr>
              <w:jc w:val="both"/>
              <w:rPr>
                <w:lang w:val="es-MX"/>
              </w:rPr>
            </w:pPr>
            <w:r>
              <w:rPr>
                <w:lang w:val="es-MX"/>
              </w:rPr>
              <w:t>Una vez seleccionado el porcentaje del comprimido a administrar se debe seleccionar el horario en que este será administrado.</w:t>
            </w:r>
          </w:p>
          <w:p w:rsidR="002E37D9" w:rsidRDefault="002E37D9" w:rsidP="003658DE">
            <w:pPr>
              <w:jc w:val="both"/>
              <w:rPr>
                <w:lang w:val="es-MX"/>
              </w:rPr>
            </w:pPr>
          </w:p>
          <w:p w:rsidR="002E37D9" w:rsidRDefault="002E37D9" w:rsidP="003658DE">
            <w:pPr>
              <w:jc w:val="both"/>
              <w:rPr>
                <w:lang w:val="es-MX"/>
              </w:rPr>
            </w:pPr>
            <w:r>
              <w:rPr>
                <w:lang w:val="es-MX"/>
              </w:rPr>
              <w:t>En caso de que tenga más de una dosis señalada para el mismo día debe presionar el botón con el signo más, el cual guardará las selecciones ya registradas y limpiará el registro para poder seleccionar la nueva dosis a administrar en el mismo día.</w:t>
            </w:r>
          </w:p>
        </w:tc>
      </w:tr>
      <w:tr w:rsidR="0025058B" w:rsidTr="0025058B">
        <w:tc>
          <w:tcPr>
            <w:tcW w:w="4414" w:type="dxa"/>
          </w:tcPr>
          <w:p w:rsidR="00301B6A" w:rsidRDefault="002E37D9" w:rsidP="002E37D9">
            <w:pPr>
              <w:jc w:val="center"/>
              <w:rPr>
                <w:lang w:val="es-MX"/>
              </w:rPr>
            </w:pPr>
            <w:r w:rsidRPr="002E37D9">
              <w:rPr>
                <w:noProof/>
                <w:lang w:eastAsia="es-CL"/>
              </w:rPr>
              <w:drawing>
                <wp:inline distT="0" distB="0" distL="0" distR="0">
                  <wp:extent cx="1162050" cy="238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2050" cy="238125"/>
                          </a:xfrm>
                          <a:prstGeom prst="rect">
                            <a:avLst/>
                          </a:prstGeom>
                          <a:noFill/>
                          <a:ln>
                            <a:noFill/>
                          </a:ln>
                        </pic:spPr>
                      </pic:pic>
                    </a:graphicData>
                  </a:graphic>
                </wp:inline>
              </w:drawing>
            </w:r>
          </w:p>
          <w:p w:rsidR="00301B6A" w:rsidRDefault="00301B6A" w:rsidP="002E37D9">
            <w:pPr>
              <w:jc w:val="center"/>
              <w:rPr>
                <w:lang w:val="es-MX"/>
              </w:rPr>
            </w:pPr>
          </w:p>
          <w:p w:rsidR="0025058B" w:rsidRDefault="00301B6A" w:rsidP="002E37D9">
            <w:pPr>
              <w:jc w:val="center"/>
              <w:rPr>
                <w:lang w:val="es-MX"/>
              </w:rPr>
            </w:pPr>
            <w:r w:rsidRPr="00301B6A">
              <w:rPr>
                <w:noProof/>
                <w:lang w:eastAsia="es-CL"/>
              </w:rPr>
              <w:drawing>
                <wp:inline distT="0" distB="0" distL="0" distR="0" wp14:anchorId="4FDEDC0C" wp14:editId="33ACA070">
                  <wp:extent cx="1095375" cy="257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9643" cy="258177"/>
                          </a:xfrm>
                          <a:prstGeom prst="rect">
                            <a:avLst/>
                          </a:prstGeom>
                          <a:noFill/>
                          <a:ln>
                            <a:noFill/>
                          </a:ln>
                        </pic:spPr>
                      </pic:pic>
                    </a:graphicData>
                  </a:graphic>
                </wp:inline>
              </w:drawing>
            </w:r>
          </w:p>
        </w:tc>
        <w:tc>
          <w:tcPr>
            <w:tcW w:w="4414" w:type="dxa"/>
          </w:tcPr>
          <w:p w:rsidR="002E37D9" w:rsidRDefault="002E37D9" w:rsidP="003658DE">
            <w:pPr>
              <w:jc w:val="both"/>
              <w:rPr>
                <w:lang w:val="es-MX"/>
              </w:rPr>
            </w:pPr>
            <w:r>
              <w:rPr>
                <w:lang w:val="es-MX"/>
              </w:rPr>
              <w:t xml:space="preserve">Éste es un botón presente en cada día de la semana en el calendario en pantalla para realizar esquema del medicamento. </w:t>
            </w:r>
          </w:p>
          <w:p w:rsidR="002E37D9" w:rsidRDefault="002E37D9" w:rsidP="003658DE">
            <w:pPr>
              <w:jc w:val="both"/>
              <w:rPr>
                <w:lang w:val="es-MX"/>
              </w:rPr>
            </w:pPr>
            <w:r>
              <w:rPr>
                <w:lang w:val="es-MX"/>
              </w:rPr>
              <w:t xml:space="preserve">Al dar </w:t>
            </w:r>
            <w:proofErr w:type="spellStart"/>
            <w:r>
              <w:rPr>
                <w:lang w:val="es-MX"/>
              </w:rPr>
              <w:t>click</w:t>
            </w:r>
            <w:proofErr w:type="spellEnd"/>
            <w:r>
              <w:rPr>
                <w:lang w:val="es-MX"/>
              </w:rPr>
              <w:t xml:space="preserve"> en el botón “COPIAR DOSIS” se bloquearán los botones con el mismo nombre que se visualizar en el esquema de la semana y solo se podrá utilizar el botón “PEGAR DOSIS” el cual será habilitado una vez que se presione el botón primeramente mencionado.</w:t>
            </w:r>
          </w:p>
          <w:p w:rsidR="00301B6A" w:rsidRDefault="002E37D9" w:rsidP="003658DE">
            <w:pPr>
              <w:jc w:val="both"/>
              <w:rPr>
                <w:lang w:val="es-MX"/>
              </w:rPr>
            </w:pPr>
            <w:r>
              <w:rPr>
                <w:lang w:val="es-MX"/>
              </w:rPr>
              <w:t xml:space="preserve">Esto con el fin de copiar el esquema del día y no volver a hacer las mismas selecciones para crear el mismo esquema en </w:t>
            </w:r>
            <w:r w:rsidR="00301B6A">
              <w:rPr>
                <w:lang w:val="es-MX"/>
              </w:rPr>
              <w:t>un distinto día.</w:t>
            </w:r>
          </w:p>
        </w:tc>
      </w:tr>
      <w:tr w:rsidR="00301B6A" w:rsidTr="0025058B">
        <w:tc>
          <w:tcPr>
            <w:tcW w:w="4414" w:type="dxa"/>
          </w:tcPr>
          <w:p w:rsidR="00301B6A" w:rsidRPr="002E37D9" w:rsidRDefault="00301B6A" w:rsidP="002E37D9">
            <w:pPr>
              <w:jc w:val="center"/>
              <w:rPr>
                <w:noProof/>
                <w:lang w:eastAsia="es-CL"/>
              </w:rPr>
            </w:pPr>
            <w:r w:rsidRPr="00301B6A">
              <w:rPr>
                <w:noProof/>
                <w:lang w:eastAsia="es-CL"/>
              </w:rPr>
              <w:drawing>
                <wp:inline distT="0" distB="0" distL="0" distR="0">
                  <wp:extent cx="2552700" cy="190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90500"/>
                          </a:xfrm>
                          <a:prstGeom prst="rect">
                            <a:avLst/>
                          </a:prstGeom>
                          <a:noFill/>
                          <a:ln>
                            <a:noFill/>
                          </a:ln>
                        </pic:spPr>
                      </pic:pic>
                    </a:graphicData>
                  </a:graphic>
                </wp:inline>
              </w:drawing>
            </w:r>
          </w:p>
        </w:tc>
        <w:tc>
          <w:tcPr>
            <w:tcW w:w="4414" w:type="dxa"/>
          </w:tcPr>
          <w:p w:rsidR="00301B6A" w:rsidRDefault="00301B6A" w:rsidP="003658DE">
            <w:pPr>
              <w:jc w:val="both"/>
              <w:rPr>
                <w:lang w:val="es-MX"/>
              </w:rPr>
            </w:pPr>
            <w:r>
              <w:rPr>
                <w:lang w:val="es-MX"/>
              </w:rPr>
              <w:t>Dependiendo de la duración del tratamiento se hará la navegación que permitirán los botones de “&lt; SEMANA ANTERIOR” Y “SEMANA SIGUIENTE &gt;”</w:t>
            </w:r>
            <w:r w:rsidR="00A40381">
              <w:rPr>
                <w:lang w:val="es-MX"/>
              </w:rPr>
              <w:t xml:space="preserve"> </w:t>
            </w:r>
          </w:p>
        </w:tc>
      </w:tr>
      <w:tr w:rsidR="007E2BBE" w:rsidTr="0025058B">
        <w:tc>
          <w:tcPr>
            <w:tcW w:w="4414" w:type="dxa"/>
          </w:tcPr>
          <w:p w:rsidR="007E2BBE" w:rsidRPr="00301B6A" w:rsidRDefault="007E2BBE" w:rsidP="002E37D9">
            <w:pPr>
              <w:jc w:val="center"/>
              <w:rPr>
                <w:noProof/>
                <w:lang w:eastAsia="es-CL"/>
              </w:rPr>
            </w:pPr>
            <w:r w:rsidRPr="007E2BBE">
              <w:rPr>
                <w:noProof/>
                <w:lang w:eastAsia="es-CL"/>
              </w:rPr>
              <w:drawing>
                <wp:inline distT="0" distB="0" distL="0" distR="0">
                  <wp:extent cx="1790700" cy="628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628650"/>
                          </a:xfrm>
                          <a:prstGeom prst="rect">
                            <a:avLst/>
                          </a:prstGeom>
                          <a:noFill/>
                          <a:ln>
                            <a:noFill/>
                          </a:ln>
                        </pic:spPr>
                      </pic:pic>
                    </a:graphicData>
                  </a:graphic>
                </wp:inline>
              </w:drawing>
            </w:r>
          </w:p>
        </w:tc>
        <w:tc>
          <w:tcPr>
            <w:tcW w:w="4414" w:type="dxa"/>
          </w:tcPr>
          <w:p w:rsidR="007E2BBE" w:rsidRDefault="007E2BBE" w:rsidP="003658DE">
            <w:pPr>
              <w:jc w:val="both"/>
              <w:rPr>
                <w:lang w:val="es-MX"/>
              </w:rPr>
            </w:pPr>
            <w:r>
              <w:rPr>
                <w:lang w:val="es-MX"/>
              </w:rPr>
              <w:t>Al momento de seleccionar el botón “COPIAR ESQUEMA SEMANA” se bloqueará la edición del esquema y al pasar a la semana siguiente se habilitará el botón “PEGAR ESQUEMA SEMANA” para así poder replicar el esquema anteriormente creado.</w:t>
            </w:r>
          </w:p>
        </w:tc>
      </w:tr>
    </w:tbl>
    <w:p w:rsidR="0025058B" w:rsidRDefault="0025058B">
      <w:pPr>
        <w:rPr>
          <w:lang w:val="es-MX"/>
        </w:rPr>
      </w:pPr>
    </w:p>
    <w:p w:rsidR="00301B6A" w:rsidRDefault="007E2BBE">
      <w:pPr>
        <w:rPr>
          <w:lang w:val="es-MX"/>
        </w:rPr>
      </w:pPr>
      <w:r>
        <w:rPr>
          <w:lang w:val="es-MX"/>
        </w:rPr>
        <w:lastRenderedPageBreak/>
        <w:t xml:space="preserve">Cada esquema al momento de presionar el botón </w:t>
      </w:r>
      <w:r w:rsidRPr="007E2BBE">
        <w:drawing>
          <wp:inline distT="0" distB="0" distL="0" distR="0">
            <wp:extent cx="1362075" cy="27241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272415"/>
                    </a:xfrm>
                    <a:prstGeom prst="rect">
                      <a:avLst/>
                    </a:prstGeom>
                    <a:noFill/>
                    <a:ln>
                      <a:noFill/>
                    </a:ln>
                  </pic:spPr>
                </pic:pic>
              </a:graphicData>
            </a:graphic>
          </wp:inline>
        </w:drawing>
      </w:r>
      <w:r>
        <w:rPr>
          <w:lang w:val="es-MX"/>
        </w:rPr>
        <w:t xml:space="preserve"> mostrará un mensaje de confirmación a que el esquema ha sido guardado exitosamente, de lo contrario deberá indicar los campos que están incompletos para guardar este registro.</w:t>
      </w:r>
    </w:p>
    <w:p w:rsidR="007E2BBE" w:rsidRDefault="007E2BBE" w:rsidP="007E2BBE">
      <w:pPr>
        <w:pStyle w:val="Ttulo2"/>
        <w:rPr>
          <w:lang w:val="es-MX"/>
        </w:rPr>
      </w:pPr>
    </w:p>
    <w:p w:rsidR="00F171E3" w:rsidRDefault="00F171E3" w:rsidP="00F171E3">
      <w:pPr>
        <w:pStyle w:val="Ttulo2"/>
        <w:rPr>
          <w:lang w:val="es-MX"/>
        </w:rPr>
      </w:pPr>
      <w:r>
        <w:rPr>
          <w:lang w:val="es-MX"/>
        </w:rPr>
        <w:t>Esquema Jarabe</w:t>
      </w:r>
    </w:p>
    <w:p w:rsidR="00F171E3" w:rsidRDefault="00F171E3" w:rsidP="00F171E3">
      <w:pPr>
        <w:rPr>
          <w:lang w:val="es-MX"/>
        </w:rPr>
      </w:pPr>
      <w:r w:rsidRPr="00F171E3">
        <w:drawing>
          <wp:inline distT="0" distB="0" distL="0" distR="0">
            <wp:extent cx="5612130" cy="522366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223662"/>
                    </a:xfrm>
                    <a:prstGeom prst="rect">
                      <a:avLst/>
                    </a:prstGeom>
                    <a:noFill/>
                    <a:ln>
                      <a:noFill/>
                    </a:ln>
                  </pic:spPr>
                </pic:pic>
              </a:graphicData>
            </a:graphic>
          </wp:inline>
        </w:drawing>
      </w:r>
    </w:p>
    <w:p w:rsidR="00F171E3" w:rsidRDefault="00F171E3" w:rsidP="00F171E3">
      <w:pPr>
        <w:rPr>
          <w:lang w:val="es-MX"/>
        </w:rPr>
      </w:pPr>
      <w:r>
        <w:rPr>
          <w:lang w:val="es-MX"/>
        </w:rPr>
        <w:t>La lógica de registro de esquema es la misma al registro de esquema documentado anteriormente a diferencia de los siguientes dos campos:</w:t>
      </w:r>
    </w:p>
    <w:tbl>
      <w:tblPr>
        <w:tblStyle w:val="Tablaconcuadrcula"/>
        <w:tblW w:w="0" w:type="auto"/>
        <w:tblLook w:val="04A0" w:firstRow="1" w:lastRow="0" w:firstColumn="1" w:lastColumn="0" w:noHBand="0" w:noVBand="1"/>
      </w:tblPr>
      <w:tblGrid>
        <w:gridCol w:w="4414"/>
        <w:gridCol w:w="4414"/>
      </w:tblGrid>
      <w:tr w:rsidR="00F171E3" w:rsidTr="00F171E3">
        <w:tc>
          <w:tcPr>
            <w:tcW w:w="4414" w:type="dxa"/>
          </w:tcPr>
          <w:p w:rsidR="00F171E3" w:rsidRDefault="00F171E3" w:rsidP="00F171E3">
            <w:pPr>
              <w:rPr>
                <w:lang w:val="es-MX"/>
              </w:rPr>
            </w:pPr>
            <w:r w:rsidRPr="00F171E3">
              <w:rPr>
                <w:noProof/>
                <w:lang w:eastAsia="es-CL"/>
              </w:rPr>
              <w:lastRenderedPageBreak/>
              <w:drawing>
                <wp:inline distT="0" distB="0" distL="0" distR="0">
                  <wp:extent cx="1219200" cy="1581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1581150"/>
                          </a:xfrm>
                          <a:prstGeom prst="rect">
                            <a:avLst/>
                          </a:prstGeom>
                          <a:noFill/>
                          <a:ln>
                            <a:noFill/>
                          </a:ln>
                        </pic:spPr>
                      </pic:pic>
                    </a:graphicData>
                  </a:graphic>
                </wp:inline>
              </w:drawing>
            </w:r>
          </w:p>
        </w:tc>
        <w:tc>
          <w:tcPr>
            <w:tcW w:w="4414" w:type="dxa"/>
          </w:tcPr>
          <w:p w:rsidR="00F171E3" w:rsidRDefault="00F171E3" w:rsidP="00F171E3">
            <w:pPr>
              <w:rPr>
                <w:lang w:val="es-MX"/>
              </w:rPr>
            </w:pPr>
          </w:p>
          <w:p w:rsidR="00B6661B" w:rsidRDefault="00B6661B" w:rsidP="003658DE">
            <w:pPr>
              <w:jc w:val="both"/>
              <w:rPr>
                <w:lang w:val="es-MX"/>
              </w:rPr>
            </w:pPr>
            <w:r>
              <w:rPr>
                <w:lang w:val="es-MX"/>
              </w:rPr>
              <w:t xml:space="preserve">Esta será una función interactiva para lograr indicar la cantidad de medicamento a administrar en la dosis. </w:t>
            </w:r>
          </w:p>
          <w:p w:rsidR="003173A1" w:rsidRDefault="00B6661B" w:rsidP="003658DE">
            <w:pPr>
              <w:jc w:val="both"/>
              <w:rPr>
                <w:lang w:val="es-MX"/>
              </w:rPr>
            </w:pPr>
            <w:r>
              <w:rPr>
                <w:lang w:val="es-MX"/>
              </w:rPr>
              <w:t>El cuadro de texto será de texto libre con un máximo de 100 caracteres.</w:t>
            </w:r>
          </w:p>
        </w:tc>
      </w:tr>
      <w:tr w:rsidR="00F171E3" w:rsidTr="00F171E3">
        <w:tc>
          <w:tcPr>
            <w:tcW w:w="4414" w:type="dxa"/>
          </w:tcPr>
          <w:p w:rsidR="00F171E3" w:rsidRDefault="00F171E3" w:rsidP="00F171E3">
            <w:pPr>
              <w:rPr>
                <w:lang w:val="es-MX"/>
              </w:rPr>
            </w:pPr>
            <w:r w:rsidRPr="00F171E3">
              <w:rPr>
                <w:noProof/>
                <w:lang w:eastAsia="es-CL"/>
              </w:rPr>
              <w:drawing>
                <wp:inline distT="0" distB="0" distL="0" distR="0">
                  <wp:extent cx="1200150" cy="2228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0150" cy="2228850"/>
                          </a:xfrm>
                          <a:prstGeom prst="rect">
                            <a:avLst/>
                          </a:prstGeom>
                          <a:noFill/>
                          <a:ln>
                            <a:noFill/>
                          </a:ln>
                        </pic:spPr>
                      </pic:pic>
                    </a:graphicData>
                  </a:graphic>
                </wp:inline>
              </w:drawing>
            </w:r>
          </w:p>
          <w:p w:rsidR="00F171E3" w:rsidRDefault="00F171E3" w:rsidP="00F171E3">
            <w:pPr>
              <w:rPr>
                <w:lang w:val="es-MX"/>
              </w:rPr>
            </w:pPr>
          </w:p>
        </w:tc>
        <w:tc>
          <w:tcPr>
            <w:tcW w:w="4414" w:type="dxa"/>
          </w:tcPr>
          <w:p w:rsidR="00F171E3" w:rsidRDefault="00F171E3" w:rsidP="00F171E3">
            <w:pPr>
              <w:rPr>
                <w:lang w:val="es-MX"/>
              </w:rPr>
            </w:pPr>
          </w:p>
          <w:p w:rsidR="00B6661B" w:rsidRDefault="00B6661B" w:rsidP="003658DE">
            <w:pPr>
              <w:jc w:val="both"/>
              <w:rPr>
                <w:lang w:val="es-MX"/>
              </w:rPr>
            </w:pPr>
            <w:r>
              <w:rPr>
                <w:lang w:val="es-MX"/>
              </w:rPr>
              <w:t xml:space="preserve">Esta será una función interactiva para lograr indicar la cantidad de medicamento a administrar en la dosis. </w:t>
            </w:r>
          </w:p>
          <w:p w:rsidR="00B6661B" w:rsidRDefault="00B6661B" w:rsidP="003658DE">
            <w:pPr>
              <w:jc w:val="both"/>
              <w:rPr>
                <w:lang w:val="es-MX"/>
              </w:rPr>
            </w:pPr>
            <w:r>
              <w:rPr>
                <w:lang w:val="es-MX"/>
              </w:rPr>
              <w:t xml:space="preserve">El </w:t>
            </w:r>
            <w:proofErr w:type="spellStart"/>
            <w:r>
              <w:rPr>
                <w:lang w:val="es-MX"/>
              </w:rPr>
              <w:t>combobox</w:t>
            </w:r>
            <w:proofErr w:type="spellEnd"/>
            <w:r>
              <w:rPr>
                <w:lang w:val="es-MX"/>
              </w:rPr>
              <w:t xml:space="preserve"> indicará los ml. a administrar del jarabe, las opciones irán subiendo cada 0.5 ml. hasta llegar a 30 ml. </w:t>
            </w:r>
          </w:p>
        </w:tc>
      </w:tr>
    </w:tbl>
    <w:p w:rsidR="00F171E3" w:rsidRDefault="00F171E3" w:rsidP="00F171E3">
      <w:pPr>
        <w:rPr>
          <w:lang w:val="es-MX"/>
        </w:rPr>
      </w:pPr>
    </w:p>
    <w:p w:rsidR="00AA5ABE" w:rsidRDefault="00AA5ABE" w:rsidP="00AA5ABE">
      <w:pPr>
        <w:pStyle w:val="Ttulo2"/>
        <w:rPr>
          <w:lang w:val="es-MX"/>
        </w:rPr>
      </w:pPr>
      <w:r>
        <w:rPr>
          <w:lang w:val="es-MX"/>
        </w:rPr>
        <w:lastRenderedPageBreak/>
        <w:t>Esquema Gotas</w:t>
      </w:r>
    </w:p>
    <w:p w:rsidR="00AA5ABE" w:rsidRPr="00AA5ABE" w:rsidRDefault="00AA5ABE" w:rsidP="00AA5ABE">
      <w:pPr>
        <w:rPr>
          <w:lang w:val="es-MX"/>
        </w:rPr>
      </w:pPr>
      <w:r w:rsidRPr="00AA5ABE">
        <w:drawing>
          <wp:inline distT="0" distB="0" distL="0" distR="0" wp14:anchorId="7629CE42" wp14:editId="3CDAA606">
            <wp:extent cx="5612130" cy="523430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5234305"/>
                    </a:xfrm>
                    <a:prstGeom prst="rect">
                      <a:avLst/>
                    </a:prstGeom>
                    <a:noFill/>
                    <a:ln>
                      <a:noFill/>
                    </a:ln>
                  </pic:spPr>
                </pic:pic>
              </a:graphicData>
            </a:graphic>
          </wp:inline>
        </w:drawing>
      </w:r>
    </w:p>
    <w:p w:rsidR="00AA5ABE" w:rsidRDefault="00AA5ABE" w:rsidP="00AA5ABE">
      <w:pPr>
        <w:rPr>
          <w:lang w:val="es-MX"/>
        </w:rPr>
      </w:pPr>
      <w:r>
        <w:rPr>
          <w:lang w:val="es-MX"/>
        </w:rPr>
        <w:t>La lógica de registro de esquema es la misma al registro de esquema documentado anteriormente a diferencia de los siguientes dos campos:</w:t>
      </w:r>
    </w:p>
    <w:tbl>
      <w:tblPr>
        <w:tblStyle w:val="Tablaconcuadrcula"/>
        <w:tblW w:w="0" w:type="auto"/>
        <w:tblLook w:val="04A0" w:firstRow="1" w:lastRow="0" w:firstColumn="1" w:lastColumn="0" w:noHBand="0" w:noVBand="1"/>
      </w:tblPr>
      <w:tblGrid>
        <w:gridCol w:w="4414"/>
        <w:gridCol w:w="4414"/>
      </w:tblGrid>
      <w:tr w:rsidR="00AA5ABE" w:rsidTr="00AA5ABE">
        <w:tc>
          <w:tcPr>
            <w:tcW w:w="4414" w:type="dxa"/>
          </w:tcPr>
          <w:p w:rsidR="00AA5ABE" w:rsidRDefault="00AA5ABE" w:rsidP="00AA5ABE">
            <w:pPr>
              <w:jc w:val="center"/>
              <w:rPr>
                <w:lang w:val="es-MX"/>
              </w:rPr>
            </w:pPr>
            <w:r w:rsidRPr="00AA5ABE">
              <w:rPr>
                <w:noProof/>
                <w:lang w:eastAsia="es-CL"/>
              </w:rPr>
              <w:drawing>
                <wp:inline distT="0" distB="0" distL="0" distR="0">
                  <wp:extent cx="1010285" cy="16376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0285" cy="1637665"/>
                          </a:xfrm>
                          <a:prstGeom prst="rect">
                            <a:avLst/>
                          </a:prstGeom>
                          <a:noFill/>
                          <a:ln>
                            <a:noFill/>
                          </a:ln>
                        </pic:spPr>
                      </pic:pic>
                    </a:graphicData>
                  </a:graphic>
                </wp:inline>
              </w:drawing>
            </w:r>
          </w:p>
        </w:tc>
        <w:tc>
          <w:tcPr>
            <w:tcW w:w="4414" w:type="dxa"/>
          </w:tcPr>
          <w:p w:rsidR="00AA5ABE" w:rsidRDefault="00AA5ABE" w:rsidP="00AA5ABE">
            <w:pPr>
              <w:rPr>
                <w:lang w:val="es-MX"/>
              </w:rPr>
            </w:pPr>
          </w:p>
          <w:p w:rsidR="00AA5ABE" w:rsidRDefault="00AA5ABE" w:rsidP="003658DE">
            <w:pPr>
              <w:jc w:val="both"/>
              <w:rPr>
                <w:lang w:val="es-MX"/>
              </w:rPr>
            </w:pPr>
            <w:r>
              <w:rPr>
                <w:lang w:val="es-MX"/>
              </w:rPr>
              <w:t xml:space="preserve">Esta será una función interactiva para lograr indicar la cantidad de medicamento a administrar en la dosis. </w:t>
            </w:r>
          </w:p>
          <w:p w:rsidR="00AA5ABE" w:rsidRDefault="00F622F5" w:rsidP="00AA5ABE">
            <w:pPr>
              <w:rPr>
                <w:lang w:val="es-MX"/>
              </w:rPr>
            </w:pPr>
            <w:r>
              <w:rPr>
                <w:lang w:val="es-MX"/>
              </w:rPr>
              <w:t xml:space="preserve">Cantidad a administrar indicará la cantidad de gotas que serán prescritas en la dosis, este </w:t>
            </w:r>
            <w:proofErr w:type="spellStart"/>
            <w:r>
              <w:rPr>
                <w:lang w:val="es-MX"/>
              </w:rPr>
              <w:t>combobox</w:t>
            </w:r>
            <w:proofErr w:type="spellEnd"/>
            <w:r>
              <w:rPr>
                <w:lang w:val="es-MX"/>
              </w:rPr>
              <w:t xml:space="preserve"> irá de uno en uno hasta llegar al número 50.</w:t>
            </w:r>
          </w:p>
        </w:tc>
      </w:tr>
    </w:tbl>
    <w:p w:rsidR="00AA5ABE" w:rsidRDefault="00AA5ABE" w:rsidP="00AA5ABE">
      <w:pPr>
        <w:rPr>
          <w:lang w:val="es-MX"/>
        </w:rPr>
      </w:pPr>
    </w:p>
    <w:p w:rsidR="00F622F5" w:rsidRDefault="00F622F5" w:rsidP="00F622F5">
      <w:pPr>
        <w:pStyle w:val="Ttulo2"/>
        <w:rPr>
          <w:lang w:val="es-MX"/>
        </w:rPr>
      </w:pPr>
      <w:r>
        <w:rPr>
          <w:lang w:val="es-MX"/>
        </w:rPr>
        <w:lastRenderedPageBreak/>
        <w:t>Esquema Parches</w:t>
      </w:r>
    </w:p>
    <w:p w:rsidR="00D3331D" w:rsidRDefault="00D3331D" w:rsidP="00D3331D">
      <w:pPr>
        <w:rPr>
          <w:lang w:val="es-MX"/>
        </w:rPr>
      </w:pPr>
    </w:p>
    <w:p w:rsidR="00D3331D" w:rsidRDefault="00D3331D" w:rsidP="00D3331D">
      <w:pPr>
        <w:rPr>
          <w:lang w:val="es-MX"/>
        </w:rPr>
      </w:pPr>
      <w:r w:rsidRPr="00D3331D">
        <w:drawing>
          <wp:inline distT="0" distB="0" distL="0" distR="0">
            <wp:extent cx="5612130" cy="5314874"/>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5314874"/>
                    </a:xfrm>
                    <a:prstGeom prst="rect">
                      <a:avLst/>
                    </a:prstGeom>
                    <a:noFill/>
                    <a:ln>
                      <a:noFill/>
                    </a:ln>
                  </pic:spPr>
                </pic:pic>
              </a:graphicData>
            </a:graphic>
          </wp:inline>
        </w:drawing>
      </w:r>
    </w:p>
    <w:p w:rsidR="00D3331D" w:rsidRDefault="00D3331D" w:rsidP="00D3331D">
      <w:pPr>
        <w:rPr>
          <w:lang w:val="es-MX"/>
        </w:rPr>
      </w:pPr>
      <w:r>
        <w:rPr>
          <w:lang w:val="es-MX"/>
        </w:rPr>
        <w:t>La lógica de registro de esquema es la misma al registro de esquema documentado anteriormente a diferencia de los siguientes dos campos:</w:t>
      </w:r>
    </w:p>
    <w:tbl>
      <w:tblPr>
        <w:tblStyle w:val="Tablaconcuadrcula"/>
        <w:tblW w:w="0" w:type="auto"/>
        <w:tblLook w:val="04A0" w:firstRow="1" w:lastRow="0" w:firstColumn="1" w:lastColumn="0" w:noHBand="0" w:noVBand="1"/>
      </w:tblPr>
      <w:tblGrid>
        <w:gridCol w:w="4414"/>
        <w:gridCol w:w="4414"/>
      </w:tblGrid>
      <w:tr w:rsidR="00D3331D" w:rsidTr="00200534">
        <w:tc>
          <w:tcPr>
            <w:tcW w:w="4414" w:type="dxa"/>
          </w:tcPr>
          <w:p w:rsidR="00D3331D" w:rsidRDefault="000E53AA" w:rsidP="00200534">
            <w:pPr>
              <w:jc w:val="center"/>
              <w:rPr>
                <w:lang w:val="es-MX"/>
              </w:rPr>
            </w:pPr>
            <w:r w:rsidRPr="000E53AA">
              <w:rPr>
                <w:noProof/>
                <w:lang w:eastAsia="es-CL"/>
              </w:rPr>
              <w:drawing>
                <wp:inline distT="0" distB="0" distL="0" distR="0">
                  <wp:extent cx="1009403" cy="1659414"/>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978" cy="1671867"/>
                          </a:xfrm>
                          <a:prstGeom prst="rect">
                            <a:avLst/>
                          </a:prstGeom>
                          <a:noFill/>
                          <a:ln>
                            <a:noFill/>
                          </a:ln>
                        </pic:spPr>
                      </pic:pic>
                    </a:graphicData>
                  </a:graphic>
                </wp:inline>
              </w:drawing>
            </w:r>
          </w:p>
        </w:tc>
        <w:tc>
          <w:tcPr>
            <w:tcW w:w="4414" w:type="dxa"/>
          </w:tcPr>
          <w:p w:rsidR="00D3331D" w:rsidRDefault="00D3331D" w:rsidP="00200534">
            <w:pPr>
              <w:rPr>
                <w:lang w:val="es-MX"/>
              </w:rPr>
            </w:pPr>
          </w:p>
          <w:p w:rsidR="00D3331D" w:rsidRDefault="00D3331D" w:rsidP="00200534">
            <w:pPr>
              <w:jc w:val="both"/>
              <w:rPr>
                <w:lang w:val="es-MX"/>
              </w:rPr>
            </w:pPr>
            <w:r>
              <w:rPr>
                <w:lang w:val="es-MX"/>
              </w:rPr>
              <w:t xml:space="preserve">Esta será una función interactiva para lograr indicar la cantidad de medicamento a administrar en la dosis. </w:t>
            </w:r>
          </w:p>
          <w:p w:rsidR="00D3331D" w:rsidRDefault="00D3331D" w:rsidP="00200534">
            <w:pPr>
              <w:rPr>
                <w:lang w:val="es-MX"/>
              </w:rPr>
            </w:pPr>
            <w:r>
              <w:rPr>
                <w:lang w:val="es-MX"/>
              </w:rPr>
              <w:t xml:space="preserve">Cantidad a administrar indicará la cantidad de gotas que serán prescritas en la dosis, este </w:t>
            </w:r>
            <w:proofErr w:type="spellStart"/>
            <w:r>
              <w:rPr>
                <w:lang w:val="es-MX"/>
              </w:rPr>
              <w:t>combobox</w:t>
            </w:r>
            <w:proofErr w:type="spellEnd"/>
            <w:r>
              <w:rPr>
                <w:lang w:val="es-MX"/>
              </w:rPr>
              <w:t xml:space="preserve"> irá de uno en uno hasta llegar al número 50.</w:t>
            </w:r>
          </w:p>
        </w:tc>
      </w:tr>
    </w:tbl>
    <w:p w:rsidR="00F622F5" w:rsidRDefault="00F622F5" w:rsidP="00F622F5">
      <w:pPr>
        <w:rPr>
          <w:lang w:val="es-MX"/>
        </w:rPr>
      </w:pPr>
    </w:p>
    <w:p w:rsidR="000E53AA" w:rsidRDefault="000E53AA" w:rsidP="000E53AA">
      <w:pPr>
        <w:pStyle w:val="Ttulo2"/>
        <w:rPr>
          <w:lang w:val="es-MX"/>
        </w:rPr>
      </w:pPr>
      <w:r>
        <w:rPr>
          <w:lang w:val="es-MX"/>
        </w:rPr>
        <w:lastRenderedPageBreak/>
        <w:t>Esquema Multi-dosis</w:t>
      </w:r>
    </w:p>
    <w:p w:rsidR="000E53AA" w:rsidRDefault="000E53AA" w:rsidP="00853D28">
      <w:pPr>
        <w:jc w:val="both"/>
        <w:rPr>
          <w:lang w:val="es-MX"/>
        </w:rPr>
      </w:pPr>
      <w:r>
        <w:rPr>
          <w:lang w:val="es-MX"/>
        </w:rPr>
        <w:t xml:space="preserve">Como se detallaba existen 4 esquemas más específicos para comprimidos, jarabes, gotas y parches. A continuación, se detallará la diferencia entre estos y el esquema multi – dosis. </w:t>
      </w:r>
    </w:p>
    <w:p w:rsidR="000E53AA" w:rsidRDefault="000E53AA" w:rsidP="00853D28">
      <w:pPr>
        <w:jc w:val="both"/>
        <w:rPr>
          <w:lang w:val="es-MX"/>
        </w:rPr>
      </w:pPr>
      <w:r>
        <w:rPr>
          <w:lang w:val="es-MX"/>
        </w:rPr>
        <w:t xml:space="preserve">El listado de presentaciones farmacológicas que no tiene esquema </w:t>
      </w:r>
      <w:r w:rsidR="00853D28">
        <w:rPr>
          <w:lang w:val="es-MX"/>
        </w:rPr>
        <w:t>tiene un cuadro de comentario y uno donde por medio de un text box el profesional detallará la cantidad a administrar en la dosis. Este será representado a su lado derecho con la unidad de medida que dependerá de la presentación farmacológica que se haya seleccionado.</w:t>
      </w:r>
    </w:p>
    <w:p w:rsidR="00853D28" w:rsidRDefault="00853D28" w:rsidP="00853D28">
      <w:pPr>
        <w:jc w:val="both"/>
        <w:rPr>
          <w:lang w:val="es-MX"/>
        </w:rPr>
      </w:pPr>
      <w:r w:rsidRPr="00853D28">
        <w:drawing>
          <wp:inline distT="0" distB="0" distL="0" distR="0">
            <wp:extent cx="5712031" cy="1594578"/>
            <wp:effectExtent l="0" t="0" r="317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712" cy="1596443"/>
                    </a:xfrm>
                    <a:prstGeom prst="rect">
                      <a:avLst/>
                    </a:prstGeom>
                    <a:noFill/>
                    <a:ln>
                      <a:noFill/>
                    </a:ln>
                  </pic:spPr>
                </pic:pic>
              </a:graphicData>
            </a:graphic>
          </wp:inline>
        </w:drawing>
      </w:r>
    </w:p>
    <w:p w:rsidR="00853D28" w:rsidRDefault="00853D28" w:rsidP="00853D28">
      <w:pPr>
        <w:jc w:val="both"/>
        <w:rPr>
          <w:lang w:val="es-MX"/>
        </w:rPr>
      </w:pPr>
    </w:p>
    <w:p w:rsidR="00853D28" w:rsidRDefault="00853D28" w:rsidP="00853D28">
      <w:pPr>
        <w:jc w:val="both"/>
        <w:rPr>
          <w:lang w:val="es-MX"/>
        </w:rPr>
      </w:pPr>
      <w:r>
        <w:rPr>
          <w:lang w:val="es-MX"/>
        </w:rPr>
        <w:tab/>
        <w:t>Cada esquema tendrá una visualización la cual mostrará los datos registrados. Una vez que sea guardado el primer fármaco pasará a ser visualizado en una tabla al final de la interfaz, la cual indicará los datos relevantes del fármaco y entregando un botón de acción para visualizar el esquema registrado.</w:t>
      </w:r>
    </w:p>
    <w:p w:rsidR="000A591C" w:rsidRDefault="000A591C" w:rsidP="000A591C">
      <w:pPr>
        <w:pStyle w:val="Ttulo2"/>
        <w:rPr>
          <w:lang w:val="es-MX"/>
        </w:rPr>
      </w:pPr>
      <w:r>
        <w:rPr>
          <w:lang w:val="es-MX"/>
        </w:rPr>
        <w:t>Agregar Medicamento</w:t>
      </w:r>
    </w:p>
    <w:p w:rsidR="000A591C" w:rsidRDefault="000A591C" w:rsidP="00853D28">
      <w:pPr>
        <w:jc w:val="both"/>
        <w:rPr>
          <w:lang w:val="es-MX"/>
        </w:rPr>
      </w:pPr>
      <w:r>
        <w:rPr>
          <w:lang w:val="es-MX"/>
        </w:rPr>
        <w:t xml:space="preserve">Una vez que se ha guardado el esquema en el caso de que la dosis lo hubiera requerido se debe presionar el botón  </w:t>
      </w:r>
      <w:r w:rsidRPr="000A591C">
        <w:drawing>
          <wp:inline distT="0" distB="0" distL="0" distR="0">
            <wp:extent cx="2244725" cy="379730"/>
            <wp:effectExtent l="0" t="0" r="3175"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4725" cy="379730"/>
                    </a:xfrm>
                    <a:prstGeom prst="rect">
                      <a:avLst/>
                    </a:prstGeom>
                    <a:noFill/>
                    <a:ln>
                      <a:noFill/>
                    </a:ln>
                  </pic:spPr>
                </pic:pic>
              </a:graphicData>
            </a:graphic>
          </wp:inline>
        </w:drawing>
      </w:r>
      <w:r>
        <w:rPr>
          <w:lang w:val="es-MX"/>
        </w:rPr>
        <w:t>esto finalizará el proceso de registro del fármaco y de esta forma se logrará visualizar en el listado que se ve a continuación.</w:t>
      </w:r>
      <w:bookmarkStart w:id="0" w:name="_GoBack"/>
      <w:bookmarkEnd w:id="0"/>
    </w:p>
    <w:p w:rsidR="00853D28" w:rsidRDefault="00853D28" w:rsidP="00082079">
      <w:pPr>
        <w:jc w:val="center"/>
        <w:rPr>
          <w:lang w:val="es-MX"/>
        </w:rPr>
      </w:pPr>
      <w:r w:rsidRPr="00853D28">
        <w:drawing>
          <wp:inline distT="0" distB="0" distL="0" distR="0">
            <wp:extent cx="5612130" cy="1731409"/>
            <wp:effectExtent l="0" t="0" r="762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731409"/>
                    </a:xfrm>
                    <a:prstGeom prst="rect">
                      <a:avLst/>
                    </a:prstGeom>
                    <a:noFill/>
                    <a:ln>
                      <a:noFill/>
                    </a:ln>
                  </pic:spPr>
                </pic:pic>
              </a:graphicData>
            </a:graphic>
          </wp:inline>
        </w:drawing>
      </w:r>
    </w:p>
    <w:p w:rsidR="00853D28" w:rsidRDefault="00853D28" w:rsidP="00082079">
      <w:pPr>
        <w:jc w:val="center"/>
        <w:rPr>
          <w:lang w:val="es-MX"/>
        </w:rPr>
      </w:pPr>
      <w:r w:rsidRPr="00853D28">
        <w:lastRenderedPageBreak/>
        <w:drawing>
          <wp:inline distT="0" distB="0" distL="0" distR="0">
            <wp:extent cx="5118264" cy="1979105"/>
            <wp:effectExtent l="0" t="0" r="635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7131" cy="1982534"/>
                    </a:xfrm>
                    <a:prstGeom prst="rect">
                      <a:avLst/>
                    </a:prstGeom>
                    <a:noFill/>
                    <a:ln>
                      <a:noFill/>
                    </a:ln>
                  </pic:spPr>
                </pic:pic>
              </a:graphicData>
            </a:graphic>
          </wp:inline>
        </w:drawing>
      </w:r>
    </w:p>
    <w:p w:rsidR="00853D28" w:rsidRDefault="00853D28" w:rsidP="00853D28">
      <w:pPr>
        <w:jc w:val="both"/>
        <w:rPr>
          <w:lang w:val="es-MX"/>
        </w:rPr>
      </w:pPr>
    </w:p>
    <w:p w:rsidR="00853D28" w:rsidRDefault="00853D28" w:rsidP="00853D28">
      <w:pPr>
        <w:pStyle w:val="Ttulo2"/>
        <w:rPr>
          <w:lang w:val="es-MX"/>
        </w:rPr>
      </w:pPr>
      <w:r>
        <w:rPr>
          <w:lang w:val="es-MX"/>
        </w:rPr>
        <w:t>Visualización Esquema Comprimidos</w:t>
      </w:r>
    </w:p>
    <w:p w:rsidR="00853D28" w:rsidRDefault="00082079" w:rsidP="00853D28">
      <w:pPr>
        <w:rPr>
          <w:lang w:val="es-MX"/>
        </w:rPr>
      </w:pPr>
      <w:r w:rsidRPr="00082079">
        <w:drawing>
          <wp:inline distT="0" distB="0" distL="0" distR="0">
            <wp:extent cx="5612130" cy="3246342"/>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246342"/>
                    </a:xfrm>
                    <a:prstGeom prst="rect">
                      <a:avLst/>
                    </a:prstGeom>
                    <a:noFill/>
                    <a:ln>
                      <a:noFill/>
                    </a:ln>
                  </pic:spPr>
                </pic:pic>
              </a:graphicData>
            </a:graphic>
          </wp:inline>
        </w:drawing>
      </w:r>
    </w:p>
    <w:p w:rsidR="00082079" w:rsidRDefault="00082079" w:rsidP="00082079">
      <w:pPr>
        <w:pStyle w:val="Ttulo2"/>
        <w:rPr>
          <w:lang w:val="es-MX"/>
        </w:rPr>
      </w:pPr>
      <w:r>
        <w:rPr>
          <w:lang w:val="es-MX"/>
        </w:rPr>
        <w:lastRenderedPageBreak/>
        <w:t>Visualización Esquema Jarabe</w:t>
      </w:r>
    </w:p>
    <w:p w:rsidR="00082079" w:rsidRDefault="00082079" w:rsidP="00082079">
      <w:pPr>
        <w:rPr>
          <w:lang w:val="es-MX"/>
        </w:rPr>
      </w:pPr>
      <w:r w:rsidRPr="00082079">
        <w:drawing>
          <wp:inline distT="0" distB="0" distL="0" distR="0">
            <wp:extent cx="5612130" cy="3892291"/>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892291"/>
                    </a:xfrm>
                    <a:prstGeom prst="rect">
                      <a:avLst/>
                    </a:prstGeom>
                    <a:noFill/>
                    <a:ln>
                      <a:noFill/>
                    </a:ln>
                  </pic:spPr>
                </pic:pic>
              </a:graphicData>
            </a:graphic>
          </wp:inline>
        </w:drawing>
      </w:r>
    </w:p>
    <w:p w:rsidR="00082079" w:rsidRDefault="00082079" w:rsidP="00082079">
      <w:pPr>
        <w:pStyle w:val="Ttulo2"/>
        <w:rPr>
          <w:lang w:val="es-MX"/>
        </w:rPr>
      </w:pPr>
      <w:r>
        <w:rPr>
          <w:lang w:val="es-MX"/>
        </w:rPr>
        <w:t>Visualización Esquema Gotas</w:t>
      </w:r>
    </w:p>
    <w:p w:rsidR="00082079" w:rsidRDefault="00082079" w:rsidP="00082079">
      <w:pPr>
        <w:rPr>
          <w:lang w:val="es-MX"/>
        </w:rPr>
      </w:pPr>
      <w:r w:rsidRPr="00082079">
        <w:drawing>
          <wp:inline distT="0" distB="0" distL="0" distR="0">
            <wp:extent cx="5612130" cy="28776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877600"/>
                    </a:xfrm>
                    <a:prstGeom prst="rect">
                      <a:avLst/>
                    </a:prstGeom>
                    <a:noFill/>
                    <a:ln>
                      <a:noFill/>
                    </a:ln>
                  </pic:spPr>
                </pic:pic>
              </a:graphicData>
            </a:graphic>
          </wp:inline>
        </w:drawing>
      </w:r>
    </w:p>
    <w:p w:rsidR="00082079" w:rsidRDefault="00082079" w:rsidP="00082079">
      <w:pPr>
        <w:pStyle w:val="Ttulo2"/>
        <w:rPr>
          <w:lang w:val="es-MX"/>
        </w:rPr>
      </w:pPr>
      <w:r>
        <w:rPr>
          <w:lang w:val="es-MX"/>
        </w:rPr>
        <w:lastRenderedPageBreak/>
        <w:t>Visualización Esquema Parches</w:t>
      </w:r>
    </w:p>
    <w:p w:rsidR="00082079" w:rsidRDefault="00082079" w:rsidP="00082079">
      <w:pPr>
        <w:rPr>
          <w:lang w:val="es-MX"/>
        </w:rPr>
      </w:pPr>
      <w:r w:rsidRPr="00082079">
        <w:drawing>
          <wp:inline distT="0" distB="0" distL="0" distR="0">
            <wp:extent cx="5612130" cy="2232956"/>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232956"/>
                    </a:xfrm>
                    <a:prstGeom prst="rect">
                      <a:avLst/>
                    </a:prstGeom>
                    <a:noFill/>
                    <a:ln>
                      <a:noFill/>
                    </a:ln>
                  </pic:spPr>
                </pic:pic>
              </a:graphicData>
            </a:graphic>
          </wp:inline>
        </w:drawing>
      </w:r>
    </w:p>
    <w:p w:rsidR="00082079" w:rsidRDefault="00082079" w:rsidP="00082079">
      <w:pPr>
        <w:pStyle w:val="Ttulo2"/>
        <w:rPr>
          <w:lang w:val="es-MX"/>
        </w:rPr>
      </w:pPr>
      <w:r>
        <w:rPr>
          <w:lang w:val="es-MX"/>
        </w:rPr>
        <w:t>Visualización Esquema Multi-dosis</w:t>
      </w:r>
    </w:p>
    <w:p w:rsidR="00082079" w:rsidRDefault="00082079" w:rsidP="00082079">
      <w:pPr>
        <w:rPr>
          <w:lang w:val="es-MX"/>
        </w:rPr>
      </w:pPr>
      <w:r w:rsidRPr="00082079">
        <w:drawing>
          <wp:inline distT="0" distB="0" distL="0" distR="0">
            <wp:extent cx="5612130" cy="2776418"/>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776418"/>
                    </a:xfrm>
                    <a:prstGeom prst="rect">
                      <a:avLst/>
                    </a:prstGeom>
                    <a:noFill/>
                    <a:ln>
                      <a:noFill/>
                    </a:ln>
                  </pic:spPr>
                </pic:pic>
              </a:graphicData>
            </a:graphic>
          </wp:inline>
        </w:drawing>
      </w:r>
    </w:p>
    <w:p w:rsidR="006D1BE6" w:rsidRPr="00082079" w:rsidRDefault="006D1BE6" w:rsidP="00082079">
      <w:pPr>
        <w:rPr>
          <w:lang w:val="es-MX"/>
        </w:rPr>
      </w:pPr>
    </w:p>
    <w:sectPr w:rsidR="006D1BE6" w:rsidRPr="000820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1B0241"/>
    <w:multiLevelType w:val="hybridMultilevel"/>
    <w:tmpl w:val="0CC2E59A"/>
    <w:lvl w:ilvl="0" w:tplc="8FA6458A">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7A862C2B"/>
    <w:multiLevelType w:val="hybridMultilevel"/>
    <w:tmpl w:val="910AA81A"/>
    <w:lvl w:ilvl="0" w:tplc="A29A6EDC">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58B"/>
    <w:rsid w:val="00082079"/>
    <w:rsid w:val="000A591C"/>
    <w:rsid w:val="000C3E45"/>
    <w:rsid w:val="000E53AA"/>
    <w:rsid w:val="00192575"/>
    <w:rsid w:val="001A5CC2"/>
    <w:rsid w:val="0025058B"/>
    <w:rsid w:val="002C04DF"/>
    <w:rsid w:val="002E37D9"/>
    <w:rsid w:val="00301B6A"/>
    <w:rsid w:val="003173A1"/>
    <w:rsid w:val="003658DE"/>
    <w:rsid w:val="00673AC9"/>
    <w:rsid w:val="006D1BE6"/>
    <w:rsid w:val="007337A2"/>
    <w:rsid w:val="007E2BBE"/>
    <w:rsid w:val="00853D28"/>
    <w:rsid w:val="00912044"/>
    <w:rsid w:val="009B46D1"/>
    <w:rsid w:val="009C2E31"/>
    <w:rsid w:val="00A40381"/>
    <w:rsid w:val="00AA5ABE"/>
    <w:rsid w:val="00B6661B"/>
    <w:rsid w:val="00C03E60"/>
    <w:rsid w:val="00D3331D"/>
    <w:rsid w:val="00F171E3"/>
    <w:rsid w:val="00F622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E841"/>
  <w15:chartTrackingRefBased/>
  <w15:docId w15:val="{4CAC0BDA-0503-44B6-AFB0-ADF5CC755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7E2B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50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01B6A"/>
    <w:pPr>
      <w:ind w:left="720"/>
      <w:contextualSpacing/>
    </w:pPr>
  </w:style>
  <w:style w:type="character" w:customStyle="1" w:styleId="Ttulo2Car">
    <w:name w:val="Título 2 Car"/>
    <w:basedOn w:val="Fuentedeprrafopredeter"/>
    <w:link w:val="Ttulo2"/>
    <w:uiPriority w:val="9"/>
    <w:rsid w:val="007E2BBE"/>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673A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8"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1060</Words>
  <Characters>5831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SAPU</dc:creator>
  <cp:keywords/>
  <dc:description/>
  <cp:lastModifiedBy>SAPU</cp:lastModifiedBy>
  <cp:revision>2</cp:revision>
  <dcterms:created xsi:type="dcterms:W3CDTF">2020-08-15T22:19:00Z</dcterms:created>
  <dcterms:modified xsi:type="dcterms:W3CDTF">2020-08-15T22:19:00Z</dcterms:modified>
</cp:coreProperties>
</file>