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4D56C4FF" w:rsidRDefault="09511260" w14:paraId="506A0B77" w14:textId="23488C29">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CDD68B1" w14:textId="280DBD83">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E86B75E" w14:textId="06E24C9D">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694036B2" w14:textId="5A4F832F">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45541C21">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JRL 433</w:t>
      </w:r>
      <w:r w:rsidRPr="4D56C4FF" w:rsidR="4FB93B27">
        <w:rPr>
          <w:rFonts w:ascii="Times New Roman" w:hAnsi="Times New Roman" w:eastAsia="Times New Roman" w:cs="Times New Roman" w:asciiTheme="minorAscii" w:hAnsiTheme="minorAscii" w:eastAsiaTheme="minorAscii" w:cstheme="minorAscii"/>
          <w:b w:val="1"/>
          <w:bCs w:val="1"/>
        </w:rPr>
        <w:t xml:space="preserve"> </w:t>
      </w:r>
      <w:r w:rsidRPr="4D56C4FF" w:rsidR="4FB93B27">
        <w:rPr>
          <w:rFonts w:ascii="Times New Roman" w:hAnsi="Times New Roman" w:eastAsia="Times New Roman" w:cs="Times New Roman" w:asciiTheme="minorAscii" w:hAnsiTheme="minorAscii" w:eastAsiaTheme="minorAscii" w:cstheme="minorAscii"/>
          <w:b w:val="1"/>
          <w:bCs w:val="1"/>
        </w:rPr>
        <w:t>Social</w:t>
      </w:r>
      <w:r w:rsidRPr="4D56C4FF" w:rsidR="4FB93B27">
        <w:rPr>
          <w:rFonts w:ascii="Times New Roman" w:hAnsi="Times New Roman" w:eastAsia="Times New Roman" w:cs="Times New Roman" w:asciiTheme="minorAscii" w:hAnsiTheme="minorAscii" w:eastAsiaTheme="minorAscii" w:cstheme="minorAscii"/>
          <w:b w:val="1"/>
          <w:bCs w:val="1"/>
        </w:rPr>
        <w:t xml:space="preserve"> Media Application </w:t>
      </w:r>
    </w:p>
    <w:p w:rsidR="09511260" w:rsidP="4D56C4FF" w:rsidRDefault="09511260" w14:paraId="7E83F985" w14:textId="27532B4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ADF3696" w14:textId="106EAA3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Julio Hernandez</w:t>
      </w:r>
    </w:p>
    <w:p w:rsidR="09511260" w:rsidP="4D56C4FF" w:rsidRDefault="09511260" w14:paraId="4A34C05F" w14:textId="77555379">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21A473BC" w14:textId="44798663">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West Virginia University</w:t>
      </w:r>
    </w:p>
    <w:p w:rsidR="09511260" w:rsidP="4D56C4FF" w:rsidRDefault="09511260" w14:paraId="0BFD74B1" w14:textId="4925568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D0EEF72" w14:textId="0A12B50E">
      <w:pPr>
        <w:pStyle w:val="Normal"/>
        <w:spacing w:line="480" w:lineRule="auto"/>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4D56C4FF" w:rsidR="338F4954">
        <w:rPr>
          <w:rFonts w:ascii="Times New Roman" w:hAnsi="Times New Roman" w:eastAsia="Times New Roman" w:cs="Times New Roman" w:asciiTheme="minorAscii" w:hAnsiTheme="minorAscii" w:eastAsiaTheme="minorAscii" w:cstheme="minorAscii"/>
          <w:b w:val="1"/>
          <w:bCs w:val="1"/>
        </w:rPr>
        <w:t xml:space="preserve">Instructor: </w:t>
      </w:r>
      <w:r w:rsidRPr="4D56C4FF" w:rsidR="1D6EDD5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62626" w:themeColor="text1" w:themeTint="D9" w:themeShade="FF"/>
          <w:sz w:val="21"/>
          <w:szCs w:val="21"/>
          <w:lang w:val="en-US"/>
        </w:rPr>
        <w:t>Kelly Greathouse</w:t>
      </w:r>
    </w:p>
    <w:p w:rsidR="09511260" w:rsidP="4D56C4FF" w:rsidRDefault="09511260" w14:paraId="111B805D" w14:textId="43DD9B9B">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34CD550" w14:textId="1ADD872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Date: April </w:t>
      </w:r>
      <w:r w:rsidRPr="4D56C4FF" w:rsidR="5BCD5A3A">
        <w:rPr>
          <w:rFonts w:ascii="Times New Roman" w:hAnsi="Times New Roman" w:eastAsia="Times New Roman" w:cs="Times New Roman" w:asciiTheme="minorAscii" w:hAnsiTheme="minorAscii" w:eastAsiaTheme="minorAscii" w:cstheme="minorAscii"/>
          <w:b w:val="1"/>
          <w:bCs w:val="1"/>
        </w:rPr>
        <w:t>8</w:t>
      </w:r>
      <w:r w:rsidRPr="4D56C4FF" w:rsidR="338F4954">
        <w:rPr>
          <w:rFonts w:ascii="Times New Roman" w:hAnsi="Times New Roman" w:eastAsia="Times New Roman" w:cs="Times New Roman" w:asciiTheme="minorAscii" w:hAnsiTheme="minorAscii" w:eastAsiaTheme="minorAscii" w:cstheme="minorAscii"/>
          <w:b w:val="1"/>
          <w:bCs w:val="1"/>
        </w:rPr>
        <w:t>, 2026</w:t>
      </w:r>
    </w:p>
    <w:p w:rsidR="09511260" w:rsidP="4D56C4FF" w:rsidRDefault="09511260" w14:paraId="64AAEC48" w14:textId="2518E41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7B653873" w14:textId="45B57780">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125B957" w14:textId="2207576A">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C4DA604" w14:textId="303BFD11">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415302AE" w14:textId="775260D1">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CF40F4A" w14:textId="663A4F1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FC0D7D3" w14:textId="44186B8B">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55FDB5B" w14:textId="0AF125DF">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6EB319CE" w14:textId="0D455AFD">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55CCFBF1" w:rsidP="4D56C4FF" w:rsidRDefault="55CCFBF1" w14:paraId="2C2E7C34" w14:textId="4E59D62F">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Introduction</w:t>
      </w:r>
    </w:p>
    <w:p w:rsidR="4819D839" w:rsidP="4D56C4FF" w:rsidRDefault="4819D839" w14:paraId="4D3BAFBF" w14:textId="34B1AF43">
      <w:pPr>
        <w:pStyle w:val="Normal"/>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Ubisoft's Rainbow Six Siege stands apart from other competitive shooters through its emphasis on destructible environments, operator-based strategy, and a deeply invested player community. With an active </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esports</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scene, consistent developer updates, and daily conversation across platforms like Twitter/X, Reddit, and YouTube, Siege provides an ideal foundation for a data-driven, cross-platform social media campaign centered on engagement and long-term player retention (Christison, 2026).</w:t>
      </w:r>
    </w:p>
    <w:p w:rsidR="4819D839" w:rsidP="4D56C4FF" w:rsidRDefault="4819D839" w14:paraId="08649174" w14:textId="518D7F3E">
      <w:pPr>
        <w:pStyle w:val="Normal"/>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4819D839" w:rsidP="4D56C4FF" w:rsidRDefault="4819D839" w14:paraId="32319AC7" w14:textId="47CCF9AA">
      <w:pPr>
        <w:pStyle w:val="Normal"/>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primary goal of this campaign is to increase community involvement around ranked and limited-time event playlists by </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showcasing</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player talent, team strategy, and creator-driven content. The target audience consists of competitive and aspiring competitive players between the ages of 18 and 34 who actively follow Siege content across social platforms and prioritize high-skill gameplay, tactical depth, and highlight-focused creator content (Traphagen, 2022). Reaching this audience effectively requires moving beyond volume posting and instead building content that earns genuine interaction and dialogue.</w:t>
      </w:r>
    </w:p>
    <w:p w:rsidR="4819D839" w:rsidP="4D56C4FF" w:rsidRDefault="4819D839" w14:paraId="5D9BF0B2" w14:textId="1D3E81CF">
      <w:pPr>
        <w:pStyle w:val="Normal"/>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4819D839" w:rsidP="4D56C4FF" w:rsidRDefault="4819D839" w14:paraId="5B44E535" w14:textId="03094549">
      <w:pPr>
        <w:pStyle w:val="Normal"/>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This paper outlines how social listening tools and platform-specific strategies can be applied to achieve these goals. By monitoring brand mentions, trending topics, and audience sentiment in real time, marketers can respond to community conversations as they happen and continuously refine campaign direction based on actual player feedback (Christison, 2026; Digital 24, 2024). The sections that follow address platform </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selection</w:t>
      </w:r>
      <w:r w:rsidRPr="4D56C4FF" w:rsidR="4819D839">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content strategy, social listening implementation, and measurement frameworks for the Siege campaign.</w:t>
      </w:r>
    </w:p>
    <w:p w:rsidR="55CCFBF1" w:rsidP="4D56C4FF" w:rsidRDefault="55CCFBF1" w14:paraId="70E55DD3" w14:textId="3AD31D45">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Section 1: Brand Overview</w:t>
      </w:r>
    </w:p>
    <w:p w:rsidR="6D4E9CF6" w:rsidP="4D56C4FF" w:rsidRDefault="6D4E9CF6" w14:paraId="5C16D971" w14:textId="4EC919D9">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selected brand is Ubisoft’s Rainbow Six Siege, a live service tactical shooter that receives ongoing balance updates, limited time events, and esports competitions. Rainbow Six Siege </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maintains</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broad social presence, including X (</w:t>
      </w:r>
      <w:hyperlink r:id="R4700e562d21844cd">
        <w:r w:rsidRPr="4D56C4FF" w:rsidR="6D4E9CF6">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https://x.com/Rainbow6Game</w:t>
        </w:r>
      </w:hyperlink>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Instagram (</w:t>
      </w:r>
      <w:hyperlink r:id="R6a4c6cb91bf54270">
        <w:r w:rsidRPr="4D56C4FF" w:rsidR="6D4E9CF6">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https://www.instagram.com/rainbow6game/</w:t>
        </w:r>
      </w:hyperlink>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and YouTube (</w:t>
      </w:r>
      <w:hyperlink r:id="R42c9191c1bfc4ad6">
        <w:r w:rsidRPr="4D56C4FF" w:rsidR="6D4E9CF6">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https://www.youtube.com/@rainbow6</w:t>
        </w:r>
      </w:hyperlink>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which provides </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 strong foundation</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an integrated, multichannel social media plan (Traphagen, 2022).</w:t>
      </w:r>
    </w:p>
    <w:p w:rsidR="6D4E9CF6" w:rsidP="4D56C4FF" w:rsidRDefault="6D4E9CF6" w14:paraId="4877C8F3" w14:textId="3132C77F">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campaign’s target audience consists of engaged players who watch Siege content, follow patch notes, and </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participate</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ranked, unranked, and event modes. These players value mechanical </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skill</w:t>
      </w:r>
      <w:r w:rsidRPr="4D56C4FF" w:rsidR="6D4E9CF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map knowledge, and team coordination, and they regularly consume clips, tips, and commentary from both official channels and community creators. In a digital environment where users reward content that creates conversation and community, this audience is most likely to respond to content that invites them to share their own gameplay and opinions rather than only watch announcements (Traphagen, 2022; Christison, 2026).</w:t>
      </w:r>
    </w:p>
    <w:p w:rsidR="4D56C4FF" w:rsidP="4D56C4FF" w:rsidRDefault="4D56C4FF" w14:paraId="6AE89FF9" w14:textId="276F2B8B">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5CCFBF1" w:rsidP="4D56C4FF" w:rsidRDefault="55CCFBF1" w14:paraId="3A3B46A9" w14:textId="42C46C73">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Section 2: Cross-Platform Strategy</w:t>
      </w:r>
    </w:p>
    <w:p w:rsidR="07956B5F" w:rsidP="4D56C4FF" w:rsidRDefault="07956B5F" w14:paraId="12E12373" w14:textId="73B44F9A">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campaign theme is “Play the Strat, Own the Round,” a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four week</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initiative that encourages players to share creative strategies, clutch moments, and coordinated team plays. The campaign will use Instagram, X, and YouTube because these channels align with highlight driven video content, fast paced conversation, and deeper storytelling, which current social media research identifies as critical to standing out in crowded feeds (Traphagen, 2022; Hootsuite, 2026).</w:t>
      </w:r>
    </w:p>
    <w:p w:rsidR="07956B5F" w:rsidP="4D56C4FF" w:rsidRDefault="07956B5F" w14:paraId="7F0916FF" w14:textId="2D149FF0">
      <w:pPr>
        <w:pStyle w:val="Heading4"/>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07956B5F">
        <w:rPr>
          <w:rFonts w:ascii="Times New Roman" w:hAnsi="Times New Roman" w:eastAsia="Times New Roman" w:cs="Times New Roman" w:asciiTheme="minorAscii" w:hAnsiTheme="minorAscii" w:eastAsiaTheme="minorAscii" w:cstheme="minorAscii"/>
          <w:noProof w:val="0"/>
          <w:lang w:val="en-US"/>
        </w:rPr>
        <w:t>Instagram Strategy</w:t>
      </w:r>
    </w:p>
    <w:p w:rsidR="07956B5F" w:rsidP="4D56C4FF" w:rsidRDefault="07956B5F" w14:paraId="1E438B76" w14:textId="1081B7BF">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Instagram is a strong fit for short form gameplay highlights, operator spotlights, and behind the scenes content from developers and pro teams. Visual platforms like Instagram reward content that is both eye catching and useful, and social media trends reports note that audiences expect brands to provide value and invite interaction rather than only posting polished ads (Christison, 2026; Digital 24, 2024). For Rainbow Six Siege, Instagram can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showcase</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memorable clips, short educational tips, and community features that visually reinforce the tactical identity of the game.</w:t>
      </w:r>
    </w:p>
    <w:p w:rsidR="07956B5F" w:rsidP="4D56C4FF" w:rsidRDefault="07956B5F" w14:paraId="40B7AAD1" w14:textId="504CA960">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1: Reels launch teaser</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Copy: “Every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tells a story. Show us how your squad takes the round in Rainbow Six Siege. #PlayTheStrat”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Visual: Fast cut reel of clutch defuses, last second site retakes, and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gadget plays</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on different maps.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Link: Campaign landing page on the official Rainbow Six Siege site.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#PlayTheStrat #RainbowSixSiege #R6Community</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Call to action: “Tag your best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clip with #PlayTheStrat for a chance to be featured.”</w:t>
      </w:r>
    </w:p>
    <w:p w:rsidR="07956B5F" w:rsidP="4D56C4FF" w:rsidRDefault="07956B5F" w14:paraId="23E0BFF6" w14:textId="3D490BF5">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2: Carousel operator breakdown</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Copy: “Winning the round starts before the first shot. This week’s focus is defensive setups that shut down pushes.”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Visual: Carousel slides showing reinforced walls, gadget placements, and short captions explaining each setup.</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Link: Blog or guide page with deeper tactical breakdowns.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#PlayTheStrat #R6Tips #RainbowSixSiege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Call to action: “Save this for your next ranked session and comment which operator you main.”</w:t>
      </w:r>
    </w:p>
    <w:p w:rsidR="07956B5F" w:rsidP="4D56C4FF" w:rsidRDefault="07956B5F" w14:paraId="2DAA0DE7" w14:textId="23435435">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3: Story question and poll</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Copy: “What is harder, clutching a 1 v 3 or coordinating a perfect execute?”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Visual: Story slides with poll stickers, question boxes, and a short clip that shows each scenario.</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Link: Sticker link to a YouTube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vod</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highlights playlist.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#R6Poll #PlayTheStrat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Call to action: “Vote in the poll and share your favorite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the question box.”</w:t>
      </w:r>
    </w:p>
    <w:p w:rsidR="07956B5F" w:rsidP="4D56C4FF" w:rsidRDefault="07956B5F" w14:paraId="343A41FF" w14:textId="467543EB">
      <w:pPr>
        <w:pStyle w:val="Heading4"/>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07956B5F">
        <w:rPr>
          <w:rFonts w:ascii="Times New Roman" w:hAnsi="Times New Roman" w:eastAsia="Times New Roman" w:cs="Times New Roman" w:asciiTheme="minorAscii" w:hAnsiTheme="minorAscii" w:eastAsiaTheme="minorAscii" w:cstheme="minorAscii"/>
          <w:noProof w:val="0"/>
          <w:lang w:val="en-US"/>
        </w:rPr>
        <w:t>X Strategy</w:t>
      </w:r>
    </w:p>
    <w:p w:rsidR="07956B5F" w:rsidP="4D56C4FF" w:rsidRDefault="07956B5F" w14:paraId="43F9911B" w14:textId="41E344FF">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X is useful for real time conversation around patches, esports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matches</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and community clips. Experts argue that social media platforms increasingly prioritize posts that create discussion and back and forth interaction, which makes X a valuable place to ask questions, feature community opinions, and respond quickly (Traphagen, 2022).</w:t>
      </w:r>
    </w:p>
    <w:p w:rsidR="07956B5F" w:rsidP="4D56C4FF" w:rsidRDefault="07956B5F" w14:paraId="08DBFA38" w14:textId="2227127D">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1</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Copy: “Attackers, what is your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go</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execute on Clubhouse CCTV? Describe it in one tweet. #PlayTheStrat”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Visual: Static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minimap</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graphic of Clubhouse with the bomb site highlighted.</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Link: Campaign page featuring community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submitted</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strategies.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#PlayTheStrat #RainbowSixSiege #R6Strats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Call to action: “Reply with your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operator lineup.”</w:t>
      </w:r>
    </w:p>
    <w:p w:rsidR="07956B5F" w:rsidP="4D56C4FF" w:rsidRDefault="07956B5F" w14:paraId="6035E34F" w14:textId="34A37F53">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2</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Copy: “Patch just dropped. Which change will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impact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your ranked stack the most?”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Visual: Graphic summarizing two or three key balance changes.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Link: Full patch notes on the official Rainbow Six Siege website.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#R6Patch #PlayTheStrat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Call to action: “Quote this with your first impressions and tag your squad.”</w:t>
      </w:r>
    </w:p>
    <w:p w:rsidR="07956B5F" w:rsidP="4D56C4FF" w:rsidRDefault="07956B5F" w14:paraId="69DE3EBC" w14:textId="4D3669D9">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3</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Copy: “Weekend challenge: win a round using a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you have never tried before and post the clip with #PlayTheStrat. We will feature our favorites.”</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Visual: Template thumbnail image that creators can echo in their own content.</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Link: Campaign rules page.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Hashtags: #PlayTheStrat #R6WeekendChallenge</w:t>
      </w:r>
      <w:r>
        <w:br/>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Call to action: “Post your clip before Monday and tag @Rainbow6Game.”</w:t>
      </w:r>
    </w:p>
    <w:p w:rsidR="07956B5F" w:rsidP="4D56C4FF" w:rsidRDefault="07956B5F" w14:paraId="76646342" w14:textId="794194E5">
      <w:pPr>
        <w:pStyle w:val="Heading4"/>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07956B5F">
        <w:rPr>
          <w:rFonts w:ascii="Times New Roman" w:hAnsi="Times New Roman" w:eastAsia="Times New Roman" w:cs="Times New Roman" w:asciiTheme="minorAscii" w:hAnsiTheme="minorAscii" w:eastAsiaTheme="minorAscii" w:cstheme="minorAscii"/>
          <w:noProof w:val="0"/>
          <w:lang w:val="en-US"/>
        </w:rPr>
        <w:t>YouTube Strategy</w:t>
      </w:r>
    </w:p>
    <w:p w:rsidR="07956B5F" w:rsidP="4D56C4FF" w:rsidRDefault="07956B5F" w14:paraId="6BB5075F" w14:textId="1DDCC674">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YouTube supports longer form tactical breakdowns, mini documentaries, and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series</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content that can deepen community knowledge and keep players engaged between updates. Guides to social listening and content strategy note that brands should invest in content that audiences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actually want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watch and that provides ongoing value, not just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one off</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announcements (Christison, 2026). For Rainbow Six Siege, a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multivideo</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campaign can combine educational content, creator collaborations, and community highlights.</w:t>
      </w:r>
    </w:p>
    <w:p w:rsidR="07956B5F" w:rsidP="4D56C4FF" w:rsidRDefault="07956B5F" w14:paraId="4B458707" w14:textId="758EF55C">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YouTube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component</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will include at least three videos: a launch video explaining the “Play the Strat, Own the Round” challenge, a creator driven series called “Operator Playbook,” and a closing recap video featuring top community submissions. The launch video will show coordinated team executes, callouts, and environmental destruction, narrated by casters or pro players who explain how strategy wins rounds.</w:t>
      </w:r>
    </w:p>
    <w:p w:rsidR="07956B5F" w:rsidP="4D56C4FF" w:rsidRDefault="07956B5F" w14:paraId="72B3F1D5" w14:textId="54ED5DD7">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Promotion for these videos will be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cross platform</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intentional. Short teasers from each video will be cut into Instagram Reels and Stories, posted as native clips on X with direct links, and shared in YouTube community posts. Rather than simply dropping a link, the campaign will adapt each teaser to the format and expectations of each platform while driving traffic back to the full videos (Christison, </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2026</w:t>
      </w:r>
      <w:r w:rsidRPr="4D56C4FF" w:rsidR="07956B5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Hootsuite, 2025).</w:t>
      </w:r>
    </w:p>
    <w:p w:rsidR="4D56C4FF" w:rsidP="4D56C4FF" w:rsidRDefault="4D56C4FF" w14:paraId="3B5B77E3" w14:textId="077BF68F">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4D56C4FF" w:rsidP="4D56C4FF" w:rsidRDefault="4D56C4FF" w14:paraId="7530B187" w14:textId="5FC9607E">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5CCFBF1" w:rsidP="4D56C4FF" w:rsidRDefault="55CCFBF1" w14:paraId="4A0DBE9F" w14:textId="78B0BF28">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Section 3: Measurement and Monitoring</w:t>
      </w:r>
    </w:p>
    <w:p w:rsidR="139F5C68" w:rsidP="4D56C4FF" w:rsidRDefault="139F5C68" w14:paraId="65C3122A" w14:textId="312BC6A7">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Campaign success should be evaluated using social media metrics and social listening insights. Industry reports describe social listening as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monitoring</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social channels for mentions of a brand, competitors, and related topics, then using that data to understand sentiment,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identify</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trends, and inform strategy (Christison, 2026; Digital 24, 2024). For a Rainbow Six Siege campaign, this means tracking not only engagement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numbers</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but also what players say about strategies, balance changes, and the campaign hashtag.</w:t>
      </w:r>
    </w:p>
    <w:p w:rsidR="139F5C68" w:rsidP="4D56C4FF" w:rsidRDefault="139F5C68" w14:paraId="76FACE0F" w14:textId="3AFBFB82">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Key quantitative indicators include engagement rate on Instagram and X posts, hashtag usage for #PlayTheStrat, video views and watch time on YouTube, click throughs to campaign and patch note pages, and the volume of user clips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submitted</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the challenge (Hootsuite, 2025;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Statusbrew</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At the same time, Ubisoft’s team should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monitor</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repeated topics in replies and comments, such as which maps or operators are mentioned most, common frustrations with balance, and recurring themes in how players describe their favorite strategies (Christison, 2026).</w:t>
      </w:r>
    </w:p>
    <w:p w:rsidR="139F5C68" w:rsidP="4D56C4FF" w:rsidRDefault="139F5C68" w14:paraId="28790ECA" w14:textId="2D51DDFA">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To manage this effectively, Ubisoft can use social listening and monitoring platforms such as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Hootsuite with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Talkwalker</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integration, or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Statusbrew</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track keywords like “Rainbow Six Siege,”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strats</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“ranked,” and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PlayTheStrat</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along with key campaign hashtags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Statusbrew</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These tools offer dashboards, sentiment analysis, and real time alerts, but best practice guides stress that human review is still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required</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interpret nuance and filter out noise (Christison, 2026; Digital 24, 2024).</w:t>
      </w:r>
    </w:p>
    <w:p w:rsidR="139F5C68" w:rsidP="4D56C4FF" w:rsidRDefault="139F5C68" w14:paraId="53DC127B" w14:textId="4D5F7D91">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 practice, the Rainbow Six Siege social and community team should review dashboards daily, tag notable clips and conversations, respond to players with helpful information, and flag both detractors and potential advocates. Complaints and critiques can reveal friction points in the gameplay experience, while positive advocates can be invited into creator programs, featured on official channels, or given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 access</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new content</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(Traphagen, 2022;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2025).</w:t>
      </w:r>
    </w:p>
    <w:p w:rsidR="139F5C68" w:rsidP="4D56C4FF" w:rsidRDefault="139F5C68" w14:paraId="66B187A9" w14:textId="6D0AA01E">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The campaign will be considered successful if it drives sustained hashtag use, increases meaningful engagement such as comments, quote posts, saves, and shares, and generates high quality clips that </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showcase</w:t>
      </w:r>
      <w:r w:rsidRPr="4D56C4FF" w:rsidR="139F5C68">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creative strategies from a wide range of skill levels. Success also includes learning from the conversation itself and using insights from social listening tools to refine future content, adjust messaging around patches, and design new in game events that reflect what the community values most (Christison, 2026; Digital 24, 2024).</w:t>
      </w:r>
    </w:p>
    <w:p w:rsidR="4D56C4FF" w:rsidP="4D56C4FF" w:rsidRDefault="4D56C4FF" w14:paraId="080E0A91" w14:textId="5B51397E">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4D56C4FF" w:rsidP="4D56C4FF" w:rsidRDefault="4D56C4FF" w14:paraId="4AE7B852" w14:textId="23568E81">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5CCFBF1" w:rsidP="4D56C4FF" w:rsidRDefault="55CCFBF1" w14:paraId="59BF01FD" w14:textId="7C410BE4">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Conclusion</w:t>
      </w:r>
    </w:p>
    <w:p w:rsidR="28E844B6" w:rsidP="4D56C4FF" w:rsidRDefault="28E844B6" w14:paraId="3418C4E0" w14:textId="3EFE85AF">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This social media plan uses Rainbow Six Siege as the focus of a cross-platform campaign that highlights tactical creativity, team play, and community storytelling. By aligning Instagram, X, and YouTube around a shared challenge concept and an explicit listening strategy, Ubisoft can publish content that entertains players and encourages them to </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participate</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share, and shape the conversation (Traphagen, 2022; Christison, 2026).</w:t>
      </w:r>
    </w:p>
    <w:p w:rsidR="28E844B6" w:rsidP="4D56C4FF" w:rsidRDefault="28E844B6" w14:paraId="7F1CE39C" w14:textId="1C7E9D4A">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When listening is built into the campaign from the start, social media becomes a feedback loop rather than a </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one way</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broadcast channel. Insights from community conversation give the brand the opportunity to react in real time, improve communication, and design future experiences that feel more responsive to how players </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actually engage</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with Rainbow Six Siege (Christison, 2026; </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28E844B6">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2025).</w:t>
      </w:r>
    </w:p>
    <w:p w:rsidR="4D56C4FF" w:rsidP="4D56C4FF" w:rsidRDefault="4D56C4FF" w14:paraId="658D6102" w14:textId="173232EE">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4D56C4FF" w:rsidP="4D56C4FF" w:rsidRDefault="4D56C4FF" w14:paraId="20D0B8ED" w14:textId="464437C2">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5CCFBF1" w:rsidP="4D56C4FF" w:rsidRDefault="55CCFBF1" w14:paraId="658CA7B5" w14:textId="39F0A090">
      <w:pPr>
        <w:pStyle w:val="Heading3"/>
        <w:spacing w:line="480" w:lineRule="auto"/>
        <w:rPr>
          <w:rFonts w:ascii="Times New Roman" w:hAnsi="Times New Roman" w:eastAsia="Times New Roman" w:cs="Times New Roman" w:asciiTheme="minorAscii" w:hAnsiTheme="minorAscii" w:eastAsiaTheme="minorAscii" w:cstheme="minorAscii"/>
          <w:noProof w:val="0"/>
          <w:lang w:val="en-US"/>
        </w:rPr>
      </w:pPr>
      <w:r w:rsidRPr="4D56C4FF" w:rsidR="55CCFBF1">
        <w:rPr>
          <w:rFonts w:ascii="Times New Roman" w:hAnsi="Times New Roman" w:eastAsia="Times New Roman" w:cs="Times New Roman" w:asciiTheme="minorAscii" w:hAnsiTheme="minorAscii" w:eastAsiaTheme="minorAscii" w:cstheme="minorAscii"/>
          <w:noProof w:val="0"/>
          <w:lang w:val="en-US"/>
        </w:rPr>
        <w:t>References</w:t>
      </w:r>
    </w:p>
    <w:p w:rsidR="4D56C4FF" w:rsidP="4D56C4FF" w:rsidRDefault="4D56C4FF" w14:paraId="21753B98" w14:textId="250BA7F3">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p>
    <w:p w:rsidR="4FF185BE" w:rsidP="4D56C4FF" w:rsidRDefault="4FF185BE" w14:paraId="33E52F40" w14:textId="7ABEEBC3">
      <w:pPr>
        <w:spacing w:before="12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October 20).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Top 11 social media monitoring tools for 2026</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Brandwatch</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340f55f3ddbc468a">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https://www.brandwatch.com/blog/social-media-monitoring-tools/</w:t>
        </w:r>
      </w:hyperlink>
    </w:p>
    <w:p w:rsidR="4FF185BE" w:rsidP="4D56C4FF" w:rsidRDefault="4FF185BE" w14:paraId="26D91995" w14:textId="56B5312D">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Christison, C. (2026, January 27).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Social listening in 2026: How to turn insights into business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value</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Hootsuite. </w:t>
      </w:r>
      <w:hyperlink r:id="Rbc6a7e7e26c044a0">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https://blog.hootsuite.com/social-listening-business/</w:t>
        </w:r>
      </w:hyperlink>
    </w:p>
    <w:p w:rsidR="4FF185BE" w:rsidP="4D56C4FF" w:rsidRDefault="4FF185BE" w14:paraId="09B929EC" w14:textId="4A0C0C9B">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Digital 24. (2024, January 7).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Social media trends in 2024: Insights from Hootsuite Social Trends survey</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Digital </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Twenty Four</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009f431a6dfd415f">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https://www.digitaltwentyfour.com/news/social-media-trends-in-2024-insights-from-hootsuite-social-trends-survey/</w:t>
        </w:r>
      </w:hyperlink>
    </w:p>
    <w:p w:rsidR="4FF185BE" w:rsidP="4D56C4FF" w:rsidRDefault="4FF185BE" w14:paraId="7F0B3132" w14:textId="4B17BBD3">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Hootsuite. (2025, June 23).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Social media monitoring tools and social listening software</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Hootsuite. </w:t>
      </w:r>
      <w:hyperlink r:id="R7b42ef4f13fd4da4">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https://www.hootsuite.com/platform/listening</w:t>
        </w:r>
      </w:hyperlink>
    </w:p>
    <w:p w:rsidR="4FF185BE" w:rsidP="4D56C4FF" w:rsidRDefault="4FF185BE" w14:paraId="61861981" w14:textId="150F9C17">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Statusbrew</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(2025, December 4).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Top 10 social media monitoring tools in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2026</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Statusbrew</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5c1e901f2576417f">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https://statusbrew.com/insights/social-media-monitoring-tools</w:t>
        </w:r>
      </w:hyperlink>
    </w:p>
    <w:p w:rsidR="4FF185BE" w:rsidP="4D56C4FF" w:rsidRDefault="4FF185BE" w14:paraId="7E81B5EF" w14:textId="1C4634C1">
      <w:pPr>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rPr>
      </w:pP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Traphagen, M. (2022, June 12).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Social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media in</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2018: Time to </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grow up</w:t>
      </w:r>
      <w:r w:rsidRPr="4D56C4FF" w:rsidR="4FF185BE">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 xml:space="preserve"> or get out</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MarTech</w:t>
      </w:r>
      <w:r w:rsidRPr="4D56C4FF" w:rsidR="4FF185B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hyperlink r:id="R04653295805d427d">
        <w:r w:rsidRPr="4D56C4FF" w:rsidR="4FF185B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https://martech.org/social-media-2018-time-grow-get/</w:t>
        </w:r>
      </w:hyperlink>
    </w:p>
    <w:p w:rsidR="4D56C4FF" w:rsidP="4D56C4FF" w:rsidRDefault="4D56C4FF" w14:paraId="230E4219" w14:textId="3D90DED8">
      <w:pPr>
        <w:pStyle w:val="Normal"/>
        <w:spacing w:line="480" w:lineRule="auto"/>
        <w:jc w:val="left"/>
        <w:rPr>
          <w:rFonts w:ascii="Times New Roman" w:hAnsi="Times New Roman" w:eastAsia="Times New Roman" w:cs="Times New Roman" w:asciiTheme="minorAscii" w:hAnsiTheme="minorAscii" w:eastAsiaTheme="minorAscii" w:cstheme="minorAscii"/>
        </w:rPr>
      </w:pPr>
    </w:p>
    <w:p w:rsidR="4D56C4FF" w:rsidP="4D56C4FF" w:rsidRDefault="4D56C4FF" w14:paraId="458C5403" w14:textId="1EDCAA27">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4D56C4FF" w14:paraId="0C78B9AB">
      <w:trPr>
        <w:trHeight w:val="300"/>
      </w:trPr>
      <w:tc>
        <w:tcPr>
          <w:tcW w:w="8670" w:type="dxa"/>
          <w:tcMar/>
        </w:tcPr>
        <w:p w:rsidR="09511260" w:rsidP="4D56C4FF" w:rsidRDefault="09511260" w14:paraId="5DAD645D" w14:textId="083534E1">
          <w:pPr>
            <w:pStyle w:val="Normal"/>
            <w:spacing w:line="480" w:lineRule="auto"/>
            <w:ind/>
            <w:jc w:val="center"/>
          </w:pPr>
          <w:r w:rsidRPr="4D56C4FF" w:rsidR="4D56C4FF">
            <w:rPr>
              <w:rFonts w:ascii="Times New Roman" w:hAnsi="Times New Roman" w:eastAsia="Times New Roman" w:cs="Times New Roman" w:asciiTheme="minorAscii" w:hAnsiTheme="minorAscii" w:eastAsiaTheme="minorAscii" w:cstheme="minorAscii"/>
              <w:b w:val="1"/>
              <w:bCs w:val="1"/>
            </w:rPr>
            <w:t>Unit 11 Assignment</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numbering.xml><?xml version="1.0" encoding="utf-8"?>
<w:numbering xmlns:w="http://schemas.openxmlformats.org/wordprocessingml/2006/main">
  <w:abstractNum xmlns:w="http://schemas.openxmlformats.org/wordprocessingml/2006/main" w:abstractNumId="4">
    <w:nsid w:val="4a26e2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d2bf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1aa3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2342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130976E"/>
    <w:rsid w:val="01A0D238"/>
    <w:rsid w:val="01F2528B"/>
    <w:rsid w:val="02CF3457"/>
    <w:rsid w:val="031DFFF8"/>
    <w:rsid w:val="042DEB55"/>
    <w:rsid w:val="057D17A2"/>
    <w:rsid w:val="0716426B"/>
    <w:rsid w:val="07956B5F"/>
    <w:rsid w:val="08817F82"/>
    <w:rsid w:val="09511260"/>
    <w:rsid w:val="0987FD1B"/>
    <w:rsid w:val="0B2D0561"/>
    <w:rsid w:val="0B36AEF4"/>
    <w:rsid w:val="0B4B7EF7"/>
    <w:rsid w:val="0B9B0EA2"/>
    <w:rsid w:val="0D9A7A23"/>
    <w:rsid w:val="0EE597C2"/>
    <w:rsid w:val="0F55423B"/>
    <w:rsid w:val="10C6E85B"/>
    <w:rsid w:val="110487C3"/>
    <w:rsid w:val="113E8BE0"/>
    <w:rsid w:val="11CA9670"/>
    <w:rsid w:val="124C3C75"/>
    <w:rsid w:val="139F5C68"/>
    <w:rsid w:val="141BCB6E"/>
    <w:rsid w:val="15B9B6C1"/>
    <w:rsid w:val="166D71EE"/>
    <w:rsid w:val="19543819"/>
    <w:rsid w:val="1A38963D"/>
    <w:rsid w:val="1CA2EADC"/>
    <w:rsid w:val="1D6EDD51"/>
    <w:rsid w:val="1D8B1B79"/>
    <w:rsid w:val="1E26CAAE"/>
    <w:rsid w:val="1ED0E3CF"/>
    <w:rsid w:val="1F19C6CD"/>
    <w:rsid w:val="207C06CD"/>
    <w:rsid w:val="24191916"/>
    <w:rsid w:val="24603367"/>
    <w:rsid w:val="24FC920D"/>
    <w:rsid w:val="25681860"/>
    <w:rsid w:val="26215FCA"/>
    <w:rsid w:val="26551343"/>
    <w:rsid w:val="26DBC5A0"/>
    <w:rsid w:val="27C727A4"/>
    <w:rsid w:val="28A4085C"/>
    <w:rsid w:val="28E844B6"/>
    <w:rsid w:val="294BB77E"/>
    <w:rsid w:val="297FDF7C"/>
    <w:rsid w:val="29FE77B0"/>
    <w:rsid w:val="2A0C33DD"/>
    <w:rsid w:val="2BAD5313"/>
    <w:rsid w:val="2BF9BEA2"/>
    <w:rsid w:val="2C175741"/>
    <w:rsid w:val="2FBE1B72"/>
    <w:rsid w:val="3137048A"/>
    <w:rsid w:val="33436AD9"/>
    <w:rsid w:val="338F4954"/>
    <w:rsid w:val="33ECF7C2"/>
    <w:rsid w:val="347FB884"/>
    <w:rsid w:val="354AFB66"/>
    <w:rsid w:val="358EC53B"/>
    <w:rsid w:val="378992AE"/>
    <w:rsid w:val="39D013E5"/>
    <w:rsid w:val="3A2C00A3"/>
    <w:rsid w:val="3ACDC9BD"/>
    <w:rsid w:val="3B192FB7"/>
    <w:rsid w:val="40B72C28"/>
    <w:rsid w:val="42D925F1"/>
    <w:rsid w:val="43FF3528"/>
    <w:rsid w:val="441A8290"/>
    <w:rsid w:val="4496D199"/>
    <w:rsid w:val="44BD69E2"/>
    <w:rsid w:val="45541C21"/>
    <w:rsid w:val="45AE5456"/>
    <w:rsid w:val="4615D1D1"/>
    <w:rsid w:val="4667898F"/>
    <w:rsid w:val="46FBCD30"/>
    <w:rsid w:val="47E4DAA4"/>
    <w:rsid w:val="4819D839"/>
    <w:rsid w:val="4827DF42"/>
    <w:rsid w:val="4899A6CD"/>
    <w:rsid w:val="49037857"/>
    <w:rsid w:val="4A7227A9"/>
    <w:rsid w:val="4C64DF49"/>
    <w:rsid w:val="4CE0885B"/>
    <w:rsid w:val="4D56C4FF"/>
    <w:rsid w:val="4D9C69A2"/>
    <w:rsid w:val="4DC2FFEE"/>
    <w:rsid w:val="4DEC1065"/>
    <w:rsid w:val="4EB472D8"/>
    <w:rsid w:val="4F17B988"/>
    <w:rsid w:val="4FB93B27"/>
    <w:rsid w:val="4FF185BE"/>
    <w:rsid w:val="5076BD70"/>
    <w:rsid w:val="51B2510F"/>
    <w:rsid w:val="51F36AA0"/>
    <w:rsid w:val="5250C541"/>
    <w:rsid w:val="52FE43BD"/>
    <w:rsid w:val="54AF7F86"/>
    <w:rsid w:val="55CCFBF1"/>
    <w:rsid w:val="55EF28D0"/>
    <w:rsid w:val="581D491B"/>
    <w:rsid w:val="58571407"/>
    <w:rsid w:val="58C672E9"/>
    <w:rsid w:val="5901C78A"/>
    <w:rsid w:val="5914F68C"/>
    <w:rsid w:val="5A4970FA"/>
    <w:rsid w:val="5BCD5A3A"/>
    <w:rsid w:val="5C972A8C"/>
    <w:rsid w:val="5C9D6059"/>
    <w:rsid w:val="5CCE607C"/>
    <w:rsid w:val="5D55023C"/>
    <w:rsid w:val="5E273DF7"/>
    <w:rsid w:val="605E93F4"/>
    <w:rsid w:val="60B7A2E8"/>
    <w:rsid w:val="61492A0E"/>
    <w:rsid w:val="615F54AA"/>
    <w:rsid w:val="6167C6FE"/>
    <w:rsid w:val="6233D44D"/>
    <w:rsid w:val="64BB52DB"/>
    <w:rsid w:val="663FAAD3"/>
    <w:rsid w:val="68980C10"/>
    <w:rsid w:val="6D4E9CF6"/>
    <w:rsid w:val="704FDF2A"/>
    <w:rsid w:val="70980092"/>
    <w:rsid w:val="70EC1222"/>
    <w:rsid w:val="72F09C07"/>
    <w:rsid w:val="731F1855"/>
    <w:rsid w:val="74A495B1"/>
    <w:rsid w:val="768A8906"/>
    <w:rsid w:val="76DC7112"/>
    <w:rsid w:val="78611E98"/>
    <w:rsid w:val="7B2BDBA7"/>
    <w:rsid w:val="7C157992"/>
    <w:rsid w:val="7C8FEDDB"/>
    <w:rsid w:val="7DC4ED44"/>
    <w:rsid w:val="7DECA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2CF3457"/>
    <w:pPr>
      <w:spacing/>
      <w:ind w:left="720"/>
      <w:contextualSpacing/>
    </w:pPr>
  </w:style>
  <w:style w:type="paragraph" w:styleId="NoSpacing">
    <w:uiPriority w:val="1"/>
    <w:name w:val="No Spacing"/>
    <w:qFormat/>
    <w:rsid w:val="02CF3457"/>
    <w:pPr>
      <w:spacing w:after="0"/>
    </w:pPr>
  </w:style>
  <w:style w:type="character" w:styleId="Strong">
    <w:uiPriority w:val="22"/>
    <w:name w:val="Strong"/>
    <w:basedOn w:val="DefaultParagraphFont"/>
    <w:qFormat/>
    <w:rsid w:val="02CF3457"/>
    <w:rPr>
      <w:b w:val="1"/>
      <w:bCs w:val="1"/>
    </w:rPr>
  </w:style>
  <w:style w:type="paragraph" w:styleId="Heading3">
    <w:uiPriority w:val="9"/>
    <w:name w:val="heading 3"/>
    <w:basedOn w:val="Normal"/>
    <w:next w:val="Normal"/>
    <w:unhideWhenUsed/>
    <w:qFormat/>
    <w:rsid w:val="4D56C4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56C4F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 Type="http://schemas.openxmlformats.org/officeDocument/2006/relationships/numbering" Target="numbering.xml" Id="R5871d08465e4427e" /><Relationship Type="http://schemas.openxmlformats.org/officeDocument/2006/relationships/hyperlink" Target="https://x.com/Rainbow6Game" TargetMode="External" Id="R4700e562d21844cd" /><Relationship Type="http://schemas.openxmlformats.org/officeDocument/2006/relationships/hyperlink" Target="https://www.instagram.com/rainbow6game/" TargetMode="External" Id="R6a4c6cb91bf54270" /><Relationship Type="http://schemas.openxmlformats.org/officeDocument/2006/relationships/hyperlink" Target="https://www.youtube.com/@rainbow6" TargetMode="External" Id="R42c9191c1bfc4ad6" /><Relationship Type="http://schemas.openxmlformats.org/officeDocument/2006/relationships/hyperlink" Target="https://www.brandwatch.com/blog/social-media-monitoring-tools/" TargetMode="External" Id="R340f55f3ddbc468a" /><Relationship Type="http://schemas.openxmlformats.org/officeDocument/2006/relationships/hyperlink" Target="https://blog.hootsuite.com/social-listening-business/" TargetMode="External" Id="Rbc6a7e7e26c044a0" /><Relationship Type="http://schemas.openxmlformats.org/officeDocument/2006/relationships/hyperlink" Target="https://www.digitaltwentyfour.com/news/social-media-trends-in-2024-insights-from-hootsuite-social-trends-survey/" TargetMode="External" Id="R009f431a6dfd415f" /><Relationship Type="http://schemas.openxmlformats.org/officeDocument/2006/relationships/hyperlink" Target="https://www.hootsuite.com/platform/listening" TargetMode="External" Id="R7b42ef4f13fd4da4" /><Relationship Type="http://schemas.openxmlformats.org/officeDocument/2006/relationships/hyperlink" Target="https://statusbrew.com/insights/social-media-monitoring-tools" TargetMode="External" Id="R5c1e901f2576417f" /><Relationship Type="http://schemas.openxmlformats.org/officeDocument/2006/relationships/hyperlink" Target="https://martech.org/social-media-2018-time-grow-get/" TargetMode="External" Id="R04653295805d42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2026-04-07T15:54:12.6519676Z</dcterms:modified>
  <dc:creator>Julio Hernandez</dc:creator>
  <lastModifiedBy>Julio Hernandez</lastModifiedBy>
</coreProperties>
</file>