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4" w14:textId="3A2A2D0E" w:rsidR="00607B45" w:rsidRDefault="008A2614" w:rsidP="00FA6EB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2BC6F9ED" w14:textId="78119B55"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w:t>
      </w:r>
      <w:r w:rsidR="00C3284E">
        <w:rPr>
          <w:color w:val="000000"/>
        </w:rPr>
        <w:t>, in press</w:t>
      </w:r>
      <w:r>
        <w:rPr>
          <w:color w:val="000000"/>
        </w:rPr>
        <w:t>) “</w:t>
      </w:r>
      <w:r w:rsidRPr="003247A0">
        <w:rPr>
          <w:color w:val="000000"/>
        </w:rPr>
        <w:t>Germline mutations and developmental mosaicism underlying EGFR-mutant lung cancer</w:t>
      </w:r>
      <w:r>
        <w:rPr>
          <w:color w:val="000000"/>
        </w:rPr>
        <w:t xml:space="preserve">,” </w:t>
      </w:r>
      <w:r>
        <w:rPr>
          <w:i/>
          <w:iCs/>
          <w:color w:val="000000"/>
        </w:rPr>
        <w:t>Nature Cancer</w:t>
      </w:r>
      <w:r w:rsidR="00C3284E">
        <w:rPr>
          <w:color w:val="000000"/>
        </w:rPr>
        <w:t>.</w:t>
      </w:r>
    </w:p>
    <w:p w14:paraId="24F584D5" w14:textId="755F89CC" w:rsidR="001B3807" w:rsidRDefault="001B3807" w:rsidP="00CF4FEB">
      <w:pPr>
        <w:pStyle w:val="NormalWeb"/>
        <w:numPr>
          <w:ilvl w:val="0"/>
          <w:numId w:val="2"/>
        </w:numPr>
        <w:spacing w:before="0" w:beforeAutospacing="0" w:after="0" w:afterAutospacing="0"/>
        <w:ind w:left="720" w:hanging="360"/>
        <w:rPr>
          <w:color w:val="000000"/>
        </w:rPr>
      </w:pPr>
      <w:r>
        <w:rPr>
          <w:color w:val="000000"/>
        </w:rPr>
        <w:t xml:space="preserve">Naeem, A. </w:t>
      </w:r>
      <w:r>
        <w:rPr>
          <w:i/>
          <w:iCs/>
          <w:color w:val="000000"/>
        </w:rPr>
        <w:t>et al.</w:t>
      </w:r>
      <w:r>
        <w:rPr>
          <w:color w:val="000000"/>
        </w:rPr>
        <w:t xml:space="preserve"> (2023) “</w:t>
      </w:r>
      <w:proofErr w:type="spellStart"/>
      <w:r w:rsidRPr="001B3807">
        <w:rPr>
          <w:color w:val="000000"/>
        </w:rPr>
        <w:t>Pirtobrutinib</w:t>
      </w:r>
      <w:proofErr w:type="spellEnd"/>
      <w:r w:rsidRPr="001B3807">
        <w:rPr>
          <w:color w:val="000000"/>
        </w:rPr>
        <w:t xml:space="preserve"> targets BTK C481S in ibrutinib-resistant CLL but second-site BTK mutations lead to resistance</w:t>
      </w:r>
      <w:r>
        <w:rPr>
          <w:color w:val="000000"/>
        </w:rPr>
        <w:t xml:space="preserve">,” </w:t>
      </w:r>
      <w:r>
        <w:rPr>
          <w:i/>
          <w:iCs/>
          <w:color w:val="000000"/>
        </w:rPr>
        <w:t>Blood Advances.</w:t>
      </w:r>
      <w:r>
        <w:rPr>
          <w:color w:val="000000"/>
        </w:rPr>
        <w:t xml:space="preserve"> Available at: </w:t>
      </w:r>
      <w:r w:rsidRPr="00F376EF">
        <w:rPr>
          <w:color w:val="000000"/>
        </w:rPr>
        <w:t>https://doi.org</w:t>
      </w:r>
      <w:r>
        <w:rPr>
          <w:color w:val="000000"/>
        </w:rPr>
        <w:t>/</w:t>
      </w:r>
      <w:r w:rsidRPr="001B3807">
        <w:rPr>
          <w:color w:val="000000"/>
        </w:rPr>
        <w:t>10.1182/bloodadvances.2022008447</w:t>
      </w:r>
      <w:r>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18CE566C" w14:textId="77777777" w:rsidR="00B47E5C" w:rsidRDefault="00B47E5C">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lastRenderedPageBreak/>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2C596481" w14:textId="5FB850C1" w:rsidR="003179F6" w:rsidRDefault="003179F6" w:rsidP="003179F6">
      <w:pPr>
        <w:tabs>
          <w:tab w:val="right" w:pos="9360"/>
        </w:tabs>
        <w:rPr>
          <w:color w:val="000000"/>
          <w:sz w:val="28"/>
          <w:szCs w:val="28"/>
          <w:u w:val="single"/>
        </w:rPr>
      </w:pPr>
      <w:r>
        <w:rPr>
          <w:color w:val="000000"/>
          <w:sz w:val="28"/>
          <w:szCs w:val="28"/>
          <w:u w:val="single"/>
        </w:rPr>
        <w:t>Volunteering</w:t>
      </w:r>
    </w:p>
    <w:p w14:paraId="1DDDFAD0" w14:textId="643EF464" w:rsidR="003179F6" w:rsidRPr="003179F6" w:rsidRDefault="003179F6" w:rsidP="003179F6">
      <w:pPr>
        <w:numPr>
          <w:ilvl w:val="0"/>
          <w:numId w:val="4"/>
        </w:numPr>
        <w:tabs>
          <w:tab w:val="right" w:pos="9360"/>
        </w:tabs>
        <w:ind w:left="720" w:hanging="360"/>
        <w:rPr>
          <w:color w:val="000000"/>
          <w:sz w:val="24"/>
          <w:szCs w:val="24"/>
        </w:rPr>
      </w:pPr>
      <w:r>
        <w:rPr>
          <w:color w:val="000000"/>
          <w:sz w:val="24"/>
          <w:szCs w:val="24"/>
        </w:rPr>
        <w:t xml:space="preserve">African Society for Bioinformatics and Computational Biology (ASBCB) omics </w:t>
      </w:r>
      <w:proofErr w:type="spellStart"/>
      <w:r>
        <w:rPr>
          <w:color w:val="000000"/>
          <w:sz w:val="24"/>
          <w:szCs w:val="24"/>
        </w:rPr>
        <w:t>codeathon</w:t>
      </w:r>
      <w:proofErr w:type="spellEnd"/>
      <w:r>
        <w:rPr>
          <w:color w:val="000000"/>
          <w:sz w:val="24"/>
          <w:szCs w:val="24"/>
        </w:rPr>
        <w:t xml:space="preserve"> judge (2023, 2024)</w:t>
      </w:r>
    </w:p>
    <w:p w14:paraId="5AD09D53" w14:textId="77777777" w:rsidR="003179F6" w:rsidRDefault="003179F6"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206DADE6"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C56D96">
        <w:rPr>
          <w:color w:val="000000"/>
          <w:sz w:val="24"/>
          <w:szCs w:val="24"/>
        </w:rPr>
        <w:t xml:space="preserve">Rust,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256BE92B" w14:textId="210BD17E" w:rsidR="00A94DDD" w:rsidRPr="00A94DDD" w:rsidRDefault="008A2614" w:rsidP="00A94DDD">
      <w:pPr>
        <w:tabs>
          <w:tab w:val="right" w:pos="9360"/>
        </w:tabs>
        <w:rPr>
          <w:color w:val="000000"/>
          <w:sz w:val="28"/>
          <w:szCs w:val="28"/>
          <w:u w:val="single"/>
        </w:rPr>
      </w:pPr>
      <w:r>
        <w:rPr>
          <w:color w:val="000000"/>
          <w:sz w:val="28"/>
          <w:szCs w:val="28"/>
          <w:u w:val="single"/>
        </w:rPr>
        <w:t>Links</w:t>
      </w:r>
    </w:p>
    <w:p w14:paraId="35D19E70" w14:textId="43A33AF4"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7BDFD13F" w14:textId="546B461C" w:rsidR="00A94DDD" w:rsidRDefault="007D022B" w:rsidP="00A94DDD">
      <w:pPr>
        <w:ind w:left="1080"/>
        <w:rPr>
          <w:color w:val="000000"/>
          <w:sz w:val="24"/>
          <w:szCs w:val="24"/>
        </w:rPr>
      </w:pPr>
      <w:r>
        <w:rPr>
          <w:color w:val="000000"/>
          <w:sz w:val="24"/>
          <w:szCs w:val="24"/>
        </w:rPr>
        <w:t>Personal website</w:t>
      </w:r>
    </w:p>
    <w:p w14:paraId="2532CE8E" w14:textId="4744EB1C" w:rsidR="00A94DDD" w:rsidRDefault="00000000" w:rsidP="00A94DDD">
      <w:pPr>
        <w:pStyle w:val="ListParagraph"/>
        <w:numPr>
          <w:ilvl w:val="0"/>
          <w:numId w:val="1"/>
        </w:numPr>
        <w:rPr>
          <w:color w:val="000000"/>
          <w:sz w:val="24"/>
          <w:szCs w:val="24"/>
        </w:rPr>
      </w:pPr>
      <w:hyperlink r:id="rId6" w:history="1">
        <w:r w:rsidR="00A94DDD" w:rsidRPr="00C54245">
          <w:rPr>
            <w:rStyle w:val="Hyperlink"/>
            <w:sz w:val="24"/>
            <w:szCs w:val="24"/>
          </w:rPr>
          <w:t>https://orcid.org/0000-0001-6026-2211</w:t>
        </w:r>
      </w:hyperlink>
      <w:r w:rsidR="00A94DDD">
        <w:rPr>
          <w:color w:val="000000"/>
          <w:sz w:val="24"/>
          <w:szCs w:val="24"/>
        </w:rPr>
        <w:t xml:space="preserve"> </w:t>
      </w:r>
    </w:p>
    <w:p w14:paraId="6D02F30B" w14:textId="5F5348F3" w:rsidR="00A94DDD" w:rsidRPr="007D022B" w:rsidRDefault="00A94DDD" w:rsidP="00A94DDD">
      <w:pPr>
        <w:ind w:left="1080"/>
        <w:rPr>
          <w:color w:val="000000"/>
          <w:sz w:val="24"/>
          <w:szCs w:val="24"/>
        </w:rPr>
      </w:pPr>
      <w:r>
        <w:rPr>
          <w:color w:val="000000"/>
          <w:sz w:val="24"/>
          <w:szCs w:val="24"/>
        </w:rPr>
        <w:t>ORCID</w:t>
      </w:r>
    </w:p>
    <w:p w14:paraId="7128D098" w14:textId="70F01EE5" w:rsidR="00D40B20" w:rsidRDefault="00000000" w:rsidP="00D40B20">
      <w:pPr>
        <w:numPr>
          <w:ilvl w:val="0"/>
          <w:numId w:val="1"/>
        </w:numPr>
        <w:rPr>
          <w:color w:val="000000"/>
          <w:sz w:val="24"/>
          <w:szCs w:val="24"/>
        </w:rPr>
      </w:pPr>
      <w:hyperlink r:id="rId7"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000000" w:rsidP="009B35B1">
      <w:pPr>
        <w:numPr>
          <w:ilvl w:val="0"/>
          <w:numId w:val="1"/>
        </w:numPr>
        <w:rPr>
          <w:color w:val="000000"/>
          <w:sz w:val="24"/>
          <w:szCs w:val="24"/>
        </w:rPr>
      </w:pPr>
      <w:hyperlink r:id="rId8">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p w14:paraId="7A75B183" w14:textId="19093B45" w:rsidR="00D40B20" w:rsidRDefault="00000000" w:rsidP="00D40B20">
      <w:pPr>
        <w:pStyle w:val="ListParagraph"/>
        <w:numPr>
          <w:ilvl w:val="0"/>
          <w:numId w:val="1"/>
        </w:numPr>
        <w:rPr>
          <w:color w:val="000000"/>
          <w:sz w:val="24"/>
          <w:szCs w:val="24"/>
        </w:rPr>
      </w:pPr>
      <w:hyperlink r:id="rId9"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76A1549"/>
    <w:multiLevelType w:val="hybridMultilevel"/>
    <w:tmpl w:val="9D1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7"/>
  </w:num>
  <w:num w:numId="5" w16cid:durableId="1785298615">
    <w:abstractNumId w:val="0"/>
  </w:num>
  <w:num w:numId="6" w16cid:durableId="1347749609">
    <w:abstractNumId w:val="1"/>
  </w:num>
  <w:num w:numId="7" w16cid:durableId="921648930">
    <w:abstractNumId w:val="2"/>
  </w:num>
  <w:num w:numId="8" w16cid:durableId="647517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1B3807"/>
    <w:rsid w:val="002544F5"/>
    <w:rsid w:val="003179F6"/>
    <w:rsid w:val="003247A0"/>
    <w:rsid w:val="00471FE5"/>
    <w:rsid w:val="00531872"/>
    <w:rsid w:val="005861A4"/>
    <w:rsid w:val="00594E84"/>
    <w:rsid w:val="005D198A"/>
    <w:rsid w:val="005E5B30"/>
    <w:rsid w:val="00607B45"/>
    <w:rsid w:val="006B4E25"/>
    <w:rsid w:val="007412FC"/>
    <w:rsid w:val="007D022B"/>
    <w:rsid w:val="008A2614"/>
    <w:rsid w:val="008E25D0"/>
    <w:rsid w:val="0095426F"/>
    <w:rsid w:val="009708A1"/>
    <w:rsid w:val="009A4EC8"/>
    <w:rsid w:val="009B35B1"/>
    <w:rsid w:val="00A94DDD"/>
    <w:rsid w:val="00B47E5C"/>
    <w:rsid w:val="00B87F81"/>
    <w:rsid w:val="00C3284E"/>
    <w:rsid w:val="00C56D96"/>
    <w:rsid w:val="00CF4FEB"/>
    <w:rsid w:val="00D16D1C"/>
    <w:rsid w:val="00D40B20"/>
    <w:rsid w:val="00D5165A"/>
    <w:rsid w:val="00DA3805"/>
    <w:rsid w:val="00F376EF"/>
    <w:rsid w:val="00FA6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374933046">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6026-2211" TargetMode="External"/><Relationship Id="rId11" Type="http://schemas.openxmlformats.org/officeDocument/2006/relationships/theme" Target="theme/theme1.xml"/><Relationship Id="rId5" Type="http://schemas.openxmlformats.org/officeDocument/2006/relationships/hyperlink" Target="file:///Users/jsc333/Documents/jcha40.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cha40/DPMC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3924</Characters>
  <Application>Microsoft Office Word</Application>
  <DocSecurity>0</DocSecurity>
  <Lines>56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2</cp:revision>
  <cp:lastPrinted>2024-02-13T20:13:00Z</cp:lastPrinted>
  <dcterms:created xsi:type="dcterms:W3CDTF">2024-03-27T20:21:00Z</dcterms:created>
  <dcterms:modified xsi:type="dcterms:W3CDTF">2024-03-27T20:21:00Z</dcterms:modified>
</cp:coreProperties>
</file>