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D21A7" w14:textId="77777777" w:rsidR="001F1AC9" w:rsidRPr="001F1AC9" w:rsidRDefault="001F1AC9" w:rsidP="001F1AC9">
      <w:pPr>
        <w:rPr>
          <w:rFonts w:ascii="Source Sans Pro" w:hAnsi="Source Sans Pro"/>
        </w:rPr>
      </w:pPr>
      <w:proofErr w:type="spellStart"/>
      <w:r w:rsidRPr="001F1AC9">
        <w:rPr>
          <w:rFonts w:ascii="Source Sans Pro" w:hAnsi="Source Sans Pro"/>
        </w:rPr>
        <w:t>Terraform</w:t>
      </w:r>
      <w:proofErr w:type="spellEnd"/>
    </w:p>
    <w:p w14:paraId="36288B71" w14:textId="77777777" w:rsidR="001F1AC9" w:rsidRPr="001F1AC9" w:rsidRDefault="001F1AC9" w:rsidP="001F1AC9">
      <w:pPr>
        <w:rPr>
          <w:rFonts w:ascii="Source Sans Pro" w:hAnsi="Source Sans Pro"/>
        </w:rPr>
      </w:pPr>
    </w:p>
    <w:p w14:paraId="4C7A3EC0" w14:textId="77777777" w:rsidR="001F1AC9" w:rsidRPr="001F1AC9" w:rsidRDefault="001F1AC9" w:rsidP="001F1AC9">
      <w:pPr>
        <w:rPr>
          <w:rFonts w:ascii="Source Sans Pro" w:hAnsi="Source Sans Pro"/>
        </w:rPr>
      </w:pPr>
    </w:p>
    <w:p w14:paraId="08C61748" w14:textId="77777777" w:rsidR="001F1AC9" w:rsidRPr="001F1AC9" w:rsidRDefault="001F1AC9" w:rsidP="001F1AC9">
      <w:pPr>
        <w:rPr>
          <w:rFonts w:ascii="Source Sans Pro" w:hAnsi="Source Sans Pro"/>
        </w:rPr>
      </w:pPr>
      <w:r w:rsidRPr="001F1AC9">
        <w:rPr>
          <w:rFonts w:ascii="Source Sans Pro" w:hAnsi="Source Sans Pro"/>
        </w:rPr>
        <w:t>https://learn.microsoft.com/en-us/azure/devops/pipelines/process/phases?view=azure-devops&amp;tabs=yaml</w:t>
      </w:r>
    </w:p>
    <w:p w14:paraId="3277DC3B" w14:textId="77777777" w:rsidR="001F1AC9" w:rsidRPr="001F1AC9" w:rsidRDefault="001F1AC9" w:rsidP="001F1AC9">
      <w:pPr>
        <w:rPr>
          <w:rFonts w:ascii="Source Sans Pro" w:hAnsi="Source Sans Pro"/>
        </w:rPr>
      </w:pPr>
    </w:p>
    <w:p w14:paraId="3B488A51" w14:textId="77777777" w:rsidR="001F1AC9" w:rsidRPr="001F1AC9" w:rsidRDefault="001F1AC9" w:rsidP="001F1AC9">
      <w:pPr>
        <w:rPr>
          <w:rFonts w:ascii="Source Sans Pro" w:hAnsi="Source Sans Pro"/>
        </w:rPr>
      </w:pPr>
    </w:p>
    <w:p w14:paraId="68EF18D2" w14:textId="77777777" w:rsidR="001F1AC9" w:rsidRPr="001F1AC9" w:rsidRDefault="001F1AC9" w:rsidP="001F1AC9">
      <w:pPr>
        <w:rPr>
          <w:rFonts w:ascii="Source Sans Pro" w:hAnsi="Source Sans Pro"/>
        </w:rPr>
      </w:pPr>
      <w:r w:rsidRPr="001F1AC9">
        <w:rPr>
          <w:rFonts w:ascii="Source Sans Pro" w:hAnsi="Source Sans Pro"/>
        </w:rPr>
        <w:t>https://dev.azure.com/aldfrance/ALDFAPI/_git/Aldfbp.TnC.Templates?path=/templates&amp;_a=contents&amp;version=GBmaster</w:t>
      </w:r>
    </w:p>
    <w:p w14:paraId="3798107F" w14:textId="77777777" w:rsidR="001F1AC9" w:rsidRPr="001F1AC9" w:rsidRDefault="001F1AC9" w:rsidP="001F1AC9">
      <w:pPr>
        <w:rPr>
          <w:rFonts w:ascii="Source Sans Pro" w:hAnsi="Source Sans Pro"/>
        </w:rPr>
      </w:pPr>
    </w:p>
    <w:p w14:paraId="7F355348" w14:textId="77777777" w:rsidR="001F1AC9" w:rsidRPr="001F1AC9" w:rsidRDefault="001F1AC9" w:rsidP="001F1AC9">
      <w:pPr>
        <w:rPr>
          <w:rFonts w:ascii="Source Sans Pro" w:hAnsi="Source Sans Pro"/>
        </w:rPr>
      </w:pPr>
      <w:proofErr w:type="spellStart"/>
      <w:r w:rsidRPr="001F1AC9">
        <w:rPr>
          <w:rFonts w:ascii="Source Sans Pro" w:hAnsi="Source Sans Pro"/>
        </w:rPr>
        <w:t>IdentityServer</w:t>
      </w:r>
      <w:proofErr w:type="spellEnd"/>
    </w:p>
    <w:p w14:paraId="3BC8FFBF" w14:textId="77777777" w:rsidR="001F1AC9" w:rsidRPr="001F1AC9" w:rsidRDefault="001F1AC9" w:rsidP="001F1AC9">
      <w:pPr>
        <w:rPr>
          <w:rFonts w:ascii="Source Sans Pro" w:hAnsi="Source Sans Pro"/>
        </w:rPr>
      </w:pPr>
      <w:proofErr w:type="spellStart"/>
      <w:r w:rsidRPr="001F1AC9">
        <w:rPr>
          <w:rFonts w:ascii="Source Sans Pro" w:hAnsi="Source Sans Pro"/>
        </w:rPr>
        <w:t>SendGrid</w:t>
      </w:r>
      <w:proofErr w:type="spellEnd"/>
    </w:p>
    <w:p w14:paraId="354144FD" w14:textId="2F2423E4" w:rsidR="001F1AC9" w:rsidRPr="001F1AC9" w:rsidRDefault="001F1AC9" w:rsidP="001F1AC9">
      <w:pPr>
        <w:rPr>
          <w:rFonts w:ascii="Source Sans Pro" w:hAnsi="Source Sans Pro"/>
        </w:rPr>
      </w:pPr>
    </w:p>
    <w:p w14:paraId="24006339" w14:textId="77777777" w:rsidR="001F1AC9" w:rsidRPr="001F1AC9" w:rsidRDefault="001F1AC9" w:rsidP="001F1AC9">
      <w:pPr>
        <w:rPr>
          <w:rFonts w:ascii="Source Sans Pro" w:hAnsi="Source Sans Pro"/>
        </w:rPr>
      </w:pPr>
      <w:r w:rsidRPr="001F1AC9">
        <w:rPr>
          <w:rFonts w:ascii="Source Sans Pro" w:hAnsi="Source Sans Pro"/>
        </w:rPr>
        <w:t>https://aldfrance.visualstudio.com/ALDFAPI/_wiki/wikis/ALDFAPI.wiki/1020/Introduction</w:t>
      </w:r>
    </w:p>
    <w:p w14:paraId="3DEB35DC" w14:textId="77777777" w:rsidR="001F1AC9" w:rsidRPr="001F1AC9" w:rsidRDefault="001F1AC9" w:rsidP="001F1AC9">
      <w:pPr>
        <w:rPr>
          <w:rFonts w:ascii="Source Sans Pro" w:hAnsi="Source Sans Pro"/>
        </w:rPr>
      </w:pPr>
    </w:p>
    <w:p w14:paraId="037DFC96" w14:textId="77777777" w:rsidR="001F1AC9" w:rsidRPr="001F1AC9" w:rsidRDefault="001F1AC9" w:rsidP="001F1AC9">
      <w:pPr>
        <w:rPr>
          <w:rFonts w:ascii="Source Sans Pro" w:hAnsi="Source Sans Pro"/>
        </w:rPr>
      </w:pPr>
    </w:p>
    <w:p w14:paraId="134FBACC" w14:textId="77777777" w:rsidR="001F1AC9" w:rsidRDefault="001F1AC9" w:rsidP="001F1AC9">
      <w:pPr>
        <w:rPr>
          <w:rFonts w:ascii="Source Sans Pro" w:hAnsi="Source Sans Pro"/>
          <w:b/>
          <w:bCs/>
        </w:rPr>
      </w:pPr>
      <w:proofErr w:type="spellStart"/>
      <w:r w:rsidRPr="004E36AB">
        <w:rPr>
          <w:rFonts w:ascii="Source Sans Pro" w:hAnsi="Source Sans Pro"/>
          <w:b/>
          <w:bCs/>
        </w:rPr>
        <w:t>Terraform</w:t>
      </w:r>
      <w:proofErr w:type="spellEnd"/>
    </w:p>
    <w:p w14:paraId="31303E05" w14:textId="1D68D29B" w:rsidR="004E36AB" w:rsidRDefault="005F3FFD" w:rsidP="004E36AB">
      <w:pPr>
        <w:rPr>
          <w:rFonts w:ascii="Source Sans Pro" w:hAnsi="Source Sans Pro"/>
        </w:rPr>
      </w:pPr>
      <w:hyperlink r:id="rId7" w:history="1">
        <w:r w:rsidRPr="00565F25">
          <w:rPr>
            <w:rStyle w:val="Lienhypertexte"/>
            <w:rFonts w:ascii="Source Sans Pro" w:hAnsi="Source Sans Pro"/>
          </w:rPr>
          <w:t>https://blog.stephane-robert.info/docs/infra-as-code/provisionnement/terraform/introduction/</w:t>
        </w:r>
      </w:hyperlink>
    </w:p>
    <w:p w14:paraId="06F2F1BB" w14:textId="77777777" w:rsidR="004E36AB" w:rsidRPr="004E36AB" w:rsidRDefault="004E36AB" w:rsidP="001F1AC9">
      <w:pPr>
        <w:rPr>
          <w:rFonts w:ascii="Source Sans Pro" w:hAnsi="Source Sans Pro"/>
          <w:b/>
          <w:bCs/>
        </w:rPr>
      </w:pPr>
    </w:p>
    <w:p w14:paraId="4517E271" w14:textId="7C6ABD28" w:rsidR="005F3FFD" w:rsidRPr="001F1AC9" w:rsidRDefault="005F3FFD" w:rsidP="001F1AC9">
      <w:pPr>
        <w:rPr>
          <w:rFonts w:ascii="Source Sans Pro" w:hAnsi="Source Sans Pro"/>
        </w:rPr>
      </w:pPr>
      <w:hyperlink r:id="rId8" w:history="1">
        <w:r w:rsidRPr="00565F25">
          <w:rPr>
            <w:rStyle w:val="Lienhypertexte"/>
            <w:rFonts w:ascii="Source Sans Pro" w:hAnsi="Source Sans Pro"/>
          </w:rPr>
          <w:t>https://aldfrance.visualstudio.com/ALDFAPI/_wiki/wikis/ALDFAPI.wiki/1022/Terraform</w:t>
        </w:r>
      </w:hyperlink>
    </w:p>
    <w:p w14:paraId="30C83564" w14:textId="77777777" w:rsidR="001F1AC9" w:rsidRPr="001F1AC9" w:rsidRDefault="001F1AC9" w:rsidP="001F1AC9">
      <w:pPr>
        <w:rPr>
          <w:rFonts w:ascii="Source Sans Pro" w:hAnsi="Source Sans Pro"/>
          <w:lang w:val="en-US"/>
        </w:rPr>
      </w:pPr>
      <w:r w:rsidRPr="005F3FFD">
        <w:rPr>
          <w:rFonts w:ascii="Source Sans Pro" w:hAnsi="Source Sans Pro"/>
          <w:lang w:val="en-US"/>
        </w:rPr>
        <w:t xml:space="preserve"> </w:t>
      </w:r>
      <w:r w:rsidRPr="001F1AC9">
        <w:rPr>
          <w:rFonts w:ascii="Source Sans Pro" w:hAnsi="Source Sans Pro"/>
          <w:lang w:val="en-US"/>
        </w:rPr>
        <w:t>is an open-source infrastructure as code (</w:t>
      </w:r>
      <w:proofErr w:type="spellStart"/>
      <w:r w:rsidRPr="001F1AC9">
        <w:rPr>
          <w:rFonts w:ascii="Source Sans Pro" w:hAnsi="Source Sans Pro"/>
          <w:lang w:val="en-US"/>
        </w:rPr>
        <w:t>IaC</w:t>
      </w:r>
      <w:proofErr w:type="spellEnd"/>
      <w:r w:rsidRPr="001F1AC9">
        <w:rPr>
          <w:rFonts w:ascii="Source Sans Pro" w:hAnsi="Source Sans Pro"/>
          <w:lang w:val="en-US"/>
        </w:rPr>
        <w:t xml:space="preserve">) tool developed by </w:t>
      </w:r>
      <w:proofErr w:type="spellStart"/>
      <w:r w:rsidRPr="001F1AC9">
        <w:rPr>
          <w:rFonts w:ascii="Source Sans Pro" w:hAnsi="Source Sans Pro"/>
          <w:lang w:val="en-US"/>
        </w:rPr>
        <w:t>HashiCorp</w:t>
      </w:r>
      <w:proofErr w:type="spellEnd"/>
    </w:p>
    <w:p w14:paraId="0BB50FAE" w14:textId="77777777" w:rsidR="001F1AC9" w:rsidRPr="001F1AC9" w:rsidRDefault="001F1AC9" w:rsidP="001F1AC9">
      <w:pPr>
        <w:rPr>
          <w:rFonts w:ascii="Source Sans Pro" w:hAnsi="Source Sans Pro"/>
          <w:lang w:val="en-US"/>
        </w:rPr>
      </w:pPr>
      <w:r w:rsidRPr="001F1AC9">
        <w:rPr>
          <w:rFonts w:ascii="Source Sans Pro" w:hAnsi="Source Sans Pro"/>
          <w:lang w:val="en-US"/>
        </w:rPr>
        <w:t>-</w:t>
      </w:r>
      <w:proofErr w:type="gramStart"/>
      <w:r w:rsidRPr="001F1AC9">
        <w:rPr>
          <w:rFonts w:ascii="Source Sans Pro" w:hAnsi="Source Sans Pro"/>
          <w:lang w:val="en-US"/>
        </w:rPr>
        <w:t>provider.tf :</w:t>
      </w:r>
      <w:proofErr w:type="gramEnd"/>
      <w:r w:rsidRPr="001F1AC9">
        <w:rPr>
          <w:rFonts w:ascii="Source Sans Pro" w:hAnsi="Source Sans Pro"/>
          <w:lang w:val="en-US"/>
        </w:rPr>
        <w:t xml:space="preserve"> defines the used providers </w:t>
      </w:r>
      <w:proofErr w:type="spellStart"/>
      <w:r w:rsidRPr="001F1AC9">
        <w:rPr>
          <w:rFonts w:ascii="Source Sans Pro" w:hAnsi="Source Sans Pro"/>
          <w:lang w:val="en-US"/>
        </w:rPr>
        <w:t>azurerm</w:t>
      </w:r>
      <w:proofErr w:type="spellEnd"/>
      <w:r w:rsidRPr="001F1AC9">
        <w:rPr>
          <w:rFonts w:ascii="Source Sans Pro" w:hAnsi="Source Sans Pro"/>
          <w:lang w:val="en-US"/>
        </w:rPr>
        <w:t xml:space="preserve"> and </w:t>
      </w:r>
      <w:proofErr w:type="spellStart"/>
      <w:r w:rsidRPr="001F1AC9">
        <w:rPr>
          <w:rFonts w:ascii="Source Sans Pro" w:hAnsi="Source Sans Pro"/>
          <w:lang w:val="en-US"/>
        </w:rPr>
        <w:t>azuread</w:t>
      </w:r>
      <w:proofErr w:type="spellEnd"/>
    </w:p>
    <w:p w14:paraId="3C272B3A" w14:textId="77777777" w:rsidR="001F1AC9" w:rsidRPr="001F1AC9" w:rsidRDefault="001F1AC9" w:rsidP="001F1AC9">
      <w:pPr>
        <w:rPr>
          <w:rFonts w:ascii="Source Sans Pro" w:hAnsi="Source Sans Pro"/>
          <w:lang w:val="en-US"/>
        </w:rPr>
      </w:pPr>
      <w:r w:rsidRPr="001F1AC9">
        <w:rPr>
          <w:rFonts w:ascii="Source Sans Pro" w:hAnsi="Source Sans Pro"/>
          <w:lang w:val="en-US"/>
        </w:rPr>
        <w:t>-</w:t>
      </w:r>
      <w:proofErr w:type="gramStart"/>
      <w:r w:rsidRPr="001F1AC9">
        <w:rPr>
          <w:rFonts w:ascii="Source Sans Pro" w:hAnsi="Source Sans Pro"/>
          <w:lang w:val="en-US"/>
        </w:rPr>
        <w:t>variables.tf :</w:t>
      </w:r>
      <w:proofErr w:type="gramEnd"/>
      <w:r w:rsidRPr="001F1AC9">
        <w:rPr>
          <w:rFonts w:ascii="Source Sans Pro" w:hAnsi="Source Sans Pro"/>
          <w:lang w:val="en-US"/>
        </w:rPr>
        <w:t xml:space="preserve"> defines the variables that will used in terraform script</w:t>
      </w:r>
    </w:p>
    <w:p w14:paraId="45B21F92" w14:textId="77777777" w:rsidR="001F1AC9" w:rsidRPr="001F1AC9" w:rsidRDefault="001F1AC9" w:rsidP="001F1AC9">
      <w:pPr>
        <w:rPr>
          <w:rFonts w:ascii="Source Sans Pro" w:hAnsi="Source Sans Pro"/>
          <w:lang w:val="en-US"/>
        </w:rPr>
      </w:pPr>
      <w:r w:rsidRPr="001F1AC9">
        <w:rPr>
          <w:rFonts w:ascii="Source Sans Pro" w:hAnsi="Source Sans Pro"/>
          <w:lang w:val="en-US"/>
        </w:rPr>
        <w:t>-variables-</w:t>
      </w:r>
      <w:proofErr w:type="spellStart"/>
      <w:proofErr w:type="gramStart"/>
      <w:r w:rsidRPr="001F1AC9">
        <w:rPr>
          <w:rFonts w:ascii="Source Sans Pro" w:hAnsi="Source Sans Pro"/>
          <w:lang w:val="en-US"/>
        </w:rPr>
        <w:t>int.tfvars</w:t>
      </w:r>
      <w:proofErr w:type="spellEnd"/>
      <w:proofErr w:type="gramEnd"/>
      <w:r w:rsidRPr="001F1AC9">
        <w:rPr>
          <w:rFonts w:ascii="Source Sans Pro" w:hAnsi="Source Sans Pro"/>
          <w:lang w:val="en-US"/>
        </w:rPr>
        <w:t>, variables-</w:t>
      </w:r>
      <w:proofErr w:type="spellStart"/>
      <w:r w:rsidRPr="001F1AC9">
        <w:rPr>
          <w:rFonts w:ascii="Source Sans Pro" w:hAnsi="Source Sans Pro"/>
          <w:lang w:val="en-US"/>
        </w:rPr>
        <w:t>stg.tfvars</w:t>
      </w:r>
      <w:proofErr w:type="spellEnd"/>
      <w:r w:rsidRPr="001F1AC9">
        <w:rPr>
          <w:rFonts w:ascii="Source Sans Pro" w:hAnsi="Source Sans Pro"/>
          <w:lang w:val="en-US"/>
        </w:rPr>
        <w:t xml:space="preserve"> and variables-</w:t>
      </w:r>
      <w:proofErr w:type="spellStart"/>
      <w:r w:rsidRPr="001F1AC9">
        <w:rPr>
          <w:rFonts w:ascii="Source Sans Pro" w:hAnsi="Source Sans Pro"/>
          <w:lang w:val="en-US"/>
        </w:rPr>
        <w:t>prd.tfvars</w:t>
      </w:r>
      <w:proofErr w:type="spellEnd"/>
      <w:r w:rsidRPr="001F1AC9">
        <w:rPr>
          <w:rFonts w:ascii="Source Sans Pro" w:hAnsi="Source Sans Pro"/>
          <w:lang w:val="en-US"/>
        </w:rPr>
        <w:t xml:space="preserve"> : defines variables values for each environment</w:t>
      </w:r>
    </w:p>
    <w:p w14:paraId="5D71F329" w14:textId="77777777" w:rsidR="001F1AC9" w:rsidRPr="001F1AC9" w:rsidRDefault="001F1AC9" w:rsidP="001F1AC9">
      <w:pPr>
        <w:rPr>
          <w:rFonts w:ascii="Source Sans Pro" w:hAnsi="Source Sans Pro"/>
          <w:lang w:val="en-US"/>
        </w:rPr>
      </w:pPr>
      <w:r w:rsidRPr="001F1AC9">
        <w:rPr>
          <w:rFonts w:ascii="Source Sans Pro" w:hAnsi="Source Sans Pro"/>
          <w:lang w:val="en-US"/>
        </w:rPr>
        <w:t>-</w:t>
      </w:r>
      <w:proofErr w:type="gramStart"/>
      <w:r w:rsidRPr="001F1AC9">
        <w:rPr>
          <w:rFonts w:ascii="Source Sans Pro" w:hAnsi="Source Sans Pro"/>
          <w:lang w:val="en-US"/>
        </w:rPr>
        <w:t>main.tf :</w:t>
      </w:r>
      <w:proofErr w:type="gramEnd"/>
      <w:r w:rsidRPr="001F1AC9">
        <w:rPr>
          <w:rFonts w:ascii="Source Sans Pro" w:hAnsi="Source Sans Pro"/>
          <w:lang w:val="en-US"/>
        </w:rPr>
        <w:t xml:space="preserve"> this is the main terraform script that will describe the infrastructure for provisioning</w:t>
      </w:r>
    </w:p>
    <w:p w14:paraId="778A64E7" w14:textId="77777777" w:rsidR="001F1AC9" w:rsidRPr="001F1AC9" w:rsidRDefault="001F1AC9" w:rsidP="001F1AC9">
      <w:pPr>
        <w:rPr>
          <w:rFonts w:ascii="Source Sans Pro" w:hAnsi="Source Sans Pro"/>
          <w:lang w:val="en-US"/>
        </w:rPr>
      </w:pPr>
      <w:r w:rsidRPr="001F1AC9">
        <w:rPr>
          <w:rFonts w:ascii="Source Sans Pro" w:hAnsi="Source Sans Pro"/>
          <w:lang w:val="en-US"/>
        </w:rPr>
        <w:t>-</w:t>
      </w:r>
      <w:proofErr w:type="gramStart"/>
      <w:r w:rsidRPr="001F1AC9">
        <w:rPr>
          <w:rFonts w:ascii="Source Sans Pro" w:hAnsi="Source Sans Pro"/>
          <w:lang w:val="en-US"/>
        </w:rPr>
        <w:t>modules :</w:t>
      </w:r>
      <w:proofErr w:type="gramEnd"/>
      <w:r w:rsidRPr="001F1AC9">
        <w:rPr>
          <w:rFonts w:ascii="Source Sans Pro" w:hAnsi="Source Sans Pro"/>
          <w:lang w:val="en-US"/>
        </w:rPr>
        <w:t xml:space="preserve"> contains the definition of the modules that will be consumed in main.tf</w:t>
      </w:r>
    </w:p>
    <w:p w14:paraId="134DD92C" w14:textId="77777777" w:rsidR="001F1AC9" w:rsidRPr="001F1AC9" w:rsidRDefault="001F1AC9" w:rsidP="001F1AC9">
      <w:pPr>
        <w:rPr>
          <w:rFonts w:ascii="Source Sans Pro" w:hAnsi="Source Sans Pro"/>
          <w:lang w:val="en-US"/>
        </w:rPr>
      </w:pPr>
      <w:r w:rsidRPr="001F1AC9">
        <w:rPr>
          <w:rFonts w:ascii="Source Sans Pro" w:hAnsi="Source Sans Pro"/>
          <w:lang w:val="en-US"/>
        </w:rPr>
        <w:t xml:space="preserve">The main terraform script is </w:t>
      </w:r>
      <w:proofErr w:type="spellStart"/>
      <w:r w:rsidRPr="001F1AC9">
        <w:rPr>
          <w:rFonts w:ascii="Source Sans Pro" w:hAnsi="Source Sans Pro"/>
          <w:lang w:val="en-US"/>
        </w:rPr>
        <w:t>excecuted</w:t>
      </w:r>
      <w:proofErr w:type="spellEnd"/>
      <w:r w:rsidRPr="001F1AC9">
        <w:rPr>
          <w:rFonts w:ascii="Source Sans Pro" w:hAnsi="Source Sans Pro"/>
          <w:lang w:val="en-US"/>
        </w:rPr>
        <w:t xml:space="preserve"> by a YAML pipeline (azure-pipeline-</w:t>
      </w:r>
      <w:proofErr w:type="spellStart"/>
      <w:r w:rsidRPr="001F1AC9">
        <w:rPr>
          <w:rFonts w:ascii="Source Sans Pro" w:hAnsi="Source Sans Pro"/>
          <w:lang w:val="en-US"/>
        </w:rPr>
        <w:t>tf</w:t>
      </w:r>
      <w:proofErr w:type="spellEnd"/>
      <w:r w:rsidRPr="001F1AC9">
        <w:rPr>
          <w:rFonts w:ascii="Source Sans Pro" w:hAnsi="Source Sans Pro"/>
          <w:lang w:val="en-US"/>
        </w:rPr>
        <w:t>-</w:t>
      </w:r>
      <w:proofErr w:type="spellStart"/>
      <w:r w:rsidRPr="001F1AC9">
        <w:rPr>
          <w:rFonts w:ascii="Source Sans Pro" w:hAnsi="Source Sans Pro"/>
          <w:lang w:val="en-US"/>
        </w:rPr>
        <w:t>resources.yml</w:t>
      </w:r>
      <w:proofErr w:type="spellEnd"/>
      <w:r w:rsidRPr="001F1AC9">
        <w:rPr>
          <w:rFonts w:ascii="Source Sans Pro" w:hAnsi="Source Sans Pro"/>
          <w:lang w:val="en-US"/>
        </w:rPr>
        <w:t xml:space="preserve">) following these </w:t>
      </w:r>
      <w:proofErr w:type="gramStart"/>
      <w:r w:rsidRPr="001F1AC9">
        <w:rPr>
          <w:rFonts w:ascii="Source Sans Pro" w:hAnsi="Source Sans Pro"/>
          <w:lang w:val="en-US"/>
        </w:rPr>
        <w:t>steps :</w:t>
      </w:r>
      <w:proofErr w:type="gramEnd"/>
    </w:p>
    <w:p w14:paraId="4AA28699" w14:textId="49A88F95" w:rsidR="001F1AC9" w:rsidRPr="001F1AC9" w:rsidRDefault="00531E23" w:rsidP="001F1AC9">
      <w:pPr>
        <w:rPr>
          <w:rFonts w:ascii="Source Sans Pro" w:hAnsi="Source Sans Pro"/>
          <w:lang w:val="en-US"/>
        </w:rPr>
      </w:pPr>
      <w:r w:rsidRPr="00531E23">
        <w:rPr>
          <w:rFonts w:ascii="Source Sans Pro" w:hAnsi="Source Sans Pro"/>
          <w:noProof/>
          <w:lang w:val="en-US"/>
        </w:rPr>
        <w:lastRenderedPageBreak/>
        <w:drawing>
          <wp:inline distT="0" distB="0" distL="0" distR="0" wp14:anchorId="62992649" wp14:editId="6D37BC5D">
            <wp:extent cx="5760720" cy="1734185"/>
            <wp:effectExtent l="0" t="0" r="0" b="0"/>
            <wp:docPr id="13116969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96981" name=""/>
                    <pic:cNvPicPr/>
                  </pic:nvPicPr>
                  <pic:blipFill>
                    <a:blip r:embed="rId9"/>
                    <a:stretch>
                      <a:fillRect/>
                    </a:stretch>
                  </pic:blipFill>
                  <pic:spPr>
                    <a:xfrm>
                      <a:off x="0" y="0"/>
                      <a:ext cx="5760720" cy="1734185"/>
                    </a:xfrm>
                    <a:prstGeom prst="rect">
                      <a:avLst/>
                    </a:prstGeom>
                  </pic:spPr>
                </pic:pic>
              </a:graphicData>
            </a:graphic>
          </wp:inline>
        </w:drawing>
      </w:r>
    </w:p>
    <w:p w14:paraId="58126FA7" w14:textId="77777777" w:rsidR="001F1AC9" w:rsidRPr="004E36AB" w:rsidRDefault="001F1AC9" w:rsidP="001F1AC9">
      <w:pPr>
        <w:rPr>
          <w:rFonts w:ascii="Source Sans Pro" w:hAnsi="Source Sans Pro"/>
          <w:b/>
          <w:bCs/>
          <w:lang w:val="en-US"/>
        </w:rPr>
      </w:pPr>
      <w:r w:rsidRPr="004E36AB">
        <w:rPr>
          <w:rFonts w:ascii="Source Sans Pro" w:hAnsi="Source Sans Pro"/>
          <w:b/>
          <w:bCs/>
          <w:lang w:val="en-US"/>
        </w:rPr>
        <w:t xml:space="preserve">Pipelines </w:t>
      </w:r>
    </w:p>
    <w:p w14:paraId="56522BDD" w14:textId="75CC1319" w:rsidR="001F1AC9" w:rsidRDefault="007619E4" w:rsidP="001F1AC9">
      <w:pPr>
        <w:rPr>
          <w:rFonts w:ascii="Source Sans Pro" w:hAnsi="Source Sans Pro"/>
          <w:lang w:val="en-US"/>
        </w:rPr>
      </w:pPr>
      <w:hyperlink r:id="rId10" w:history="1">
        <w:r w:rsidRPr="00565F25">
          <w:rPr>
            <w:rStyle w:val="Lienhypertexte"/>
            <w:rFonts w:ascii="Source Sans Pro" w:hAnsi="Source Sans Pro"/>
            <w:lang w:val="en-US"/>
          </w:rPr>
          <w:t>https://aldfrance.visualstudio.com/ALDFAPI/_wiki/wikis/ALDFAPI.wiki/1024/Azure-Pipelines</w:t>
        </w:r>
      </w:hyperlink>
    </w:p>
    <w:p w14:paraId="2969A117" w14:textId="77777777" w:rsidR="001F1AC9" w:rsidRPr="001F1AC9" w:rsidRDefault="001F1AC9" w:rsidP="001F1AC9">
      <w:pPr>
        <w:rPr>
          <w:rFonts w:ascii="Source Sans Pro" w:hAnsi="Source Sans Pro"/>
          <w:lang w:val="en-US"/>
        </w:rPr>
      </w:pPr>
      <w:proofErr w:type="spellStart"/>
      <w:r w:rsidRPr="001F1AC9">
        <w:rPr>
          <w:rFonts w:ascii="Source Sans Pro" w:hAnsi="Source Sans Pro"/>
          <w:lang w:val="en-US"/>
        </w:rPr>
        <w:t>variables.yml</w:t>
      </w:r>
      <w:proofErr w:type="spellEnd"/>
      <w:r w:rsidRPr="001F1AC9">
        <w:rPr>
          <w:rFonts w:ascii="Source Sans Pro" w:hAnsi="Source Sans Pro"/>
          <w:lang w:val="en-US"/>
        </w:rPr>
        <w:t xml:space="preserve"> defines the default and shared variables that will be consumed by other YAML pipelines such as application name, pools names, Terraform,</w:t>
      </w:r>
    </w:p>
    <w:p w14:paraId="5455C718" w14:textId="77777777" w:rsidR="001F1AC9" w:rsidRPr="001F1AC9" w:rsidRDefault="001F1AC9" w:rsidP="001F1AC9">
      <w:pPr>
        <w:rPr>
          <w:rFonts w:ascii="Source Sans Pro" w:hAnsi="Source Sans Pro"/>
          <w:lang w:val="en-US"/>
        </w:rPr>
      </w:pPr>
      <w:r w:rsidRPr="001F1AC9">
        <w:rPr>
          <w:rFonts w:ascii="Source Sans Pro" w:hAnsi="Source Sans Pro"/>
          <w:lang w:val="en-US"/>
        </w:rPr>
        <w:t xml:space="preserve"> .NET SDK, Entity Framework, Docker, AKS, MSSQL, APIM and </w:t>
      </w:r>
      <w:proofErr w:type="spellStart"/>
      <w:r w:rsidRPr="001F1AC9">
        <w:rPr>
          <w:rFonts w:ascii="Source Sans Pro" w:hAnsi="Source Sans Pro"/>
          <w:lang w:val="en-US"/>
        </w:rPr>
        <w:t>NSwag</w:t>
      </w:r>
      <w:proofErr w:type="spellEnd"/>
      <w:r w:rsidRPr="001F1AC9">
        <w:rPr>
          <w:rFonts w:ascii="Source Sans Pro" w:hAnsi="Source Sans Pro"/>
          <w:lang w:val="en-US"/>
        </w:rPr>
        <w:t xml:space="preserve"> variables.</w:t>
      </w:r>
    </w:p>
    <w:p w14:paraId="6953DA31" w14:textId="2853D018" w:rsidR="001F1AC9" w:rsidRPr="001F1AC9" w:rsidRDefault="001F1AC9" w:rsidP="001F1AC9">
      <w:pPr>
        <w:rPr>
          <w:rFonts w:ascii="Source Sans Pro" w:hAnsi="Source Sans Pro"/>
          <w:lang w:val="en-US"/>
        </w:rPr>
      </w:pPr>
      <w:r w:rsidRPr="001F1AC9">
        <w:rPr>
          <w:rFonts w:ascii="Source Sans Pro" w:hAnsi="Source Sans Pro"/>
          <w:lang w:val="en-US"/>
        </w:rPr>
        <w:t xml:space="preserve">These values will be </w:t>
      </w:r>
      <w:proofErr w:type="spellStart"/>
      <w:r w:rsidRPr="001F1AC9">
        <w:rPr>
          <w:rFonts w:ascii="Source Sans Pro" w:hAnsi="Source Sans Pro"/>
          <w:lang w:val="en-US"/>
        </w:rPr>
        <w:t>overrided</w:t>
      </w:r>
      <w:proofErr w:type="spellEnd"/>
      <w:r w:rsidRPr="001F1AC9">
        <w:rPr>
          <w:rFonts w:ascii="Source Sans Pro" w:hAnsi="Source Sans Pro"/>
          <w:lang w:val="en-US"/>
        </w:rPr>
        <w:t xml:space="preserve"> in variables-</w:t>
      </w:r>
      <w:proofErr w:type="spellStart"/>
      <w:r w:rsidRPr="001F1AC9">
        <w:rPr>
          <w:rFonts w:ascii="Source Sans Pro" w:hAnsi="Source Sans Pro"/>
          <w:lang w:val="en-US"/>
        </w:rPr>
        <w:t>int.yml</w:t>
      </w:r>
      <w:proofErr w:type="spellEnd"/>
      <w:r w:rsidRPr="001F1AC9">
        <w:rPr>
          <w:rFonts w:ascii="Source Sans Pro" w:hAnsi="Source Sans Pro"/>
          <w:lang w:val="en-US"/>
        </w:rPr>
        <w:t>, variables-</w:t>
      </w:r>
      <w:proofErr w:type="spellStart"/>
      <w:r w:rsidRPr="001F1AC9">
        <w:rPr>
          <w:rFonts w:ascii="Source Sans Pro" w:hAnsi="Source Sans Pro"/>
          <w:lang w:val="en-US"/>
        </w:rPr>
        <w:t>stg.yml</w:t>
      </w:r>
      <w:proofErr w:type="spellEnd"/>
      <w:r w:rsidRPr="001F1AC9">
        <w:rPr>
          <w:rFonts w:ascii="Source Sans Pro" w:hAnsi="Source Sans Pro"/>
          <w:lang w:val="en-US"/>
        </w:rPr>
        <w:t xml:space="preserve"> and variables-</w:t>
      </w:r>
      <w:proofErr w:type="spellStart"/>
      <w:r w:rsidRPr="001F1AC9">
        <w:rPr>
          <w:rFonts w:ascii="Source Sans Pro" w:hAnsi="Source Sans Pro"/>
          <w:lang w:val="en-US"/>
        </w:rPr>
        <w:t>prd.yml</w:t>
      </w:r>
      <w:proofErr w:type="spellEnd"/>
      <w:r w:rsidRPr="001F1AC9">
        <w:rPr>
          <w:rFonts w:ascii="Source Sans Pro" w:hAnsi="Source Sans Pro"/>
          <w:lang w:val="en-US"/>
        </w:rPr>
        <w:t xml:space="preserve"> to adapt to each environment.</w:t>
      </w:r>
    </w:p>
    <w:p w14:paraId="50E673F9" w14:textId="77777777" w:rsidR="001F1AC9" w:rsidRPr="001F1AC9" w:rsidRDefault="001F1AC9" w:rsidP="001F1AC9">
      <w:pPr>
        <w:rPr>
          <w:rFonts w:ascii="Source Sans Pro" w:hAnsi="Source Sans Pro"/>
          <w:lang w:val="en-US"/>
        </w:rPr>
      </w:pPr>
      <w:r w:rsidRPr="001F1AC9">
        <w:rPr>
          <w:rFonts w:ascii="Source Sans Pro" w:hAnsi="Source Sans Pro"/>
          <w:lang w:val="en-US"/>
        </w:rPr>
        <w:t>Terraform pipeline</w:t>
      </w:r>
    </w:p>
    <w:p w14:paraId="33FC000F" w14:textId="77777777" w:rsidR="001F1AC9" w:rsidRPr="001F1AC9" w:rsidRDefault="001F1AC9" w:rsidP="001F1AC9">
      <w:pPr>
        <w:rPr>
          <w:rFonts w:ascii="Source Sans Pro" w:hAnsi="Source Sans Pro"/>
          <w:lang w:val="en-US"/>
        </w:rPr>
      </w:pPr>
      <w:r w:rsidRPr="001F1AC9">
        <w:rPr>
          <w:rFonts w:ascii="Source Sans Pro" w:hAnsi="Source Sans Pro"/>
          <w:lang w:val="en-US"/>
        </w:rPr>
        <w:t>azure-pipeline-</w:t>
      </w:r>
      <w:proofErr w:type="spellStart"/>
      <w:r w:rsidRPr="001F1AC9">
        <w:rPr>
          <w:rFonts w:ascii="Source Sans Pro" w:hAnsi="Source Sans Pro"/>
          <w:lang w:val="en-US"/>
        </w:rPr>
        <w:t>tf</w:t>
      </w:r>
      <w:proofErr w:type="spellEnd"/>
      <w:r w:rsidRPr="001F1AC9">
        <w:rPr>
          <w:rFonts w:ascii="Source Sans Pro" w:hAnsi="Source Sans Pro"/>
          <w:lang w:val="en-US"/>
        </w:rPr>
        <w:t>-</w:t>
      </w:r>
      <w:proofErr w:type="spellStart"/>
      <w:r w:rsidRPr="001F1AC9">
        <w:rPr>
          <w:rFonts w:ascii="Source Sans Pro" w:hAnsi="Source Sans Pro"/>
          <w:lang w:val="en-US"/>
        </w:rPr>
        <w:t>resources.yml</w:t>
      </w:r>
      <w:proofErr w:type="spellEnd"/>
      <w:r w:rsidRPr="001F1AC9">
        <w:rPr>
          <w:rFonts w:ascii="Source Sans Pro" w:hAnsi="Source Sans Pro"/>
          <w:lang w:val="en-US"/>
        </w:rPr>
        <w:t xml:space="preserve"> executes the Terraform script over all environments to provision needed Azure resources on Azure subscription defined in</w:t>
      </w:r>
    </w:p>
    <w:p w14:paraId="659B08CD" w14:textId="77777777" w:rsidR="001F1AC9" w:rsidRPr="001F1AC9" w:rsidRDefault="001F1AC9" w:rsidP="001F1AC9">
      <w:pPr>
        <w:rPr>
          <w:rFonts w:ascii="Source Sans Pro" w:hAnsi="Source Sans Pro"/>
          <w:lang w:val="en-US"/>
        </w:rPr>
      </w:pPr>
      <w:r w:rsidRPr="001F1AC9">
        <w:rPr>
          <w:rFonts w:ascii="Source Sans Pro" w:hAnsi="Source Sans Pro"/>
          <w:lang w:val="en-US"/>
        </w:rPr>
        <w:t>the environment according variables file.</w:t>
      </w:r>
    </w:p>
    <w:p w14:paraId="07AD9A03" w14:textId="77777777" w:rsidR="001F1AC9" w:rsidRPr="001F1AC9" w:rsidRDefault="001F1AC9" w:rsidP="001F1AC9">
      <w:pPr>
        <w:rPr>
          <w:rFonts w:ascii="Source Sans Pro" w:hAnsi="Source Sans Pro"/>
          <w:lang w:val="en-US"/>
        </w:rPr>
      </w:pPr>
    </w:p>
    <w:p w14:paraId="29FA0A08" w14:textId="77777777" w:rsidR="001F1AC9" w:rsidRPr="001F1AC9" w:rsidRDefault="001F1AC9" w:rsidP="001F1AC9">
      <w:pPr>
        <w:rPr>
          <w:rFonts w:ascii="Source Sans Pro" w:hAnsi="Source Sans Pro"/>
          <w:lang w:val="en-US"/>
        </w:rPr>
      </w:pPr>
      <w:r w:rsidRPr="001F1AC9">
        <w:rPr>
          <w:rFonts w:ascii="Source Sans Pro" w:hAnsi="Source Sans Pro"/>
          <w:lang w:val="en-US"/>
        </w:rPr>
        <w:t>AKS pipelines</w:t>
      </w:r>
    </w:p>
    <w:p w14:paraId="785F9D6F" w14:textId="77777777" w:rsidR="001F1AC9" w:rsidRPr="001F1AC9" w:rsidRDefault="001F1AC9" w:rsidP="001F1AC9">
      <w:pPr>
        <w:rPr>
          <w:rFonts w:ascii="Source Sans Pro" w:hAnsi="Source Sans Pro"/>
          <w:lang w:val="en-US"/>
        </w:rPr>
      </w:pPr>
      <w:r w:rsidRPr="001F1AC9">
        <w:rPr>
          <w:rFonts w:ascii="Source Sans Pro" w:hAnsi="Source Sans Pro"/>
          <w:lang w:val="en-US"/>
        </w:rPr>
        <w:t>These pipelines build, test and deploy code on Kubernetes. It may generate and execute SQL migration script if the API was generated with --</w:t>
      </w:r>
      <w:proofErr w:type="spellStart"/>
      <w:r w:rsidRPr="001F1AC9">
        <w:rPr>
          <w:rFonts w:ascii="Source Sans Pro" w:hAnsi="Source Sans Pro"/>
          <w:lang w:val="en-US"/>
        </w:rPr>
        <w:t>ef</w:t>
      </w:r>
      <w:proofErr w:type="spellEnd"/>
      <w:r w:rsidRPr="001F1AC9">
        <w:rPr>
          <w:rFonts w:ascii="Source Sans Pro" w:hAnsi="Source Sans Pro"/>
          <w:lang w:val="en-US"/>
        </w:rPr>
        <w:t xml:space="preserve"> arguments.</w:t>
      </w:r>
    </w:p>
    <w:p w14:paraId="0727A4F0" w14:textId="77777777" w:rsidR="001F1AC9" w:rsidRPr="001F1AC9" w:rsidRDefault="001F1AC9" w:rsidP="001F1AC9">
      <w:pPr>
        <w:rPr>
          <w:rFonts w:ascii="Source Sans Pro" w:hAnsi="Source Sans Pro"/>
          <w:lang w:val="en-US"/>
        </w:rPr>
      </w:pPr>
    </w:p>
    <w:p w14:paraId="16EF372C" w14:textId="77777777" w:rsidR="001F1AC9" w:rsidRPr="001F1AC9" w:rsidRDefault="001F1AC9" w:rsidP="001F1AC9">
      <w:pPr>
        <w:rPr>
          <w:rFonts w:ascii="Source Sans Pro" w:hAnsi="Source Sans Pro"/>
          <w:lang w:val="en-US"/>
        </w:rPr>
      </w:pPr>
      <w:r w:rsidRPr="001F1AC9">
        <w:rPr>
          <w:rFonts w:ascii="Source Sans Pro" w:hAnsi="Source Sans Pro"/>
          <w:lang w:val="en-US"/>
        </w:rPr>
        <w:t>List of AKS pipelines:</w:t>
      </w:r>
    </w:p>
    <w:p w14:paraId="72245E5C" w14:textId="77777777" w:rsidR="001F1AC9" w:rsidRPr="001F1AC9" w:rsidRDefault="001F1AC9" w:rsidP="001F1AC9">
      <w:pPr>
        <w:rPr>
          <w:rFonts w:ascii="Source Sans Pro" w:hAnsi="Source Sans Pro"/>
          <w:lang w:val="en-US"/>
        </w:rPr>
      </w:pPr>
      <w:r w:rsidRPr="001F1AC9">
        <w:rPr>
          <w:rFonts w:ascii="Source Sans Pro" w:hAnsi="Source Sans Pro"/>
          <w:lang w:val="en-US"/>
        </w:rPr>
        <w:t>azure-pipeline-</w:t>
      </w:r>
      <w:proofErr w:type="spellStart"/>
      <w:r w:rsidRPr="001F1AC9">
        <w:rPr>
          <w:rFonts w:ascii="Source Sans Pro" w:hAnsi="Source Sans Pro"/>
          <w:lang w:val="en-US"/>
        </w:rPr>
        <w:t>int.yml</w:t>
      </w:r>
      <w:proofErr w:type="spellEnd"/>
    </w:p>
    <w:p w14:paraId="7844E548" w14:textId="77777777" w:rsidR="001F1AC9" w:rsidRPr="001F1AC9" w:rsidRDefault="001F1AC9" w:rsidP="001F1AC9">
      <w:pPr>
        <w:rPr>
          <w:rFonts w:ascii="Source Sans Pro" w:hAnsi="Source Sans Pro"/>
          <w:lang w:val="en-US"/>
        </w:rPr>
      </w:pPr>
      <w:r w:rsidRPr="001F1AC9">
        <w:rPr>
          <w:rFonts w:ascii="Source Sans Pro" w:hAnsi="Source Sans Pro"/>
          <w:lang w:val="en-US"/>
        </w:rPr>
        <w:t>azure-pipeline-</w:t>
      </w:r>
      <w:proofErr w:type="spellStart"/>
      <w:r w:rsidRPr="001F1AC9">
        <w:rPr>
          <w:rFonts w:ascii="Source Sans Pro" w:hAnsi="Source Sans Pro"/>
          <w:lang w:val="en-US"/>
        </w:rPr>
        <w:t>stg.yml</w:t>
      </w:r>
      <w:proofErr w:type="spellEnd"/>
    </w:p>
    <w:p w14:paraId="061CF0B9" w14:textId="77777777" w:rsidR="001F1AC9" w:rsidRPr="001F1AC9" w:rsidRDefault="001F1AC9" w:rsidP="001F1AC9">
      <w:pPr>
        <w:rPr>
          <w:rFonts w:ascii="Source Sans Pro" w:hAnsi="Source Sans Pro"/>
          <w:lang w:val="en-US"/>
        </w:rPr>
      </w:pPr>
      <w:r w:rsidRPr="001F1AC9">
        <w:rPr>
          <w:rFonts w:ascii="Source Sans Pro" w:hAnsi="Source Sans Pro"/>
          <w:lang w:val="en-US"/>
        </w:rPr>
        <w:t>azure-pipeline-</w:t>
      </w:r>
      <w:proofErr w:type="spellStart"/>
      <w:r w:rsidRPr="001F1AC9">
        <w:rPr>
          <w:rFonts w:ascii="Source Sans Pro" w:hAnsi="Source Sans Pro"/>
          <w:lang w:val="en-US"/>
        </w:rPr>
        <w:t>prd.yml</w:t>
      </w:r>
      <w:proofErr w:type="spellEnd"/>
    </w:p>
    <w:p w14:paraId="1F4B9C89" w14:textId="77777777" w:rsidR="001F1AC9" w:rsidRPr="001F1AC9" w:rsidRDefault="001F1AC9" w:rsidP="001F1AC9">
      <w:pPr>
        <w:rPr>
          <w:rFonts w:ascii="Source Sans Pro" w:hAnsi="Source Sans Pro"/>
          <w:lang w:val="en-US"/>
        </w:rPr>
      </w:pPr>
    </w:p>
    <w:p w14:paraId="32C0F781" w14:textId="77777777" w:rsidR="001F1AC9" w:rsidRPr="001F1AC9" w:rsidRDefault="001F1AC9" w:rsidP="001F1AC9">
      <w:pPr>
        <w:rPr>
          <w:rFonts w:ascii="Source Sans Pro" w:hAnsi="Source Sans Pro"/>
          <w:lang w:val="en-US"/>
        </w:rPr>
      </w:pPr>
      <w:r w:rsidRPr="001F1AC9">
        <w:rPr>
          <w:rFonts w:ascii="Source Sans Pro" w:hAnsi="Source Sans Pro"/>
          <w:lang w:val="en-US"/>
        </w:rPr>
        <w:t>APIM pipelines</w:t>
      </w:r>
    </w:p>
    <w:p w14:paraId="2FE3F17F" w14:textId="77777777" w:rsidR="001F1AC9" w:rsidRPr="001F1AC9" w:rsidRDefault="001F1AC9" w:rsidP="001F1AC9">
      <w:pPr>
        <w:rPr>
          <w:rFonts w:ascii="Source Sans Pro" w:hAnsi="Source Sans Pro"/>
          <w:lang w:val="en-US"/>
        </w:rPr>
      </w:pPr>
      <w:r w:rsidRPr="001F1AC9">
        <w:rPr>
          <w:rFonts w:ascii="Source Sans Pro" w:hAnsi="Source Sans Pro"/>
          <w:lang w:val="en-US"/>
        </w:rPr>
        <w:t xml:space="preserve">These pipelines publish the APIM package to the T&amp;C APIM instance. The APIM package located </w:t>
      </w:r>
      <w:proofErr w:type="gramStart"/>
      <w:r w:rsidRPr="001F1AC9">
        <w:rPr>
          <w:rFonts w:ascii="Source Sans Pro" w:hAnsi="Source Sans Pro"/>
          <w:lang w:val="en-US"/>
        </w:rPr>
        <w:t>in .</w:t>
      </w:r>
      <w:proofErr w:type="spellStart"/>
      <w:r w:rsidRPr="001F1AC9">
        <w:rPr>
          <w:rFonts w:ascii="Source Sans Pro" w:hAnsi="Source Sans Pro"/>
          <w:lang w:val="en-US"/>
        </w:rPr>
        <w:t>apim</w:t>
      </w:r>
      <w:proofErr w:type="spellEnd"/>
      <w:proofErr w:type="gramEnd"/>
      <w:r w:rsidRPr="001F1AC9">
        <w:rPr>
          <w:rFonts w:ascii="Source Sans Pro" w:hAnsi="Source Sans Pro"/>
          <w:lang w:val="en-US"/>
        </w:rPr>
        <w:t xml:space="preserve">-package solution folder contains an </w:t>
      </w:r>
      <w:proofErr w:type="spellStart"/>
      <w:r w:rsidRPr="001F1AC9">
        <w:rPr>
          <w:rFonts w:ascii="Source Sans Pro" w:hAnsi="Source Sans Pro"/>
          <w:lang w:val="en-US"/>
        </w:rPr>
        <w:t>OpenAPI</w:t>
      </w:r>
      <w:proofErr w:type="spellEnd"/>
      <w:r w:rsidRPr="001F1AC9">
        <w:rPr>
          <w:rFonts w:ascii="Source Sans Pro" w:hAnsi="Source Sans Pro"/>
          <w:lang w:val="en-US"/>
        </w:rPr>
        <w:t xml:space="preserve"> specification in </w:t>
      </w:r>
      <w:proofErr w:type="spellStart"/>
      <w:r w:rsidRPr="001F1AC9">
        <w:rPr>
          <w:rFonts w:ascii="Source Sans Pro" w:hAnsi="Source Sans Pro"/>
          <w:lang w:val="en-US"/>
        </w:rPr>
        <w:t>swagger.json</w:t>
      </w:r>
      <w:proofErr w:type="spellEnd"/>
      <w:r w:rsidRPr="001F1AC9">
        <w:rPr>
          <w:rFonts w:ascii="Source Sans Pro" w:hAnsi="Source Sans Pro"/>
          <w:lang w:val="en-US"/>
        </w:rPr>
        <w:t xml:space="preserve"> file. This specification defines API to be published.</w:t>
      </w:r>
    </w:p>
    <w:p w14:paraId="56B4629D" w14:textId="77777777" w:rsidR="001F1AC9" w:rsidRPr="001F1AC9" w:rsidRDefault="001F1AC9" w:rsidP="001F1AC9">
      <w:pPr>
        <w:rPr>
          <w:rFonts w:ascii="Source Sans Pro" w:hAnsi="Source Sans Pro"/>
          <w:lang w:val="en-US"/>
        </w:rPr>
      </w:pPr>
    </w:p>
    <w:p w14:paraId="6137F3D4" w14:textId="77777777" w:rsidR="001F1AC9" w:rsidRPr="001F1AC9" w:rsidRDefault="001F1AC9" w:rsidP="001F1AC9">
      <w:pPr>
        <w:rPr>
          <w:rFonts w:ascii="Source Sans Pro" w:hAnsi="Source Sans Pro"/>
          <w:lang w:val="en-US"/>
        </w:rPr>
      </w:pPr>
      <w:r w:rsidRPr="001F1AC9">
        <w:rPr>
          <w:rFonts w:ascii="Source Sans Pro" w:hAnsi="Source Sans Pro"/>
          <w:lang w:val="en-US"/>
        </w:rPr>
        <w:lastRenderedPageBreak/>
        <w:t xml:space="preserve">The APIM pipelines use the </w:t>
      </w:r>
      <w:proofErr w:type="spellStart"/>
      <w:r w:rsidRPr="001F1AC9">
        <w:rPr>
          <w:rFonts w:ascii="Source Sans Pro" w:hAnsi="Source Sans Pro"/>
          <w:lang w:val="en-US"/>
        </w:rPr>
        <w:t>aiInstrumentationKey</w:t>
      </w:r>
      <w:proofErr w:type="spellEnd"/>
      <w:r w:rsidRPr="001F1AC9">
        <w:rPr>
          <w:rFonts w:ascii="Source Sans Pro" w:hAnsi="Source Sans Pro"/>
          <w:lang w:val="en-US"/>
        </w:rPr>
        <w:t xml:space="preserve"> defined in the variables YAML file to enable APIM monitoring through Azure Application Insights service.</w:t>
      </w:r>
    </w:p>
    <w:p w14:paraId="3A920134" w14:textId="77777777" w:rsidR="001F1AC9" w:rsidRPr="001F1AC9" w:rsidRDefault="001F1AC9" w:rsidP="001F1AC9">
      <w:pPr>
        <w:rPr>
          <w:rFonts w:ascii="Source Sans Pro" w:hAnsi="Source Sans Pro"/>
          <w:lang w:val="en-US"/>
        </w:rPr>
      </w:pPr>
    </w:p>
    <w:p w14:paraId="0E450508" w14:textId="77777777" w:rsidR="001F1AC9" w:rsidRPr="001F1AC9" w:rsidRDefault="001F1AC9" w:rsidP="001F1AC9">
      <w:pPr>
        <w:rPr>
          <w:rFonts w:ascii="Source Sans Pro" w:hAnsi="Source Sans Pro"/>
          <w:lang w:val="en-US"/>
        </w:rPr>
      </w:pPr>
      <w:r w:rsidRPr="001F1AC9">
        <w:rPr>
          <w:rFonts w:ascii="Source Sans Pro" w:hAnsi="Source Sans Pro"/>
          <w:lang w:val="en-US"/>
        </w:rPr>
        <w:t>List of APIM pipelines:</w:t>
      </w:r>
    </w:p>
    <w:p w14:paraId="08DEAEEB" w14:textId="77777777" w:rsidR="001F1AC9" w:rsidRPr="001F1AC9" w:rsidRDefault="001F1AC9" w:rsidP="001F1AC9">
      <w:pPr>
        <w:rPr>
          <w:rFonts w:ascii="Source Sans Pro" w:hAnsi="Source Sans Pro"/>
          <w:lang w:val="en-US"/>
        </w:rPr>
      </w:pPr>
      <w:r w:rsidRPr="001F1AC9">
        <w:rPr>
          <w:rFonts w:ascii="Source Sans Pro" w:hAnsi="Source Sans Pro"/>
          <w:lang w:val="en-US"/>
        </w:rPr>
        <w:t>azure-pipeline-</w:t>
      </w:r>
      <w:proofErr w:type="spellStart"/>
      <w:r w:rsidRPr="001F1AC9">
        <w:rPr>
          <w:rFonts w:ascii="Source Sans Pro" w:hAnsi="Source Sans Pro"/>
          <w:lang w:val="en-US"/>
        </w:rPr>
        <w:t>apim</w:t>
      </w:r>
      <w:proofErr w:type="spellEnd"/>
      <w:r w:rsidRPr="001F1AC9">
        <w:rPr>
          <w:rFonts w:ascii="Source Sans Pro" w:hAnsi="Source Sans Pro"/>
          <w:lang w:val="en-US"/>
        </w:rPr>
        <w:t>-</w:t>
      </w:r>
      <w:proofErr w:type="spellStart"/>
      <w:r w:rsidRPr="001F1AC9">
        <w:rPr>
          <w:rFonts w:ascii="Source Sans Pro" w:hAnsi="Source Sans Pro"/>
          <w:lang w:val="en-US"/>
        </w:rPr>
        <w:t>dev.yml</w:t>
      </w:r>
      <w:proofErr w:type="spellEnd"/>
    </w:p>
    <w:p w14:paraId="61E92AE3" w14:textId="77777777" w:rsidR="001F1AC9" w:rsidRPr="001F1AC9" w:rsidRDefault="001F1AC9" w:rsidP="001F1AC9">
      <w:pPr>
        <w:rPr>
          <w:rFonts w:ascii="Source Sans Pro" w:hAnsi="Source Sans Pro"/>
          <w:lang w:val="en-US"/>
        </w:rPr>
      </w:pPr>
      <w:r w:rsidRPr="001F1AC9">
        <w:rPr>
          <w:rFonts w:ascii="Source Sans Pro" w:hAnsi="Source Sans Pro"/>
          <w:lang w:val="en-US"/>
        </w:rPr>
        <w:t>azure-pipeline-</w:t>
      </w:r>
      <w:proofErr w:type="spellStart"/>
      <w:r w:rsidRPr="001F1AC9">
        <w:rPr>
          <w:rFonts w:ascii="Source Sans Pro" w:hAnsi="Source Sans Pro"/>
          <w:lang w:val="en-US"/>
        </w:rPr>
        <w:t>apim</w:t>
      </w:r>
      <w:proofErr w:type="spellEnd"/>
      <w:r w:rsidRPr="001F1AC9">
        <w:rPr>
          <w:rFonts w:ascii="Source Sans Pro" w:hAnsi="Source Sans Pro"/>
          <w:lang w:val="en-US"/>
        </w:rPr>
        <w:t>-</w:t>
      </w:r>
      <w:proofErr w:type="spellStart"/>
      <w:r w:rsidRPr="001F1AC9">
        <w:rPr>
          <w:rFonts w:ascii="Source Sans Pro" w:hAnsi="Source Sans Pro"/>
          <w:lang w:val="en-US"/>
        </w:rPr>
        <w:t>master.yml</w:t>
      </w:r>
      <w:proofErr w:type="spellEnd"/>
    </w:p>
    <w:p w14:paraId="491F252D" w14:textId="77777777" w:rsidR="001F1AC9" w:rsidRPr="001F1AC9" w:rsidRDefault="001F1AC9" w:rsidP="001F1AC9">
      <w:pPr>
        <w:rPr>
          <w:rFonts w:ascii="Source Sans Pro" w:hAnsi="Source Sans Pro"/>
          <w:lang w:val="en-US"/>
        </w:rPr>
      </w:pPr>
    </w:p>
    <w:p w14:paraId="4AE1F99A" w14:textId="77777777" w:rsidR="001F1AC9" w:rsidRPr="001F1AC9" w:rsidRDefault="001F1AC9" w:rsidP="001F1AC9">
      <w:pPr>
        <w:rPr>
          <w:rFonts w:ascii="Source Sans Pro" w:hAnsi="Source Sans Pro"/>
          <w:lang w:val="en-US"/>
        </w:rPr>
      </w:pPr>
      <w:proofErr w:type="spellStart"/>
      <w:r w:rsidRPr="001F1AC9">
        <w:rPr>
          <w:rFonts w:ascii="Source Sans Pro" w:hAnsi="Source Sans Pro"/>
          <w:lang w:val="en-US"/>
        </w:rPr>
        <w:t>NSwag</w:t>
      </w:r>
      <w:proofErr w:type="spellEnd"/>
      <w:r w:rsidRPr="001F1AC9">
        <w:rPr>
          <w:rFonts w:ascii="Source Sans Pro" w:hAnsi="Source Sans Pro"/>
          <w:lang w:val="en-US"/>
        </w:rPr>
        <w:t xml:space="preserve"> pipeline (https://github.com/RicoSuter/NSwag)</w:t>
      </w:r>
    </w:p>
    <w:p w14:paraId="33B02A4E" w14:textId="0F338E34" w:rsidR="001F1AC9" w:rsidRPr="001F1AC9" w:rsidRDefault="001F1AC9" w:rsidP="001F1AC9">
      <w:pPr>
        <w:rPr>
          <w:rFonts w:ascii="Source Sans Pro" w:hAnsi="Source Sans Pro"/>
          <w:lang w:val="en-US"/>
        </w:rPr>
      </w:pPr>
      <w:proofErr w:type="spellStart"/>
      <w:proofErr w:type="gramStart"/>
      <w:r w:rsidRPr="001F1AC9">
        <w:rPr>
          <w:rFonts w:ascii="Source Sans Pro" w:hAnsi="Source Sans Pro"/>
          <w:lang w:val="en-US"/>
        </w:rPr>
        <w:t>NSwag</w:t>
      </w:r>
      <w:proofErr w:type="spellEnd"/>
      <w:r w:rsidRPr="001F1AC9">
        <w:rPr>
          <w:rFonts w:ascii="Source Sans Pro" w:hAnsi="Source Sans Pro"/>
          <w:lang w:val="en-US"/>
        </w:rPr>
        <w:t xml:space="preserve">  is</w:t>
      </w:r>
      <w:proofErr w:type="gramEnd"/>
      <w:r w:rsidRPr="001F1AC9">
        <w:rPr>
          <w:rFonts w:ascii="Source Sans Pro" w:hAnsi="Source Sans Pro"/>
          <w:lang w:val="en-US"/>
        </w:rPr>
        <w:t xml:space="preserve"> a Swagger/</w:t>
      </w:r>
      <w:proofErr w:type="spellStart"/>
      <w:r w:rsidRPr="001F1AC9">
        <w:rPr>
          <w:rFonts w:ascii="Source Sans Pro" w:hAnsi="Source Sans Pro"/>
          <w:lang w:val="en-US"/>
        </w:rPr>
        <w:t>OpenAPI</w:t>
      </w:r>
      <w:proofErr w:type="spellEnd"/>
      <w:r w:rsidRPr="001F1AC9">
        <w:rPr>
          <w:rFonts w:ascii="Source Sans Pro" w:hAnsi="Source Sans Pro"/>
          <w:lang w:val="en-US"/>
        </w:rPr>
        <w:t xml:space="preserve"> 2.0 and 3.0 toolchain for .NET, .NET Core, Web API, ASP.NET  Core, TypeScript (jQuery, AngularJS, Angular 2+, Aurelia, </w:t>
      </w:r>
      <w:proofErr w:type="spellStart"/>
      <w:r w:rsidRPr="001F1AC9">
        <w:rPr>
          <w:rFonts w:ascii="Source Sans Pro" w:hAnsi="Source Sans Pro"/>
          <w:lang w:val="en-US"/>
        </w:rPr>
        <w:t>KnockoutJS</w:t>
      </w:r>
      <w:proofErr w:type="spellEnd"/>
      <w:r w:rsidRPr="001F1AC9">
        <w:rPr>
          <w:rFonts w:ascii="Source Sans Pro" w:hAnsi="Source Sans Pro"/>
          <w:lang w:val="en-US"/>
        </w:rPr>
        <w:t xml:space="preserve"> and more) and other platforms, written in C#. The </w:t>
      </w:r>
      <w:proofErr w:type="spellStart"/>
      <w:r w:rsidRPr="001F1AC9">
        <w:rPr>
          <w:rFonts w:ascii="Source Sans Pro" w:hAnsi="Source Sans Pro"/>
          <w:lang w:val="en-US"/>
        </w:rPr>
        <w:t>OpenAPI</w:t>
      </w:r>
      <w:proofErr w:type="spellEnd"/>
      <w:r w:rsidRPr="001F1AC9">
        <w:rPr>
          <w:rFonts w:ascii="Source Sans Pro" w:hAnsi="Source Sans Pro"/>
          <w:lang w:val="en-US"/>
        </w:rPr>
        <w:t>/Swagger specification uses JSON and JSON Schema to describe a RESTful web API.</w:t>
      </w:r>
    </w:p>
    <w:p w14:paraId="0853BF5E" w14:textId="77777777" w:rsidR="001F1AC9" w:rsidRPr="001F1AC9" w:rsidRDefault="001F1AC9" w:rsidP="001F1AC9">
      <w:pPr>
        <w:rPr>
          <w:rFonts w:ascii="Source Sans Pro" w:hAnsi="Source Sans Pro"/>
          <w:lang w:val="en-US"/>
        </w:rPr>
      </w:pPr>
      <w:r w:rsidRPr="001F1AC9">
        <w:rPr>
          <w:rFonts w:ascii="Source Sans Pro" w:hAnsi="Source Sans Pro"/>
          <w:lang w:val="en-US"/>
        </w:rPr>
        <w:t>The azure-pipeline-</w:t>
      </w:r>
      <w:proofErr w:type="spellStart"/>
      <w:r w:rsidRPr="001F1AC9">
        <w:rPr>
          <w:rFonts w:ascii="Source Sans Pro" w:hAnsi="Source Sans Pro"/>
          <w:lang w:val="en-US"/>
        </w:rPr>
        <w:t>nswag</w:t>
      </w:r>
      <w:proofErr w:type="spellEnd"/>
      <w:r w:rsidRPr="001F1AC9">
        <w:rPr>
          <w:rFonts w:ascii="Source Sans Pro" w:hAnsi="Source Sans Pro"/>
          <w:lang w:val="en-US"/>
        </w:rPr>
        <w:t>-</w:t>
      </w:r>
      <w:proofErr w:type="spellStart"/>
      <w:r w:rsidRPr="001F1AC9">
        <w:rPr>
          <w:rFonts w:ascii="Source Sans Pro" w:hAnsi="Source Sans Pro"/>
          <w:lang w:val="en-US"/>
        </w:rPr>
        <w:t>api-client.yml</w:t>
      </w:r>
      <w:proofErr w:type="spellEnd"/>
      <w:r w:rsidRPr="001F1AC9">
        <w:rPr>
          <w:rFonts w:ascii="Source Sans Pro" w:hAnsi="Source Sans Pro"/>
          <w:lang w:val="en-US"/>
        </w:rPr>
        <w:t xml:space="preserve"> pipeline generates a C# clients from an </w:t>
      </w:r>
      <w:proofErr w:type="spellStart"/>
      <w:r w:rsidRPr="001F1AC9">
        <w:rPr>
          <w:rFonts w:ascii="Source Sans Pro" w:hAnsi="Source Sans Pro"/>
          <w:lang w:val="en-US"/>
        </w:rPr>
        <w:t>OpenAPI</w:t>
      </w:r>
      <w:proofErr w:type="spellEnd"/>
      <w:r w:rsidRPr="001F1AC9">
        <w:rPr>
          <w:rFonts w:ascii="Source Sans Pro" w:hAnsi="Source Sans Pro"/>
          <w:lang w:val="en-US"/>
        </w:rPr>
        <w:t xml:space="preserve"> specification based on </w:t>
      </w:r>
      <w:proofErr w:type="spellStart"/>
      <w:proofErr w:type="gramStart"/>
      <w:r w:rsidRPr="001F1AC9">
        <w:rPr>
          <w:rFonts w:ascii="Source Sans Pro" w:hAnsi="Source Sans Pro"/>
          <w:lang w:val="en-US"/>
        </w:rPr>
        <w:t>swagger.json</w:t>
      </w:r>
      <w:proofErr w:type="spellEnd"/>
      <w:proofErr w:type="gramEnd"/>
      <w:r w:rsidRPr="001F1AC9">
        <w:rPr>
          <w:rFonts w:ascii="Source Sans Pro" w:hAnsi="Source Sans Pro"/>
          <w:lang w:val="en-US"/>
        </w:rPr>
        <w:t xml:space="preserve"> in .</w:t>
      </w:r>
      <w:proofErr w:type="spellStart"/>
      <w:r w:rsidRPr="001F1AC9">
        <w:rPr>
          <w:rFonts w:ascii="Source Sans Pro" w:hAnsi="Source Sans Pro"/>
          <w:lang w:val="en-US"/>
        </w:rPr>
        <w:t>apim</w:t>
      </w:r>
      <w:proofErr w:type="spellEnd"/>
      <w:r w:rsidRPr="001F1AC9">
        <w:rPr>
          <w:rFonts w:ascii="Source Sans Pro" w:hAnsi="Source Sans Pro"/>
          <w:lang w:val="en-US"/>
        </w:rPr>
        <w:t xml:space="preserve">-package and publishes it on the NuGet feed </w:t>
      </w:r>
      <w:proofErr w:type="spellStart"/>
      <w:r w:rsidRPr="001F1AC9">
        <w:rPr>
          <w:rFonts w:ascii="Source Sans Pro" w:hAnsi="Source Sans Pro"/>
          <w:lang w:val="en-US"/>
        </w:rPr>
        <w:t>aldfr.packages</w:t>
      </w:r>
      <w:proofErr w:type="spellEnd"/>
      <w:r w:rsidRPr="001F1AC9">
        <w:rPr>
          <w:rFonts w:ascii="Source Sans Pro" w:hAnsi="Source Sans Pro"/>
          <w:lang w:val="en-US"/>
        </w:rPr>
        <w:t>.</w:t>
      </w:r>
    </w:p>
    <w:p w14:paraId="0FE12223" w14:textId="77777777" w:rsidR="001F1AC9" w:rsidRPr="001F1AC9" w:rsidRDefault="001F1AC9" w:rsidP="001F1AC9">
      <w:pPr>
        <w:rPr>
          <w:rFonts w:ascii="Source Sans Pro" w:hAnsi="Source Sans Pro"/>
          <w:lang w:val="en-US"/>
        </w:rPr>
      </w:pPr>
    </w:p>
    <w:p w14:paraId="4AE759E7" w14:textId="77777777" w:rsidR="001F1AC9" w:rsidRPr="001F1AC9" w:rsidRDefault="001F1AC9" w:rsidP="001F1AC9">
      <w:pPr>
        <w:rPr>
          <w:rFonts w:ascii="Source Sans Pro" w:hAnsi="Source Sans Pro"/>
          <w:lang w:val="en-US"/>
        </w:rPr>
      </w:pPr>
    </w:p>
    <w:p w14:paraId="2870CDCF" w14:textId="77777777" w:rsidR="001F1AC9" w:rsidRPr="001F1AC9" w:rsidRDefault="001F1AC9" w:rsidP="001F1AC9">
      <w:pPr>
        <w:rPr>
          <w:rFonts w:ascii="Source Sans Pro" w:hAnsi="Source Sans Pro"/>
          <w:lang w:val="en-US"/>
        </w:rPr>
      </w:pPr>
      <w:r w:rsidRPr="001F1AC9">
        <w:rPr>
          <w:rFonts w:ascii="Source Sans Pro" w:hAnsi="Source Sans Pro"/>
          <w:lang w:val="en-US"/>
        </w:rPr>
        <w:t>Pipelines execution workflow:</w:t>
      </w:r>
    </w:p>
    <w:p w14:paraId="55ADFD22" w14:textId="3BA78F39" w:rsidR="001F1AC9" w:rsidRPr="001F1AC9" w:rsidRDefault="00356228" w:rsidP="001F1AC9">
      <w:pPr>
        <w:rPr>
          <w:rFonts w:ascii="Source Sans Pro" w:hAnsi="Source Sans Pro"/>
          <w:lang w:val="en-US"/>
        </w:rPr>
      </w:pPr>
      <w:r w:rsidRPr="00356228">
        <w:rPr>
          <w:rFonts w:ascii="Source Sans Pro" w:hAnsi="Source Sans Pro"/>
          <w:noProof/>
          <w:lang w:val="en-US"/>
        </w:rPr>
        <w:drawing>
          <wp:inline distT="0" distB="0" distL="0" distR="0" wp14:anchorId="262E5BBE" wp14:editId="3C1238A9">
            <wp:extent cx="5760720" cy="2816225"/>
            <wp:effectExtent l="0" t="0" r="0" b="3175"/>
            <wp:docPr id="14979747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74797" name=""/>
                    <pic:cNvPicPr/>
                  </pic:nvPicPr>
                  <pic:blipFill>
                    <a:blip r:embed="rId11"/>
                    <a:stretch>
                      <a:fillRect/>
                    </a:stretch>
                  </pic:blipFill>
                  <pic:spPr>
                    <a:xfrm>
                      <a:off x="0" y="0"/>
                      <a:ext cx="5760720" cy="2816225"/>
                    </a:xfrm>
                    <a:prstGeom prst="rect">
                      <a:avLst/>
                    </a:prstGeom>
                  </pic:spPr>
                </pic:pic>
              </a:graphicData>
            </a:graphic>
          </wp:inline>
        </w:drawing>
      </w:r>
    </w:p>
    <w:p w14:paraId="0ED4ECA7" w14:textId="77777777" w:rsidR="001F1AC9" w:rsidRPr="001F1AC9" w:rsidRDefault="001F1AC9" w:rsidP="001F1AC9">
      <w:pPr>
        <w:rPr>
          <w:rFonts w:ascii="Source Sans Pro" w:hAnsi="Source Sans Pro"/>
          <w:lang w:val="en-US"/>
        </w:rPr>
      </w:pPr>
    </w:p>
    <w:p w14:paraId="19877A58" w14:textId="77777777" w:rsidR="001F1AC9" w:rsidRPr="004E36AB" w:rsidRDefault="001F1AC9" w:rsidP="001F1AC9">
      <w:pPr>
        <w:rPr>
          <w:rFonts w:ascii="Source Sans Pro" w:hAnsi="Source Sans Pro"/>
          <w:b/>
          <w:bCs/>
          <w:lang w:val="en-US"/>
        </w:rPr>
      </w:pPr>
      <w:r w:rsidRPr="004E36AB">
        <w:rPr>
          <w:rFonts w:ascii="Source Sans Pro" w:hAnsi="Source Sans Pro"/>
          <w:b/>
          <w:bCs/>
          <w:lang w:val="en-US"/>
        </w:rPr>
        <w:t>APIM</w:t>
      </w:r>
    </w:p>
    <w:p w14:paraId="7D6D33DE" w14:textId="7043167D" w:rsidR="001F1AC9" w:rsidRDefault="000623CC" w:rsidP="001F1AC9">
      <w:pPr>
        <w:rPr>
          <w:rFonts w:ascii="Source Sans Pro" w:hAnsi="Source Sans Pro"/>
          <w:lang w:val="en-US"/>
        </w:rPr>
      </w:pPr>
      <w:hyperlink r:id="rId12" w:history="1">
        <w:r w:rsidRPr="00565F25">
          <w:rPr>
            <w:rStyle w:val="Lienhypertexte"/>
            <w:rFonts w:ascii="Source Sans Pro" w:hAnsi="Source Sans Pro"/>
            <w:lang w:val="en-US"/>
          </w:rPr>
          <w:t>https://aldfrance.visualstudio.com/ALDFAPI/_wiki/wikis/ALDFAPI.wiki/1026/APIM</w:t>
        </w:r>
      </w:hyperlink>
    </w:p>
    <w:p w14:paraId="616BCACD" w14:textId="77777777" w:rsidR="001F1AC9" w:rsidRPr="001F1AC9" w:rsidRDefault="001F1AC9" w:rsidP="001F1AC9">
      <w:pPr>
        <w:rPr>
          <w:rFonts w:ascii="Source Sans Pro" w:hAnsi="Source Sans Pro"/>
          <w:lang w:val="en-US"/>
        </w:rPr>
      </w:pPr>
      <w:r w:rsidRPr="001F1AC9">
        <w:rPr>
          <w:rFonts w:ascii="Source Sans Pro" w:hAnsi="Source Sans Pro"/>
          <w:lang w:val="en-US"/>
        </w:rPr>
        <w:lastRenderedPageBreak/>
        <w:t xml:space="preserve">When generating a new API project using </w:t>
      </w:r>
      <w:proofErr w:type="spellStart"/>
      <w:r w:rsidRPr="001F1AC9">
        <w:rPr>
          <w:rFonts w:ascii="Source Sans Pro" w:hAnsi="Source Sans Pro"/>
          <w:lang w:val="en-US"/>
        </w:rPr>
        <w:t>Aldfbp</w:t>
      </w:r>
      <w:proofErr w:type="spellEnd"/>
      <w:r w:rsidRPr="001F1AC9">
        <w:rPr>
          <w:rFonts w:ascii="Source Sans Pro" w:hAnsi="Source Sans Pro"/>
          <w:lang w:val="en-US"/>
        </w:rPr>
        <w:t xml:space="preserve"> Api Template, the solution comes with the </w:t>
      </w:r>
      <w:proofErr w:type="gramStart"/>
      <w:r w:rsidRPr="001F1AC9">
        <w:rPr>
          <w:rFonts w:ascii="Source Sans Pro" w:hAnsi="Source Sans Pro"/>
          <w:lang w:val="en-US"/>
        </w:rPr>
        <w:t>folder .</w:t>
      </w:r>
      <w:proofErr w:type="spellStart"/>
      <w:r w:rsidRPr="001F1AC9">
        <w:rPr>
          <w:rFonts w:ascii="Source Sans Pro" w:hAnsi="Source Sans Pro"/>
          <w:lang w:val="en-US"/>
        </w:rPr>
        <w:t>apim</w:t>
      </w:r>
      <w:proofErr w:type="spellEnd"/>
      <w:proofErr w:type="gramEnd"/>
      <w:r w:rsidRPr="001F1AC9">
        <w:rPr>
          <w:rFonts w:ascii="Source Sans Pro" w:hAnsi="Source Sans Pro"/>
          <w:lang w:val="en-US"/>
        </w:rPr>
        <w:t xml:space="preserve">-package. This folder contains the </w:t>
      </w:r>
      <w:proofErr w:type="spellStart"/>
      <w:r w:rsidRPr="001F1AC9">
        <w:rPr>
          <w:rFonts w:ascii="Source Sans Pro" w:hAnsi="Source Sans Pro"/>
          <w:lang w:val="en-US"/>
        </w:rPr>
        <w:t>the</w:t>
      </w:r>
      <w:proofErr w:type="spellEnd"/>
      <w:r w:rsidRPr="001F1AC9">
        <w:rPr>
          <w:rFonts w:ascii="Source Sans Pro" w:hAnsi="Source Sans Pro"/>
          <w:lang w:val="en-US"/>
        </w:rPr>
        <w:t xml:space="preserve"> API product, policies, Swagger file and the content file that defines the </w:t>
      </w:r>
      <w:proofErr w:type="spellStart"/>
      <w:r w:rsidRPr="001F1AC9">
        <w:rPr>
          <w:rFonts w:ascii="Source Sans Pro" w:hAnsi="Source Sans Pro"/>
          <w:lang w:val="en-US"/>
        </w:rPr>
        <w:t>api</w:t>
      </w:r>
      <w:proofErr w:type="spellEnd"/>
      <w:r w:rsidRPr="001F1AC9">
        <w:rPr>
          <w:rFonts w:ascii="Source Sans Pro" w:hAnsi="Source Sans Pro"/>
          <w:lang w:val="en-US"/>
        </w:rPr>
        <w:t>, its variables and product.</w:t>
      </w:r>
    </w:p>
    <w:p w14:paraId="7F4FFDC0" w14:textId="77777777" w:rsidR="001F1AC9" w:rsidRPr="001F1AC9" w:rsidRDefault="001F1AC9" w:rsidP="001F1AC9">
      <w:pPr>
        <w:rPr>
          <w:rFonts w:ascii="Source Sans Pro" w:hAnsi="Source Sans Pro"/>
          <w:lang w:val="en-US"/>
        </w:rPr>
      </w:pPr>
    </w:p>
    <w:p w14:paraId="3AC6A271" w14:textId="77777777" w:rsidR="001F1AC9" w:rsidRPr="001F1AC9" w:rsidRDefault="001F1AC9" w:rsidP="001F1AC9">
      <w:pPr>
        <w:rPr>
          <w:rFonts w:ascii="Source Sans Pro" w:hAnsi="Source Sans Pro"/>
          <w:lang w:val="en-US"/>
        </w:rPr>
      </w:pPr>
      <w:r w:rsidRPr="001F1AC9">
        <w:rPr>
          <w:rFonts w:ascii="Source Sans Pro" w:hAnsi="Source Sans Pro"/>
          <w:lang w:val="en-US"/>
        </w:rPr>
        <w:t xml:space="preserve">Using the APIM pipelines, APIM package will be published on all environments based on the configuration specified in the pipeline and variables files and the </w:t>
      </w:r>
      <w:proofErr w:type="spellStart"/>
      <w:r w:rsidRPr="001F1AC9">
        <w:rPr>
          <w:rFonts w:ascii="Source Sans Pro" w:hAnsi="Source Sans Pro"/>
          <w:lang w:val="en-US"/>
        </w:rPr>
        <w:t>OpenAPI</w:t>
      </w:r>
      <w:proofErr w:type="spellEnd"/>
      <w:r w:rsidRPr="001F1AC9">
        <w:rPr>
          <w:rFonts w:ascii="Source Sans Pro" w:hAnsi="Source Sans Pro"/>
          <w:lang w:val="en-US"/>
        </w:rPr>
        <w:t xml:space="preserve"> specification of the API in the APIM package.</w:t>
      </w:r>
    </w:p>
    <w:p w14:paraId="71528DE8" w14:textId="77777777" w:rsidR="001F1AC9" w:rsidRPr="001F1AC9" w:rsidRDefault="001F1AC9" w:rsidP="001F1AC9">
      <w:pPr>
        <w:rPr>
          <w:rFonts w:ascii="Source Sans Pro" w:hAnsi="Source Sans Pro"/>
          <w:lang w:val="en-US"/>
        </w:rPr>
      </w:pPr>
    </w:p>
    <w:p w14:paraId="071AFAB7" w14:textId="77777777" w:rsidR="001F1AC9" w:rsidRPr="001F1AC9" w:rsidRDefault="001F1AC9" w:rsidP="001F1AC9">
      <w:pPr>
        <w:rPr>
          <w:rFonts w:ascii="Source Sans Pro" w:hAnsi="Source Sans Pro"/>
          <w:lang w:val="en-US"/>
        </w:rPr>
      </w:pPr>
      <w:r w:rsidRPr="001F1AC9">
        <w:rPr>
          <w:rFonts w:ascii="Source Sans Pro" w:hAnsi="Source Sans Pro"/>
          <w:lang w:val="en-US"/>
        </w:rPr>
        <w:t>Azure API Management is a fully managed service that helps organizations publish, secure, monitor, and scale APIs across cloud and hybrid environments.</w:t>
      </w:r>
    </w:p>
    <w:p w14:paraId="3110F4A8" w14:textId="77777777" w:rsidR="001F1AC9" w:rsidRPr="001F1AC9" w:rsidRDefault="001F1AC9" w:rsidP="001F1AC9">
      <w:pPr>
        <w:rPr>
          <w:rFonts w:ascii="Source Sans Pro" w:hAnsi="Source Sans Pro"/>
          <w:lang w:val="en-US"/>
        </w:rPr>
      </w:pPr>
      <w:r w:rsidRPr="001F1AC9">
        <w:rPr>
          <w:rFonts w:ascii="Source Sans Pro" w:hAnsi="Source Sans Pro"/>
          <w:lang w:val="en-US"/>
        </w:rPr>
        <w:t>https://www.youtube.com/watch?v=oQYhiN9bj3Y&amp;list=PLU1w_BFZFd2oSHrHLdy0uhmqsYsUvgvby&amp;index=8</w:t>
      </w:r>
    </w:p>
    <w:p w14:paraId="72869104" w14:textId="77777777" w:rsidR="001F1AC9" w:rsidRPr="001F1AC9" w:rsidRDefault="001F1AC9" w:rsidP="001F1AC9">
      <w:pPr>
        <w:rPr>
          <w:rFonts w:ascii="Source Sans Pro" w:hAnsi="Source Sans Pro"/>
          <w:lang w:val="en-US"/>
        </w:rPr>
      </w:pPr>
    </w:p>
    <w:p w14:paraId="2F764B4D" w14:textId="7C0DE090" w:rsidR="001F1AC9" w:rsidRPr="001F1AC9" w:rsidRDefault="001F1AC9" w:rsidP="001F1AC9">
      <w:pPr>
        <w:rPr>
          <w:rFonts w:ascii="Source Sans Pro" w:hAnsi="Source Sans Pro"/>
          <w:b/>
          <w:bCs/>
          <w:lang w:val="en-US"/>
        </w:rPr>
      </w:pPr>
      <w:r w:rsidRPr="001F1AC9">
        <w:rPr>
          <w:rFonts w:ascii="Source Sans Pro" w:hAnsi="Source Sans Pro"/>
          <w:b/>
          <w:bCs/>
          <w:lang w:val="en-US"/>
        </w:rPr>
        <w:t>DOCKER</w:t>
      </w:r>
    </w:p>
    <w:p w14:paraId="6833A4C2" w14:textId="77777777" w:rsidR="001F1AC9" w:rsidRPr="001F1AC9" w:rsidRDefault="001F1AC9" w:rsidP="001F1AC9">
      <w:pPr>
        <w:rPr>
          <w:rFonts w:ascii="Source Sans Pro" w:hAnsi="Source Sans Pro"/>
          <w:lang w:val="en-US"/>
        </w:rPr>
      </w:pPr>
      <w:proofErr w:type="gramStart"/>
      <w:r w:rsidRPr="001F1AC9">
        <w:rPr>
          <w:rFonts w:ascii="Source Sans Pro" w:hAnsi="Source Sans Pro"/>
          <w:lang w:val="en-US"/>
        </w:rPr>
        <w:t>Docker  is</w:t>
      </w:r>
      <w:proofErr w:type="gramEnd"/>
      <w:r w:rsidRPr="001F1AC9">
        <w:rPr>
          <w:rFonts w:ascii="Source Sans Pro" w:hAnsi="Source Sans Pro"/>
          <w:lang w:val="en-US"/>
        </w:rPr>
        <w:t xml:space="preserve"> an open-source tool that allows developers, sys-admins etc. to easily deploy their applications in a sandbox (called containers) to run on the host operating system i.e. Linux. T</w:t>
      </w:r>
    </w:p>
    <w:p w14:paraId="204493E0" w14:textId="77777777" w:rsidR="001F1AC9" w:rsidRPr="001F1AC9" w:rsidRDefault="001F1AC9" w:rsidP="001F1AC9">
      <w:pPr>
        <w:rPr>
          <w:rFonts w:ascii="Source Sans Pro" w:hAnsi="Source Sans Pro"/>
          <w:lang w:val="en-US"/>
        </w:rPr>
      </w:pPr>
      <w:proofErr w:type="spellStart"/>
      <w:r w:rsidRPr="001F1AC9">
        <w:rPr>
          <w:rFonts w:ascii="Source Sans Pro" w:hAnsi="Source Sans Pro"/>
          <w:lang w:val="en-US"/>
        </w:rPr>
        <w:t>Dockerfile</w:t>
      </w:r>
      <w:proofErr w:type="spellEnd"/>
    </w:p>
    <w:p w14:paraId="01E9B359" w14:textId="77777777" w:rsidR="001F1AC9" w:rsidRPr="001F1AC9" w:rsidRDefault="001F1AC9" w:rsidP="001F1AC9">
      <w:pPr>
        <w:rPr>
          <w:rFonts w:ascii="Source Sans Pro" w:hAnsi="Source Sans Pro"/>
          <w:lang w:val="en-US"/>
        </w:rPr>
      </w:pPr>
      <w:r w:rsidRPr="001F1AC9">
        <w:rPr>
          <w:rFonts w:ascii="Source Sans Pro" w:hAnsi="Source Sans Pro"/>
          <w:lang w:val="en-US"/>
        </w:rPr>
        <w:t xml:space="preserve">A </w:t>
      </w:r>
      <w:proofErr w:type="spellStart"/>
      <w:r w:rsidRPr="001F1AC9">
        <w:rPr>
          <w:rFonts w:ascii="Source Sans Pro" w:hAnsi="Source Sans Pro"/>
          <w:lang w:val="en-US"/>
        </w:rPr>
        <w:t>Dockerfile</w:t>
      </w:r>
      <w:proofErr w:type="spellEnd"/>
      <w:r w:rsidRPr="001F1AC9">
        <w:rPr>
          <w:rFonts w:ascii="Source Sans Pro" w:hAnsi="Source Sans Pro"/>
          <w:lang w:val="en-US"/>
        </w:rPr>
        <w:t xml:space="preserve"> is a simple text file that contains a list of commands that the Docker client calls while creating an image. It's a simple way to automate the image creation process.</w:t>
      </w:r>
    </w:p>
    <w:p w14:paraId="7D920EEE" w14:textId="77777777" w:rsidR="001F1AC9" w:rsidRPr="001F1AC9" w:rsidRDefault="001F1AC9" w:rsidP="001F1AC9">
      <w:pPr>
        <w:rPr>
          <w:rFonts w:ascii="Source Sans Pro" w:hAnsi="Source Sans Pro"/>
          <w:lang w:val="en-US"/>
        </w:rPr>
      </w:pPr>
      <w:r w:rsidRPr="001F1AC9">
        <w:rPr>
          <w:rFonts w:ascii="Source Sans Pro" w:hAnsi="Source Sans Pro"/>
          <w:lang w:val="en-US"/>
        </w:rPr>
        <w:t>Docker-compose</w:t>
      </w:r>
    </w:p>
    <w:p w14:paraId="147D5224" w14:textId="4BD80DB7" w:rsidR="001F1AC9" w:rsidRPr="001F1AC9" w:rsidRDefault="001F1AC9" w:rsidP="001F1AC9">
      <w:pPr>
        <w:rPr>
          <w:rFonts w:ascii="Source Sans Pro" w:hAnsi="Source Sans Pro"/>
          <w:lang w:val="en-US"/>
        </w:rPr>
      </w:pPr>
      <w:r w:rsidRPr="001F1AC9">
        <w:rPr>
          <w:rFonts w:ascii="Source Sans Pro" w:hAnsi="Source Sans Pro"/>
          <w:lang w:val="en-US"/>
        </w:rPr>
        <w:t>Docker Compose is a tool for defining and running multi-container Docker applications.</w:t>
      </w:r>
    </w:p>
    <w:p w14:paraId="26C4EADF" w14:textId="77777777" w:rsidR="001F1AC9" w:rsidRPr="001F1AC9" w:rsidRDefault="001F1AC9" w:rsidP="001F1AC9">
      <w:pPr>
        <w:rPr>
          <w:rFonts w:ascii="Source Sans Pro" w:hAnsi="Source Sans Pro"/>
          <w:lang w:val="en-US"/>
        </w:rPr>
      </w:pPr>
      <w:r w:rsidRPr="001F1AC9">
        <w:rPr>
          <w:rFonts w:ascii="Source Sans Pro" w:hAnsi="Source Sans Pro"/>
          <w:lang w:val="en-US"/>
        </w:rPr>
        <w:t>K8s</w:t>
      </w:r>
    </w:p>
    <w:p w14:paraId="6B7344E6" w14:textId="77777777" w:rsidR="001F1AC9" w:rsidRPr="001F1AC9" w:rsidRDefault="001F1AC9" w:rsidP="001F1AC9">
      <w:pPr>
        <w:rPr>
          <w:rFonts w:ascii="Source Sans Pro" w:hAnsi="Source Sans Pro"/>
          <w:lang w:val="en-US"/>
        </w:rPr>
      </w:pPr>
      <w:proofErr w:type="gramStart"/>
      <w:r w:rsidRPr="001F1AC9">
        <w:rPr>
          <w:rFonts w:ascii="Source Sans Pro" w:hAnsi="Source Sans Pro"/>
          <w:lang w:val="en-US"/>
        </w:rPr>
        <w:t>Kubernetes ,</w:t>
      </w:r>
      <w:proofErr w:type="gramEnd"/>
      <w:r w:rsidRPr="001F1AC9">
        <w:rPr>
          <w:rFonts w:ascii="Source Sans Pro" w:hAnsi="Source Sans Pro"/>
          <w:lang w:val="en-US"/>
        </w:rPr>
        <w:t xml:space="preserve"> also known as K8s, is an open-source system for automating deployment, scaling, and management of containerized applications.</w:t>
      </w:r>
    </w:p>
    <w:p w14:paraId="40272E3B" w14:textId="77777777" w:rsidR="001F1AC9" w:rsidRPr="001F1AC9" w:rsidRDefault="001F1AC9" w:rsidP="001F1AC9">
      <w:pPr>
        <w:rPr>
          <w:rFonts w:ascii="Source Sans Pro" w:hAnsi="Source Sans Pro"/>
          <w:lang w:val="en-US"/>
        </w:rPr>
      </w:pPr>
    </w:p>
    <w:p w14:paraId="46DCFD15" w14:textId="5BA45EDC" w:rsidR="001F1AC9" w:rsidRPr="001F1AC9" w:rsidRDefault="001F1AC9" w:rsidP="001F1AC9">
      <w:pPr>
        <w:rPr>
          <w:rFonts w:ascii="Source Sans Pro" w:hAnsi="Source Sans Pro"/>
          <w:lang w:val="en-US"/>
        </w:rPr>
      </w:pPr>
      <w:r w:rsidRPr="001F1AC9">
        <w:rPr>
          <w:rFonts w:ascii="Source Sans Pro" w:hAnsi="Source Sans Pro"/>
          <w:lang w:val="en-US"/>
        </w:rPr>
        <w:t>A Kubernetes manifest file is your personal guide through a Kubernetes cluster: A configuration file written in a format called YAML or JSON, that describes the resources you want in your cluster. These resources can be a myriad of things: pods (that run your applications), services (that help your applications communicate), and deployments (that manage your applications).</w:t>
      </w:r>
    </w:p>
    <w:p w14:paraId="26E5D942" w14:textId="77777777" w:rsidR="001F1AC9" w:rsidRPr="001F1AC9" w:rsidRDefault="001F1AC9" w:rsidP="001F1AC9">
      <w:pPr>
        <w:rPr>
          <w:rFonts w:ascii="Source Sans Pro" w:hAnsi="Source Sans Pro"/>
          <w:lang w:val="en-US"/>
        </w:rPr>
      </w:pPr>
      <w:r w:rsidRPr="001F1AC9">
        <w:rPr>
          <w:rFonts w:ascii="Source Sans Pro" w:hAnsi="Source Sans Pro"/>
          <w:lang w:val="en-US"/>
        </w:rPr>
        <w:t>Deployment</w:t>
      </w:r>
    </w:p>
    <w:p w14:paraId="74AAB349" w14:textId="3A9E1F06" w:rsidR="001F1AC9" w:rsidRPr="001F1AC9" w:rsidRDefault="001F1AC9" w:rsidP="001F1AC9">
      <w:pPr>
        <w:rPr>
          <w:rFonts w:ascii="Source Sans Pro" w:hAnsi="Source Sans Pro"/>
          <w:lang w:val="en-US"/>
        </w:rPr>
      </w:pPr>
      <w:r w:rsidRPr="001F1AC9">
        <w:rPr>
          <w:rFonts w:ascii="Source Sans Pro" w:hAnsi="Source Sans Pro"/>
          <w:lang w:val="en-US"/>
        </w:rPr>
        <w:t>A Kubernetes Deployment YAML specifies the configuration for a Deployment object—this is a Kubernetes object that can create and update a set of identical pods.</w:t>
      </w:r>
    </w:p>
    <w:p w14:paraId="53ACECC8" w14:textId="77777777" w:rsidR="001F1AC9" w:rsidRPr="001F1AC9" w:rsidRDefault="001F1AC9" w:rsidP="001F1AC9">
      <w:pPr>
        <w:rPr>
          <w:rFonts w:ascii="Source Sans Pro" w:hAnsi="Source Sans Pro"/>
          <w:lang w:val="en-US"/>
        </w:rPr>
      </w:pPr>
      <w:r w:rsidRPr="001F1AC9">
        <w:rPr>
          <w:rFonts w:ascii="Source Sans Pro" w:hAnsi="Source Sans Pro"/>
          <w:lang w:val="en-US"/>
        </w:rPr>
        <w:t>The Deployment object not only creates the pods but also ensures the correct number of pods is always running in the cluster, handles scalability, and takes care of updates to the pods on an ongoing basis. All these activities can be configured through fields in the Deployment YAML.</w:t>
      </w:r>
    </w:p>
    <w:p w14:paraId="47681DF6" w14:textId="77777777" w:rsidR="001F1AC9" w:rsidRPr="001F1AC9" w:rsidRDefault="001F1AC9" w:rsidP="001F1AC9">
      <w:pPr>
        <w:rPr>
          <w:rFonts w:ascii="Source Sans Pro" w:hAnsi="Source Sans Pro"/>
          <w:lang w:val="en-US"/>
        </w:rPr>
      </w:pPr>
      <w:r w:rsidRPr="001F1AC9">
        <w:rPr>
          <w:rFonts w:ascii="Source Sans Pro" w:hAnsi="Source Sans Pro"/>
          <w:lang w:val="en-US"/>
        </w:rPr>
        <w:t>Service</w:t>
      </w:r>
    </w:p>
    <w:p w14:paraId="6F67780F" w14:textId="5F938D3C" w:rsidR="001F1AC9" w:rsidRPr="001F1AC9" w:rsidRDefault="001F1AC9" w:rsidP="001F1AC9">
      <w:pPr>
        <w:rPr>
          <w:rFonts w:ascii="Source Sans Pro" w:hAnsi="Source Sans Pro"/>
          <w:lang w:val="en-US"/>
        </w:rPr>
      </w:pPr>
      <w:r w:rsidRPr="001F1AC9">
        <w:rPr>
          <w:rFonts w:ascii="Source Sans Pro" w:hAnsi="Source Sans Pro"/>
          <w:lang w:val="en-US"/>
        </w:rPr>
        <w:lastRenderedPageBreak/>
        <w:t>A Service enables network access to a set of Pods in Kubernetes.</w:t>
      </w:r>
    </w:p>
    <w:p w14:paraId="6F75D64D" w14:textId="77777777" w:rsidR="001F1AC9" w:rsidRPr="001F1AC9" w:rsidRDefault="001F1AC9" w:rsidP="001F1AC9">
      <w:pPr>
        <w:rPr>
          <w:rFonts w:ascii="Source Sans Pro" w:hAnsi="Source Sans Pro"/>
          <w:lang w:val="en-US"/>
        </w:rPr>
      </w:pPr>
      <w:r w:rsidRPr="001F1AC9">
        <w:rPr>
          <w:rFonts w:ascii="Source Sans Pro" w:hAnsi="Source Sans Pro"/>
          <w:lang w:val="en-US"/>
        </w:rPr>
        <w:t>Services select Pods based on their labels. When a network request is made to the service, it selects all Pods in the cluster matching the service's selector, chooses one of them, and forwards the network request to it.</w:t>
      </w:r>
    </w:p>
    <w:p w14:paraId="16AB4422" w14:textId="77777777" w:rsidR="001F1AC9" w:rsidRPr="001F1AC9" w:rsidRDefault="001F1AC9" w:rsidP="001F1AC9">
      <w:pPr>
        <w:rPr>
          <w:rFonts w:ascii="Source Sans Pro" w:hAnsi="Source Sans Pro"/>
          <w:lang w:val="en-US"/>
        </w:rPr>
      </w:pPr>
    </w:p>
    <w:p w14:paraId="54417869" w14:textId="77777777" w:rsidR="004E3C97" w:rsidRPr="005F3FFD" w:rsidRDefault="004E3C97">
      <w:pPr>
        <w:rPr>
          <w:rFonts w:ascii="Source Sans Pro" w:hAnsi="Source Sans Pro"/>
          <w:lang w:val="en-US"/>
        </w:rPr>
      </w:pPr>
    </w:p>
    <w:p w14:paraId="2ADB00C2" w14:textId="3B9813EE" w:rsidR="001F1AC9" w:rsidRDefault="001F1AC9">
      <w:pPr>
        <w:rPr>
          <w:rFonts w:ascii="Source Sans Pro" w:hAnsi="Source Sans Pro"/>
        </w:rPr>
      </w:pPr>
      <w:r w:rsidRPr="001F1AC9">
        <w:rPr>
          <w:rFonts w:ascii="Source Sans Pro" w:hAnsi="Source Sans Pro"/>
          <w:noProof/>
        </w:rPr>
        <w:drawing>
          <wp:inline distT="0" distB="0" distL="0" distR="0" wp14:anchorId="56169276" wp14:editId="5C22BC21">
            <wp:extent cx="3498850" cy="1962150"/>
            <wp:effectExtent l="0" t="0" r="6350" b="0"/>
            <wp:docPr id="9045269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26961" name=""/>
                    <pic:cNvPicPr/>
                  </pic:nvPicPr>
                  <pic:blipFill>
                    <a:blip r:embed="rId13"/>
                    <a:stretch>
                      <a:fillRect/>
                    </a:stretch>
                  </pic:blipFill>
                  <pic:spPr>
                    <a:xfrm>
                      <a:off x="0" y="0"/>
                      <a:ext cx="3499342" cy="1962426"/>
                    </a:xfrm>
                    <a:prstGeom prst="rect">
                      <a:avLst/>
                    </a:prstGeom>
                  </pic:spPr>
                </pic:pic>
              </a:graphicData>
            </a:graphic>
          </wp:inline>
        </w:drawing>
      </w:r>
    </w:p>
    <w:p w14:paraId="385DBE83" w14:textId="77777777" w:rsidR="001F1AC9" w:rsidRDefault="001F1AC9">
      <w:pPr>
        <w:rPr>
          <w:rFonts w:ascii="Source Sans Pro" w:hAnsi="Source Sans Pro"/>
        </w:rPr>
      </w:pPr>
    </w:p>
    <w:p w14:paraId="68153878" w14:textId="77777777" w:rsidR="004E3C97" w:rsidRPr="004E3C97" w:rsidRDefault="004E3C97" w:rsidP="004E3C97">
      <w:pPr>
        <w:shd w:val="clear" w:color="auto" w:fill="FFFFFF"/>
        <w:spacing w:after="0" w:line="240" w:lineRule="auto"/>
        <w:outlineLvl w:val="2"/>
        <w:rPr>
          <w:rFonts w:ascii="Segoe UI" w:eastAsia="Times New Roman" w:hAnsi="Segoe UI" w:cs="Segoe UI"/>
          <w:b/>
          <w:bCs/>
          <w:kern w:val="0"/>
          <w:sz w:val="27"/>
          <w:szCs w:val="27"/>
          <w:lang w:val="en-US" w:eastAsia="fr-FR"/>
          <w14:ligatures w14:val="none"/>
        </w:rPr>
      </w:pPr>
      <w:r w:rsidRPr="004E3C97">
        <w:rPr>
          <w:rFonts w:ascii="Segoe UI" w:eastAsia="Times New Roman" w:hAnsi="Segoe UI" w:cs="Segoe UI"/>
          <w:b/>
          <w:bCs/>
          <w:kern w:val="0"/>
          <w:sz w:val="27"/>
          <w:szCs w:val="27"/>
          <w:lang w:val="en-US" w:eastAsia="fr-FR"/>
          <w14:ligatures w14:val="none"/>
        </w:rPr>
        <w:t>Ingress</w:t>
      </w:r>
    </w:p>
    <w:p w14:paraId="11243C7F" w14:textId="77777777" w:rsidR="004E3C97" w:rsidRPr="004E3C97" w:rsidRDefault="004E3C97" w:rsidP="004E3C97">
      <w:pPr>
        <w:shd w:val="clear" w:color="auto" w:fill="FFFFFF"/>
        <w:spacing w:after="240" w:line="240" w:lineRule="auto"/>
        <w:rPr>
          <w:rFonts w:ascii="Segoe UI" w:eastAsia="Times New Roman" w:hAnsi="Segoe UI" w:cs="Segoe UI"/>
          <w:kern w:val="0"/>
          <w:sz w:val="23"/>
          <w:szCs w:val="23"/>
          <w:lang w:val="en-US" w:eastAsia="fr-FR"/>
          <w14:ligatures w14:val="none"/>
        </w:rPr>
      </w:pPr>
      <w:r w:rsidRPr="004E3C97">
        <w:rPr>
          <w:rFonts w:ascii="Segoe UI" w:eastAsia="Times New Roman" w:hAnsi="Segoe UI" w:cs="Segoe UI"/>
          <w:kern w:val="0"/>
          <w:sz w:val="23"/>
          <w:szCs w:val="23"/>
          <w:lang w:val="en-US" w:eastAsia="fr-FR"/>
          <w14:ligatures w14:val="none"/>
        </w:rPr>
        <w:t>In Kubernetes, an Ingress is an object that allows access to your Kubernetes services from outside the Kubernetes cluster. You configure access by creating a collection of rules that define which inbound connections reach which services.</w:t>
      </w:r>
    </w:p>
    <w:p w14:paraId="3AFF0833" w14:textId="6D5DD74D" w:rsidR="004E3C97" w:rsidRDefault="004E3C97">
      <w:pPr>
        <w:rPr>
          <w:rFonts w:ascii="Source Sans Pro" w:hAnsi="Source Sans Pro"/>
          <w:lang w:val="en-US"/>
        </w:rPr>
      </w:pPr>
      <w:r w:rsidRPr="004E3C97">
        <w:rPr>
          <w:rFonts w:ascii="Source Sans Pro" w:hAnsi="Source Sans Pro"/>
          <w:noProof/>
          <w:lang w:val="en-US"/>
        </w:rPr>
        <w:drawing>
          <wp:inline distT="0" distB="0" distL="0" distR="0" wp14:anchorId="4419967D" wp14:editId="497C7F99">
            <wp:extent cx="3282950" cy="3365500"/>
            <wp:effectExtent l="0" t="0" r="0" b="6350"/>
            <wp:docPr id="9023200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0048" name=""/>
                    <pic:cNvPicPr/>
                  </pic:nvPicPr>
                  <pic:blipFill>
                    <a:blip r:embed="rId14"/>
                    <a:stretch>
                      <a:fillRect/>
                    </a:stretch>
                  </pic:blipFill>
                  <pic:spPr>
                    <a:xfrm>
                      <a:off x="0" y="0"/>
                      <a:ext cx="3282950" cy="3365500"/>
                    </a:xfrm>
                    <a:prstGeom prst="rect">
                      <a:avLst/>
                    </a:prstGeom>
                  </pic:spPr>
                </pic:pic>
              </a:graphicData>
            </a:graphic>
          </wp:inline>
        </w:drawing>
      </w:r>
    </w:p>
    <w:p w14:paraId="2426230A" w14:textId="2179A0DA" w:rsidR="004E3C97" w:rsidRPr="00124877" w:rsidRDefault="00124877">
      <w:pPr>
        <w:rPr>
          <w:rFonts w:ascii="Source Sans Pro" w:hAnsi="Source Sans Pro"/>
          <w:b/>
          <w:bCs/>
          <w:lang w:val="en-US"/>
        </w:rPr>
      </w:pPr>
      <w:r w:rsidRPr="00124877">
        <w:rPr>
          <w:rFonts w:ascii="Source Sans Pro" w:hAnsi="Source Sans Pro"/>
          <w:b/>
          <w:bCs/>
          <w:lang w:val="en-US"/>
        </w:rPr>
        <w:t>SonarQube</w:t>
      </w:r>
    </w:p>
    <w:p w14:paraId="2C4B061A" w14:textId="77777777" w:rsidR="00124877" w:rsidRDefault="00124877">
      <w:pPr>
        <w:rPr>
          <w:rFonts w:ascii="Source Sans Pro" w:hAnsi="Source Sans Pro"/>
          <w:lang w:val="en-US"/>
        </w:rPr>
      </w:pPr>
    </w:p>
    <w:p w14:paraId="5B8244EE" w14:textId="7BFF80C1" w:rsidR="00456AB3" w:rsidRPr="00456AB3" w:rsidRDefault="00456AB3">
      <w:pPr>
        <w:rPr>
          <w:rFonts w:ascii="Arial" w:hAnsi="Arial" w:cs="Arial"/>
          <w:color w:val="333333"/>
          <w:sz w:val="21"/>
          <w:szCs w:val="21"/>
          <w:shd w:val="clear" w:color="auto" w:fill="FFFFFF"/>
          <w:lang w:val="en-US"/>
        </w:rPr>
      </w:pPr>
      <w:proofErr w:type="spellStart"/>
      <w:r w:rsidRPr="00456AB3">
        <w:rPr>
          <w:rFonts w:ascii="Arial" w:hAnsi="Arial" w:cs="Arial"/>
          <w:b/>
          <w:bCs/>
          <w:color w:val="333333"/>
          <w:sz w:val="21"/>
          <w:szCs w:val="21"/>
          <w:shd w:val="clear" w:color="auto" w:fill="FFFFFF"/>
          <w:lang w:val="en-US"/>
        </w:rPr>
        <w:lastRenderedPageBreak/>
        <w:t>AutoRest</w:t>
      </w:r>
      <w:proofErr w:type="spellEnd"/>
      <w:r w:rsidRPr="00456AB3">
        <w:rPr>
          <w:rFonts w:ascii="Arial" w:hAnsi="Arial" w:cs="Arial"/>
          <w:color w:val="333333"/>
          <w:sz w:val="21"/>
          <w:szCs w:val="21"/>
          <w:shd w:val="clear" w:color="auto" w:fill="FFFFFF"/>
          <w:lang w:val="en-US"/>
        </w:rPr>
        <w:t xml:space="preserve"> is a powerful tool that facilitates the generation of client libraries for interacting with RESTful web services. It requires a specification that outlines the REST API using the </w:t>
      </w:r>
      <w:proofErr w:type="spellStart"/>
      <w:r w:rsidRPr="00456AB3">
        <w:rPr>
          <w:rFonts w:ascii="Arial" w:hAnsi="Arial" w:cs="Arial"/>
          <w:color w:val="333333"/>
          <w:sz w:val="21"/>
          <w:szCs w:val="21"/>
          <w:shd w:val="clear" w:color="auto" w:fill="FFFFFF"/>
          <w:lang w:val="en-US"/>
        </w:rPr>
        <w:t>OpenAPI</w:t>
      </w:r>
      <w:proofErr w:type="spellEnd"/>
      <w:r w:rsidRPr="00456AB3">
        <w:rPr>
          <w:rFonts w:ascii="Arial" w:hAnsi="Arial" w:cs="Arial"/>
          <w:color w:val="333333"/>
          <w:sz w:val="21"/>
          <w:szCs w:val="21"/>
          <w:shd w:val="clear" w:color="auto" w:fill="FFFFFF"/>
          <w:lang w:val="en-US"/>
        </w:rPr>
        <w:t xml:space="preserve"> format, enabling the streamlined production of client code </w:t>
      </w:r>
    </w:p>
    <w:p w14:paraId="75D158C9" w14:textId="1E6CE541" w:rsidR="00456AB3" w:rsidRDefault="00456AB3">
      <w:pPr>
        <w:rPr>
          <w:rFonts w:ascii="Arial" w:hAnsi="Arial" w:cs="Arial"/>
          <w:color w:val="333333"/>
          <w:sz w:val="21"/>
          <w:szCs w:val="21"/>
          <w:shd w:val="clear" w:color="auto" w:fill="FFFFFF"/>
          <w:lang w:val="en-US"/>
        </w:rPr>
      </w:pPr>
      <w:proofErr w:type="spellStart"/>
      <w:r w:rsidRPr="00456AB3">
        <w:rPr>
          <w:rFonts w:ascii="Arial" w:hAnsi="Arial" w:cs="Arial"/>
          <w:b/>
          <w:bCs/>
          <w:color w:val="333333"/>
          <w:sz w:val="21"/>
          <w:szCs w:val="21"/>
          <w:shd w:val="clear" w:color="auto" w:fill="FFFFFF"/>
          <w:lang w:val="en-US"/>
        </w:rPr>
        <w:t>NSwag</w:t>
      </w:r>
      <w:proofErr w:type="spellEnd"/>
      <w:r w:rsidRPr="00456AB3">
        <w:rPr>
          <w:rFonts w:ascii="Arial" w:hAnsi="Arial" w:cs="Arial"/>
          <w:color w:val="333333"/>
          <w:sz w:val="21"/>
          <w:szCs w:val="21"/>
          <w:shd w:val="clear" w:color="auto" w:fill="FFFFFF"/>
          <w:lang w:val="en-US"/>
        </w:rPr>
        <w:t xml:space="preserve"> serves as a robust toolchain for working with Swagger/</w:t>
      </w:r>
      <w:proofErr w:type="spellStart"/>
      <w:r w:rsidRPr="00456AB3">
        <w:rPr>
          <w:rFonts w:ascii="Arial" w:hAnsi="Arial" w:cs="Arial"/>
          <w:color w:val="333333"/>
          <w:sz w:val="21"/>
          <w:szCs w:val="21"/>
          <w:shd w:val="clear" w:color="auto" w:fill="FFFFFF"/>
          <w:lang w:val="en-US"/>
        </w:rPr>
        <w:t>OpenAPI</w:t>
      </w:r>
      <w:proofErr w:type="spellEnd"/>
      <w:r w:rsidRPr="00456AB3">
        <w:rPr>
          <w:rFonts w:ascii="Arial" w:hAnsi="Arial" w:cs="Arial"/>
          <w:color w:val="333333"/>
          <w:sz w:val="21"/>
          <w:szCs w:val="21"/>
          <w:shd w:val="clear" w:color="auto" w:fill="FFFFFF"/>
          <w:lang w:val="en-US"/>
        </w:rPr>
        <w:t xml:space="preserve"> versions 2.0 and 3.0, designed for environments like .NET, .NET Core, ASP.NET Core, and TypeScript, and it is developed in C#. This tool empowers developers to create </w:t>
      </w:r>
      <w:proofErr w:type="spellStart"/>
      <w:r w:rsidRPr="00456AB3">
        <w:rPr>
          <w:rFonts w:ascii="Arial" w:hAnsi="Arial" w:cs="Arial"/>
          <w:color w:val="333333"/>
          <w:sz w:val="21"/>
          <w:szCs w:val="21"/>
          <w:shd w:val="clear" w:color="auto" w:fill="FFFFFF"/>
          <w:lang w:val="en-US"/>
        </w:rPr>
        <w:t>OpenAPI</w:t>
      </w:r>
      <w:proofErr w:type="spellEnd"/>
      <w:r w:rsidRPr="00456AB3">
        <w:rPr>
          <w:rFonts w:ascii="Arial" w:hAnsi="Arial" w:cs="Arial"/>
          <w:color w:val="333333"/>
          <w:sz w:val="21"/>
          <w:szCs w:val="21"/>
          <w:shd w:val="clear" w:color="auto" w:fill="FFFFFF"/>
          <w:lang w:val="en-US"/>
        </w:rPr>
        <w:t xml:space="preserve"> specifications directly from their existing API controllers and subsequently generate client code based on those specifications.</w:t>
      </w:r>
    </w:p>
    <w:p w14:paraId="424A12A8" w14:textId="77777777" w:rsidR="000A3B5A" w:rsidRDefault="000A3B5A">
      <w:pPr>
        <w:rPr>
          <w:rFonts w:ascii="Arial" w:hAnsi="Arial" w:cs="Arial"/>
          <w:color w:val="333333"/>
          <w:sz w:val="21"/>
          <w:szCs w:val="21"/>
          <w:shd w:val="clear" w:color="auto" w:fill="FFFFFF"/>
          <w:lang w:val="en-US"/>
        </w:rPr>
      </w:pPr>
    </w:p>
    <w:p w14:paraId="446BE2AB" w14:textId="16A2AC2E" w:rsidR="000A3B5A" w:rsidRDefault="000A3B5A">
      <w:pPr>
        <w:rPr>
          <w:rFonts w:ascii="Arial" w:hAnsi="Arial" w:cs="Arial"/>
          <w:b/>
          <w:bCs/>
          <w:color w:val="333333"/>
          <w:sz w:val="21"/>
          <w:szCs w:val="21"/>
          <w:shd w:val="clear" w:color="auto" w:fill="FFFFFF"/>
          <w:lang w:val="en-US"/>
        </w:rPr>
      </w:pPr>
      <w:r w:rsidRPr="000A3B5A">
        <w:rPr>
          <w:rFonts w:ascii="Arial" w:hAnsi="Arial" w:cs="Arial"/>
          <w:b/>
          <w:bCs/>
          <w:color w:val="333333"/>
          <w:sz w:val="21"/>
          <w:szCs w:val="21"/>
          <w:shd w:val="clear" w:color="auto" w:fill="FFFFFF"/>
          <w:lang w:val="en-US"/>
        </w:rPr>
        <w:t>Azure Service Bus</w:t>
      </w:r>
    </w:p>
    <w:p w14:paraId="1ED435B9" w14:textId="3CCC8D4A" w:rsidR="002C6174" w:rsidRPr="002C6174" w:rsidRDefault="002C6174">
      <w:pPr>
        <w:rPr>
          <w:rFonts w:ascii="Arial" w:hAnsi="Arial" w:cs="Arial"/>
          <w:color w:val="333333"/>
          <w:sz w:val="21"/>
          <w:szCs w:val="21"/>
          <w:shd w:val="clear" w:color="auto" w:fill="FFFFFF"/>
          <w:lang w:val="en-US"/>
        </w:rPr>
      </w:pPr>
      <w:hyperlink r:id="rId15" w:history="1">
        <w:r w:rsidRPr="002C6174">
          <w:rPr>
            <w:rStyle w:val="Lienhypertexte"/>
            <w:rFonts w:ascii="Arial" w:hAnsi="Arial" w:cs="Arial"/>
            <w:sz w:val="21"/>
            <w:szCs w:val="21"/>
            <w:shd w:val="clear" w:color="auto" w:fill="FFFFFF"/>
            <w:lang w:val="en-US"/>
          </w:rPr>
          <w:t xml:space="preserve">Azure Service Bus using </w:t>
        </w:r>
        <w:proofErr w:type="spellStart"/>
        <w:r w:rsidRPr="002C6174">
          <w:rPr>
            <w:rStyle w:val="Lienhypertexte"/>
            <w:rFonts w:ascii="Arial" w:hAnsi="Arial" w:cs="Arial"/>
            <w:sz w:val="21"/>
            <w:szCs w:val="21"/>
            <w:shd w:val="clear" w:color="auto" w:fill="FFFFFF"/>
            <w:lang w:val="en-US"/>
          </w:rPr>
          <w:t>Aldfbp.Boilerplate</w:t>
        </w:r>
        <w:proofErr w:type="spellEnd"/>
        <w:r w:rsidRPr="002C6174">
          <w:rPr>
            <w:rStyle w:val="Lienhypertexte"/>
            <w:rFonts w:ascii="Arial" w:hAnsi="Arial" w:cs="Arial"/>
            <w:sz w:val="21"/>
            <w:szCs w:val="21"/>
            <w:shd w:val="clear" w:color="auto" w:fill="FFFFFF"/>
            <w:lang w:val="en-US"/>
          </w:rPr>
          <w:t xml:space="preserve"> - Overview</w:t>
        </w:r>
      </w:hyperlink>
    </w:p>
    <w:p w14:paraId="74A6A003" w14:textId="77777777" w:rsidR="002C6174" w:rsidRPr="000A3B5A" w:rsidRDefault="002C6174">
      <w:pPr>
        <w:rPr>
          <w:rFonts w:ascii="Arial" w:hAnsi="Arial" w:cs="Arial"/>
          <w:b/>
          <w:bCs/>
          <w:color w:val="333333"/>
          <w:sz w:val="21"/>
          <w:szCs w:val="21"/>
          <w:shd w:val="clear" w:color="auto" w:fill="FFFFFF"/>
          <w:lang w:val="en-US"/>
        </w:rPr>
      </w:pPr>
    </w:p>
    <w:p w14:paraId="40C8F6D6" w14:textId="77777777" w:rsidR="002272F4" w:rsidRPr="002272F4" w:rsidRDefault="002272F4" w:rsidP="002272F4">
      <w:pPr>
        <w:shd w:val="clear" w:color="auto" w:fill="FFFFFF"/>
        <w:spacing w:after="240" w:line="240" w:lineRule="auto"/>
        <w:rPr>
          <w:rFonts w:ascii="Segoe UI" w:eastAsia="Times New Roman" w:hAnsi="Segoe UI" w:cs="Segoe UI"/>
          <w:kern w:val="0"/>
          <w:sz w:val="23"/>
          <w:szCs w:val="23"/>
          <w:lang w:val="en-US" w:eastAsia="fr-FR"/>
          <w14:ligatures w14:val="none"/>
        </w:rPr>
      </w:pPr>
      <w:r w:rsidRPr="002272F4">
        <w:rPr>
          <w:rFonts w:ascii="Segoe UI" w:eastAsia="Times New Roman" w:hAnsi="Segoe UI" w:cs="Segoe UI"/>
          <w:kern w:val="0"/>
          <w:sz w:val="23"/>
          <w:szCs w:val="23"/>
          <w:lang w:val="en-US" w:eastAsia="fr-FR"/>
          <w14:ligatures w14:val="none"/>
        </w:rPr>
        <w:t xml:space="preserve">Azure Service Bus is a </w:t>
      </w:r>
      <w:proofErr w:type="gramStart"/>
      <w:r w:rsidRPr="002272F4">
        <w:rPr>
          <w:rFonts w:ascii="Segoe UI" w:eastAsia="Times New Roman" w:hAnsi="Segoe UI" w:cs="Segoe UI"/>
          <w:kern w:val="0"/>
          <w:sz w:val="23"/>
          <w:szCs w:val="23"/>
          <w:lang w:val="en-US" w:eastAsia="fr-FR"/>
          <w14:ligatures w14:val="none"/>
        </w:rPr>
        <w:t>fully-managed</w:t>
      </w:r>
      <w:proofErr w:type="gramEnd"/>
      <w:r w:rsidRPr="002272F4">
        <w:rPr>
          <w:rFonts w:ascii="Segoe UI" w:eastAsia="Times New Roman" w:hAnsi="Segoe UI" w:cs="Segoe UI"/>
          <w:kern w:val="0"/>
          <w:sz w:val="23"/>
          <w:szCs w:val="23"/>
          <w:lang w:val="en-US" w:eastAsia="fr-FR"/>
          <w14:ligatures w14:val="none"/>
        </w:rPr>
        <w:t xml:space="preserve"> message broker with message queues and topics in a namespace. It is used to decouple applications and services from each other, providing the following benefits:</w:t>
      </w:r>
    </w:p>
    <w:p w14:paraId="78B23EA3" w14:textId="77777777" w:rsidR="002272F4" w:rsidRPr="002272F4" w:rsidRDefault="002272F4" w:rsidP="002272F4">
      <w:pPr>
        <w:numPr>
          <w:ilvl w:val="0"/>
          <w:numId w:val="1"/>
        </w:numPr>
        <w:shd w:val="clear" w:color="auto" w:fill="FFFFFF"/>
        <w:spacing w:before="120" w:after="120" w:line="240" w:lineRule="auto"/>
        <w:rPr>
          <w:rFonts w:ascii="Segoe UI" w:eastAsia="Times New Roman" w:hAnsi="Segoe UI" w:cs="Segoe UI"/>
          <w:kern w:val="0"/>
          <w:sz w:val="23"/>
          <w:szCs w:val="23"/>
          <w:lang w:val="en-US" w:eastAsia="fr-FR"/>
          <w14:ligatures w14:val="none"/>
        </w:rPr>
      </w:pPr>
      <w:r w:rsidRPr="002272F4">
        <w:rPr>
          <w:rFonts w:ascii="Segoe UI" w:eastAsia="Times New Roman" w:hAnsi="Segoe UI" w:cs="Segoe UI"/>
          <w:kern w:val="0"/>
          <w:sz w:val="23"/>
          <w:szCs w:val="23"/>
          <w:lang w:val="en-US" w:eastAsia="fr-FR"/>
          <w14:ligatures w14:val="none"/>
        </w:rPr>
        <w:t>Load-balancing work across competing workers</w:t>
      </w:r>
    </w:p>
    <w:p w14:paraId="6919FDAE" w14:textId="77777777" w:rsidR="002272F4" w:rsidRPr="002272F4" w:rsidRDefault="002272F4" w:rsidP="002272F4">
      <w:pPr>
        <w:numPr>
          <w:ilvl w:val="0"/>
          <w:numId w:val="1"/>
        </w:numPr>
        <w:shd w:val="clear" w:color="auto" w:fill="FFFFFF"/>
        <w:spacing w:before="60" w:after="120" w:line="240" w:lineRule="auto"/>
        <w:rPr>
          <w:rFonts w:ascii="Segoe UI" w:eastAsia="Times New Roman" w:hAnsi="Segoe UI" w:cs="Segoe UI"/>
          <w:kern w:val="0"/>
          <w:sz w:val="23"/>
          <w:szCs w:val="23"/>
          <w:lang w:val="en-US" w:eastAsia="fr-FR"/>
          <w14:ligatures w14:val="none"/>
        </w:rPr>
      </w:pPr>
      <w:r w:rsidRPr="002272F4">
        <w:rPr>
          <w:rFonts w:ascii="Segoe UI" w:eastAsia="Times New Roman" w:hAnsi="Segoe UI" w:cs="Segoe UI"/>
          <w:kern w:val="0"/>
          <w:sz w:val="23"/>
          <w:szCs w:val="23"/>
          <w:lang w:val="en-US" w:eastAsia="fr-FR"/>
          <w14:ligatures w14:val="none"/>
        </w:rPr>
        <w:t>Safely routing and transferring data and control across service and application boundaries</w:t>
      </w:r>
    </w:p>
    <w:p w14:paraId="2525EFD4" w14:textId="77777777" w:rsidR="002272F4" w:rsidRPr="002272F4" w:rsidRDefault="002272F4" w:rsidP="002272F4">
      <w:pPr>
        <w:numPr>
          <w:ilvl w:val="0"/>
          <w:numId w:val="1"/>
        </w:numPr>
        <w:shd w:val="clear" w:color="auto" w:fill="FFFFFF"/>
        <w:spacing w:before="60" w:after="120" w:line="240" w:lineRule="auto"/>
        <w:rPr>
          <w:rFonts w:ascii="Segoe UI" w:eastAsia="Times New Roman" w:hAnsi="Segoe UI" w:cs="Segoe UI"/>
          <w:kern w:val="0"/>
          <w:sz w:val="23"/>
          <w:szCs w:val="23"/>
          <w:lang w:val="en-US" w:eastAsia="fr-FR"/>
          <w14:ligatures w14:val="none"/>
        </w:rPr>
      </w:pPr>
      <w:r w:rsidRPr="002272F4">
        <w:rPr>
          <w:rFonts w:ascii="Segoe UI" w:eastAsia="Times New Roman" w:hAnsi="Segoe UI" w:cs="Segoe UI"/>
          <w:kern w:val="0"/>
          <w:sz w:val="23"/>
          <w:szCs w:val="23"/>
          <w:lang w:val="en-US" w:eastAsia="fr-FR"/>
          <w14:ligatures w14:val="none"/>
        </w:rPr>
        <w:t xml:space="preserve">Coordinating transactional work that requires a </w:t>
      </w:r>
      <w:proofErr w:type="gramStart"/>
      <w:r w:rsidRPr="002272F4">
        <w:rPr>
          <w:rFonts w:ascii="Segoe UI" w:eastAsia="Times New Roman" w:hAnsi="Segoe UI" w:cs="Segoe UI"/>
          <w:kern w:val="0"/>
          <w:sz w:val="23"/>
          <w:szCs w:val="23"/>
          <w:lang w:val="en-US" w:eastAsia="fr-FR"/>
          <w14:ligatures w14:val="none"/>
        </w:rPr>
        <w:t>high-degree</w:t>
      </w:r>
      <w:proofErr w:type="gramEnd"/>
      <w:r w:rsidRPr="002272F4">
        <w:rPr>
          <w:rFonts w:ascii="Segoe UI" w:eastAsia="Times New Roman" w:hAnsi="Segoe UI" w:cs="Segoe UI"/>
          <w:kern w:val="0"/>
          <w:sz w:val="23"/>
          <w:szCs w:val="23"/>
          <w:lang w:val="en-US" w:eastAsia="fr-FR"/>
          <w14:ligatures w14:val="none"/>
        </w:rPr>
        <w:t xml:space="preserve"> of reliability</w:t>
      </w:r>
    </w:p>
    <w:p w14:paraId="3B6E55E8" w14:textId="77777777" w:rsidR="002272F4" w:rsidRPr="002272F4" w:rsidRDefault="002272F4" w:rsidP="002272F4">
      <w:pPr>
        <w:shd w:val="clear" w:color="auto" w:fill="FFFFFF"/>
        <w:spacing w:after="240" w:line="240" w:lineRule="auto"/>
        <w:rPr>
          <w:rFonts w:ascii="Segoe UI" w:eastAsia="Times New Roman" w:hAnsi="Segoe UI" w:cs="Segoe UI"/>
          <w:kern w:val="0"/>
          <w:sz w:val="23"/>
          <w:szCs w:val="23"/>
          <w:lang w:val="en-US" w:eastAsia="fr-FR"/>
          <w14:ligatures w14:val="none"/>
        </w:rPr>
      </w:pPr>
      <w:r w:rsidRPr="002272F4">
        <w:rPr>
          <w:rFonts w:ascii="Segoe UI" w:eastAsia="Times New Roman" w:hAnsi="Segoe UI" w:cs="Segoe UI"/>
          <w:kern w:val="0"/>
          <w:sz w:val="23"/>
          <w:szCs w:val="23"/>
          <w:lang w:val="en-US" w:eastAsia="fr-FR"/>
          <w14:ligatures w14:val="none"/>
        </w:rPr>
        <w:t xml:space="preserve">Data is transferred between different applications and services using messages. A message is a container decorated with </w:t>
      </w:r>
      <w:proofErr w:type="gramStart"/>
      <w:r w:rsidRPr="002272F4">
        <w:rPr>
          <w:rFonts w:ascii="Segoe UI" w:eastAsia="Times New Roman" w:hAnsi="Segoe UI" w:cs="Segoe UI"/>
          <w:kern w:val="0"/>
          <w:sz w:val="23"/>
          <w:szCs w:val="23"/>
          <w:lang w:val="en-US" w:eastAsia="fr-FR"/>
          <w14:ligatures w14:val="none"/>
        </w:rPr>
        <w:t>metadata, and</w:t>
      </w:r>
      <w:proofErr w:type="gramEnd"/>
      <w:r w:rsidRPr="002272F4">
        <w:rPr>
          <w:rFonts w:ascii="Segoe UI" w:eastAsia="Times New Roman" w:hAnsi="Segoe UI" w:cs="Segoe UI"/>
          <w:kern w:val="0"/>
          <w:sz w:val="23"/>
          <w:szCs w:val="23"/>
          <w:lang w:val="en-US" w:eastAsia="fr-FR"/>
          <w14:ligatures w14:val="none"/>
        </w:rPr>
        <w:t xml:space="preserve"> contains data. The data can be any kind of information, including structured data encoded with the common formats such as the following ones: JSON, XML, Apache Avro, Plain Text.</w:t>
      </w:r>
    </w:p>
    <w:p w14:paraId="1C74A6F8" w14:textId="77777777" w:rsidR="002272F4" w:rsidRPr="002272F4" w:rsidRDefault="002272F4" w:rsidP="002272F4">
      <w:pPr>
        <w:pStyle w:val="Titre2"/>
        <w:shd w:val="clear" w:color="auto" w:fill="FFFFFF"/>
        <w:spacing w:before="0"/>
        <w:rPr>
          <w:rFonts w:ascii="Segoe UI" w:hAnsi="Segoe UI" w:cs="Segoe UI"/>
          <w:lang w:val="en-US"/>
        </w:rPr>
      </w:pPr>
      <w:r w:rsidRPr="002272F4">
        <w:rPr>
          <w:rFonts w:ascii="Segoe UI" w:hAnsi="Segoe UI" w:cs="Segoe UI"/>
          <w:lang w:val="en-US"/>
        </w:rPr>
        <w:t>Namespaces</w:t>
      </w:r>
    </w:p>
    <w:p w14:paraId="42363563" w14:textId="77777777" w:rsidR="002272F4" w:rsidRPr="002272F4" w:rsidRDefault="002272F4" w:rsidP="002272F4">
      <w:pPr>
        <w:pStyle w:val="NormalWeb"/>
        <w:shd w:val="clear" w:color="auto" w:fill="FFFFFF"/>
        <w:spacing w:before="0" w:beforeAutospacing="0" w:after="240" w:afterAutospacing="0"/>
        <w:rPr>
          <w:rFonts w:ascii="Segoe UI" w:hAnsi="Segoe UI" w:cs="Segoe UI"/>
          <w:sz w:val="23"/>
          <w:szCs w:val="23"/>
          <w:lang w:val="en-US"/>
        </w:rPr>
      </w:pPr>
      <w:r w:rsidRPr="002272F4">
        <w:rPr>
          <w:rFonts w:ascii="Segoe UI" w:hAnsi="Segoe UI" w:cs="Segoe UI"/>
          <w:sz w:val="23"/>
          <w:szCs w:val="23"/>
          <w:lang w:val="en-US"/>
        </w:rPr>
        <w:t>A namespace is a container for all messaging components (queues and topics). Multiple queues and topics can be in a single namespace, and namespaces often serve as application containers.</w:t>
      </w:r>
    </w:p>
    <w:p w14:paraId="34AAE0C5" w14:textId="77777777" w:rsidR="002272F4" w:rsidRPr="002272F4" w:rsidRDefault="002272F4" w:rsidP="002272F4">
      <w:pPr>
        <w:pStyle w:val="Titre2"/>
        <w:shd w:val="clear" w:color="auto" w:fill="FFFFFF"/>
        <w:spacing w:before="0"/>
        <w:rPr>
          <w:rFonts w:ascii="Segoe UI" w:hAnsi="Segoe UI" w:cs="Segoe UI"/>
          <w:sz w:val="36"/>
          <w:szCs w:val="36"/>
          <w:lang w:val="en-US"/>
        </w:rPr>
      </w:pPr>
      <w:r w:rsidRPr="002272F4">
        <w:rPr>
          <w:rFonts w:ascii="Segoe UI" w:hAnsi="Segoe UI" w:cs="Segoe UI"/>
          <w:lang w:val="en-US"/>
        </w:rPr>
        <w:t>Queues</w:t>
      </w:r>
    </w:p>
    <w:p w14:paraId="1A7DBC30" w14:textId="77777777" w:rsidR="002272F4" w:rsidRDefault="002272F4" w:rsidP="002272F4">
      <w:pPr>
        <w:pStyle w:val="NormalWeb"/>
        <w:shd w:val="clear" w:color="auto" w:fill="FFFFFF"/>
        <w:spacing w:before="0" w:beforeAutospacing="0" w:after="240" w:afterAutospacing="0"/>
        <w:rPr>
          <w:rFonts w:ascii="Segoe UI" w:hAnsi="Segoe UI" w:cs="Segoe UI"/>
          <w:sz w:val="23"/>
          <w:szCs w:val="23"/>
          <w:lang w:val="en-US"/>
        </w:rPr>
      </w:pPr>
      <w:r w:rsidRPr="002272F4">
        <w:rPr>
          <w:rFonts w:ascii="Segoe UI" w:hAnsi="Segoe UI" w:cs="Segoe UI"/>
          <w:sz w:val="23"/>
          <w:szCs w:val="23"/>
          <w:lang w:val="en-US"/>
        </w:rPr>
        <w:t>Messages are sent to and received from queues. Queues store messages until the receiving application is available to receive and process them.</w:t>
      </w:r>
    </w:p>
    <w:p w14:paraId="3495BA39" w14:textId="0AFF075B" w:rsidR="002272F4" w:rsidRDefault="002272F4" w:rsidP="002272F4">
      <w:pPr>
        <w:pStyle w:val="NormalWeb"/>
        <w:shd w:val="clear" w:color="auto" w:fill="FFFFFF"/>
        <w:spacing w:before="0" w:beforeAutospacing="0" w:after="240" w:afterAutospacing="0"/>
        <w:rPr>
          <w:rFonts w:ascii="Segoe UI" w:hAnsi="Segoe UI" w:cs="Segoe UI"/>
          <w:sz w:val="23"/>
          <w:szCs w:val="23"/>
          <w:lang w:val="en-US"/>
        </w:rPr>
      </w:pPr>
      <w:r w:rsidRPr="002272F4">
        <w:rPr>
          <w:rFonts w:ascii="Segoe UI" w:hAnsi="Segoe UI" w:cs="Segoe UI"/>
          <w:noProof/>
          <w:sz w:val="23"/>
          <w:szCs w:val="23"/>
          <w:lang w:val="en-US"/>
        </w:rPr>
        <w:drawing>
          <wp:inline distT="0" distB="0" distL="0" distR="0" wp14:anchorId="74C9E6DA" wp14:editId="276BCC75">
            <wp:extent cx="5760720" cy="869950"/>
            <wp:effectExtent l="0" t="0" r="0" b="6350"/>
            <wp:docPr id="16643598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59890" name=""/>
                    <pic:cNvPicPr/>
                  </pic:nvPicPr>
                  <pic:blipFill>
                    <a:blip r:embed="rId16"/>
                    <a:stretch>
                      <a:fillRect/>
                    </a:stretch>
                  </pic:blipFill>
                  <pic:spPr>
                    <a:xfrm>
                      <a:off x="0" y="0"/>
                      <a:ext cx="5760720" cy="869950"/>
                    </a:xfrm>
                    <a:prstGeom prst="rect">
                      <a:avLst/>
                    </a:prstGeom>
                  </pic:spPr>
                </pic:pic>
              </a:graphicData>
            </a:graphic>
          </wp:inline>
        </w:drawing>
      </w:r>
    </w:p>
    <w:p w14:paraId="277F7A3C" w14:textId="77777777" w:rsidR="002272F4" w:rsidRPr="002272F4" w:rsidRDefault="002272F4" w:rsidP="002272F4">
      <w:pPr>
        <w:pStyle w:val="NormalWeb"/>
        <w:shd w:val="clear" w:color="auto" w:fill="FFFFFF"/>
        <w:spacing w:before="0" w:beforeAutospacing="0" w:after="240" w:afterAutospacing="0"/>
        <w:rPr>
          <w:rFonts w:ascii="Segoe UI" w:hAnsi="Segoe UI" w:cs="Segoe UI"/>
          <w:sz w:val="23"/>
          <w:szCs w:val="23"/>
          <w:lang w:val="en-US"/>
        </w:rPr>
      </w:pPr>
      <w:r w:rsidRPr="002272F4">
        <w:rPr>
          <w:rFonts w:ascii="Segoe UI" w:hAnsi="Segoe UI" w:cs="Segoe UI"/>
          <w:sz w:val="23"/>
          <w:szCs w:val="23"/>
          <w:lang w:val="en-US"/>
        </w:rPr>
        <w:t>Messages in queues are ordered and timestamped on arrival.</w:t>
      </w:r>
    </w:p>
    <w:p w14:paraId="2E220EA0" w14:textId="77777777" w:rsidR="002272F4" w:rsidRPr="002272F4" w:rsidRDefault="002272F4" w:rsidP="002272F4">
      <w:pPr>
        <w:pStyle w:val="Titre2"/>
        <w:shd w:val="clear" w:color="auto" w:fill="FFFFFF"/>
        <w:spacing w:before="0"/>
        <w:rPr>
          <w:rFonts w:ascii="Segoe UI" w:hAnsi="Segoe UI" w:cs="Segoe UI"/>
          <w:lang w:val="en-US"/>
        </w:rPr>
      </w:pPr>
      <w:r w:rsidRPr="002272F4">
        <w:rPr>
          <w:rFonts w:ascii="Segoe UI" w:hAnsi="Segoe UI" w:cs="Segoe UI"/>
          <w:lang w:val="en-US"/>
        </w:rPr>
        <w:lastRenderedPageBreak/>
        <w:t>Topics</w:t>
      </w:r>
    </w:p>
    <w:p w14:paraId="6B97D009" w14:textId="77777777" w:rsidR="002272F4" w:rsidRDefault="002272F4" w:rsidP="002272F4">
      <w:pPr>
        <w:pStyle w:val="NormalWeb"/>
        <w:shd w:val="clear" w:color="auto" w:fill="FFFFFF"/>
        <w:spacing w:before="0" w:beforeAutospacing="0" w:after="240" w:afterAutospacing="0"/>
        <w:rPr>
          <w:rFonts w:ascii="Segoe UI" w:hAnsi="Segoe UI" w:cs="Segoe UI"/>
          <w:sz w:val="23"/>
          <w:szCs w:val="23"/>
          <w:lang w:val="en-US"/>
        </w:rPr>
      </w:pPr>
      <w:r w:rsidRPr="002272F4">
        <w:rPr>
          <w:rFonts w:ascii="Segoe UI" w:hAnsi="Segoe UI" w:cs="Segoe UI"/>
          <w:sz w:val="23"/>
          <w:szCs w:val="23"/>
          <w:lang w:val="en-US"/>
        </w:rPr>
        <w:t>Topics can have multiple, independent subscriptions, which attach to the topic and otherwise work exactly like queues from the receiver side. A subscriber to a topic can receive a copy of each message sent to that topic.</w:t>
      </w:r>
    </w:p>
    <w:p w14:paraId="334B1A86" w14:textId="3B417F9B" w:rsidR="002272F4" w:rsidRPr="002272F4" w:rsidRDefault="002272F4" w:rsidP="002272F4">
      <w:pPr>
        <w:pStyle w:val="NormalWeb"/>
        <w:shd w:val="clear" w:color="auto" w:fill="FFFFFF"/>
        <w:spacing w:before="0" w:beforeAutospacing="0" w:after="240" w:afterAutospacing="0"/>
        <w:rPr>
          <w:rFonts w:ascii="Segoe UI" w:hAnsi="Segoe UI" w:cs="Segoe UI"/>
          <w:sz w:val="23"/>
          <w:szCs w:val="23"/>
          <w:lang w:val="en-US"/>
        </w:rPr>
      </w:pPr>
      <w:r w:rsidRPr="002272F4">
        <w:rPr>
          <w:rFonts w:ascii="Segoe UI" w:hAnsi="Segoe UI" w:cs="Segoe UI"/>
          <w:noProof/>
          <w:sz w:val="23"/>
          <w:szCs w:val="23"/>
          <w:lang w:val="en-US"/>
        </w:rPr>
        <w:drawing>
          <wp:inline distT="0" distB="0" distL="0" distR="0" wp14:anchorId="5AC93BF1" wp14:editId="63C35635">
            <wp:extent cx="5760720" cy="2045335"/>
            <wp:effectExtent l="0" t="0" r="0" b="0"/>
            <wp:docPr id="2821441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44155" name=""/>
                    <pic:cNvPicPr/>
                  </pic:nvPicPr>
                  <pic:blipFill>
                    <a:blip r:embed="rId17"/>
                    <a:stretch>
                      <a:fillRect/>
                    </a:stretch>
                  </pic:blipFill>
                  <pic:spPr>
                    <a:xfrm>
                      <a:off x="0" y="0"/>
                      <a:ext cx="5760720" cy="2045335"/>
                    </a:xfrm>
                    <a:prstGeom prst="rect">
                      <a:avLst/>
                    </a:prstGeom>
                  </pic:spPr>
                </pic:pic>
              </a:graphicData>
            </a:graphic>
          </wp:inline>
        </w:drawing>
      </w:r>
    </w:p>
    <w:p w14:paraId="0E339C50" w14:textId="77777777" w:rsidR="00AE6840" w:rsidRDefault="00AE6840">
      <w:pPr>
        <w:rPr>
          <w:rFonts w:ascii="Source Sans Pro" w:hAnsi="Source Sans Pro"/>
          <w:lang w:val="en-US"/>
        </w:rPr>
      </w:pPr>
    </w:p>
    <w:p w14:paraId="7034FA3B" w14:textId="1D883A5C" w:rsidR="000A3B5A" w:rsidRPr="00456AB3" w:rsidRDefault="00AE6840">
      <w:pPr>
        <w:rPr>
          <w:rFonts w:ascii="Source Sans Pro" w:hAnsi="Source Sans Pro"/>
          <w:lang w:val="en-US"/>
        </w:rPr>
      </w:pPr>
      <w:r w:rsidRPr="00AE6840">
        <w:rPr>
          <w:rFonts w:ascii="Source Sans Pro" w:hAnsi="Source Sans Pro"/>
          <w:noProof/>
          <w:lang w:val="en-US"/>
        </w:rPr>
        <w:drawing>
          <wp:inline distT="0" distB="0" distL="0" distR="0" wp14:anchorId="2CEA5B55" wp14:editId="11985F2F">
            <wp:extent cx="5760720" cy="1669415"/>
            <wp:effectExtent l="0" t="0" r="0" b="6985"/>
            <wp:docPr id="3378152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15267" name=""/>
                    <pic:cNvPicPr/>
                  </pic:nvPicPr>
                  <pic:blipFill>
                    <a:blip r:embed="rId18"/>
                    <a:stretch>
                      <a:fillRect/>
                    </a:stretch>
                  </pic:blipFill>
                  <pic:spPr>
                    <a:xfrm>
                      <a:off x="0" y="0"/>
                      <a:ext cx="5760720" cy="1669415"/>
                    </a:xfrm>
                    <a:prstGeom prst="rect">
                      <a:avLst/>
                    </a:prstGeom>
                  </pic:spPr>
                </pic:pic>
              </a:graphicData>
            </a:graphic>
          </wp:inline>
        </w:drawing>
      </w:r>
    </w:p>
    <w:sectPr w:rsidR="000A3B5A" w:rsidRPr="00456AB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9B54" w14:textId="77777777" w:rsidR="00B735B3" w:rsidRDefault="00B735B3" w:rsidP="001F1AC9">
      <w:pPr>
        <w:spacing w:after="0" w:line="240" w:lineRule="auto"/>
      </w:pPr>
      <w:r>
        <w:separator/>
      </w:r>
    </w:p>
  </w:endnote>
  <w:endnote w:type="continuationSeparator" w:id="0">
    <w:p w14:paraId="437929B1" w14:textId="77777777" w:rsidR="00B735B3" w:rsidRDefault="00B735B3" w:rsidP="001F1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F9D1B" w14:textId="77777777" w:rsidR="00B735B3" w:rsidRDefault="00B735B3" w:rsidP="001F1AC9">
      <w:pPr>
        <w:spacing w:after="0" w:line="240" w:lineRule="auto"/>
      </w:pPr>
      <w:r>
        <w:separator/>
      </w:r>
    </w:p>
  </w:footnote>
  <w:footnote w:type="continuationSeparator" w:id="0">
    <w:p w14:paraId="41EE23D7" w14:textId="77777777" w:rsidR="00B735B3" w:rsidRDefault="00B735B3" w:rsidP="001F1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120C3"/>
    <w:multiLevelType w:val="multilevel"/>
    <w:tmpl w:val="22DE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78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C9"/>
    <w:rsid w:val="00017E5E"/>
    <w:rsid w:val="00055D5A"/>
    <w:rsid w:val="000623CC"/>
    <w:rsid w:val="000A3B5A"/>
    <w:rsid w:val="00124877"/>
    <w:rsid w:val="0018416F"/>
    <w:rsid w:val="001F1AC9"/>
    <w:rsid w:val="002272F4"/>
    <w:rsid w:val="002A68CB"/>
    <w:rsid w:val="002C6174"/>
    <w:rsid w:val="00356228"/>
    <w:rsid w:val="00456AB3"/>
    <w:rsid w:val="004E36AB"/>
    <w:rsid w:val="004E3C97"/>
    <w:rsid w:val="00531E23"/>
    <w:rsid w:val="00562538"/>
    <w:rsid w:val="005F3FFD"/>
    <w:rsid w:val="00644AFA"/>
    <w:rsid w:val="00664652"/>
    <w:rsid w:val="007619E4"/>
    <w:rsid w:val="007C0842"/>
    <w:rsid w:val="00AE6840"/>
    <w:rsid w:val="00AF57FB"/>
    <w:rsid w:val="00B735B3"/>
    <w:rsid w:val="00C4122B"/>
    <w:rsid w:val="00CE7F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9369D"/>
  <w15:chartTrackingRefBased/>
  <w15:docId w15:val="{7FE46C1D-534F-4C74-B817-8CAE4A1A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227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4E3C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E3C97"/>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4E3C9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semiHidden/>
    <w:rsid w:val="002272F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5F3FFD"/>
    <w:rPr>
      <w:color w:val="0563C1" w:themeColor="hyperlink"/>
      <w:u w:val="single"/>
    </w:rPr>
  </w:style>
  <w:style w:type="character" w:styleId="Mentionnonrsolue">
    <w:name w:val="Unresolved Mention"/>
    <w:basedOn w:val="Policepardfaut"/>
    <w:uiPriority w:val="99"/>
    <w:semiHidden/>
    <w:unhideWhenUsed/>
    <w:rsid w:val="005F3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618">
      <w:bodyDiv w:val="1"/>
      <w:marLeft w:val="0"/>
      <w:marRight w:val="0"/>
      <w:marTop w:val="0"/>
      <w:marBottom w:val="0"/>
      <w:divBdr>
        <w:top w:val="none" w:sz="0" w:space="0" w:color="auto"/>
        <w:left w:val="none" w:sz="0" w:space="0" w:color="auto"/>
        <w:bottom w:val="none" w:sz="0" w:space="0" w:color="auto"/>
        <w:right w:val="none" w:sz="0" w:space="0" w:color="auto"/>
      </w:divBdr>
    </w:div>
    <w:div w:id="1442188906">
      <w:bodyDiv w:val="1"/>
      <w:marLeft w:val="0"/>
      <w:marRight w:val="0"/>
      <w:marTop w:val="0"/>
      <w:marBottom w:val="0"/>
      <w:divBdr>
        <w:top w:val="none" w:sz="0" w:space="0" w:color="auto"/>
        <w:left w:val="none" w:sz="0" w:space="0" w:color="auto"/>
        <w:bottom w:val="none" w:sz="0" w:space="0" w:color="auto"/>
        <w:right w:val="none" w:sz="0" w:space="0" w:color="auto"/>
      </w:divBdr>
    </w:div>
    <w:div w:id="1538280381">
      <w:bodyDiv w:val="1"/>
      <w:marLeft w:val="0"/>
      <w:marRight w:val="0"/>
      <w:marTop w:val="0"/>
      <w:marBottom w:val="0"/>
      <w:divBdr>
        <w:top w:val="none" w:sz="0" w:space="0" w:color="auto"/>
        <w:left w:val="none" w:sz="0" w:space="0" w:color="auto"/>
        <w:bottom w:val="none" w:sz="0" w:space="0" w:color="auto"/>
        <w:right w:val="none" w:sz="0" w:space="0" w:color="auto"/>
      </w:divBdr>
    </w:div>
    <w:div w:id="1643465621">
      <w:bodyDiv w:val="1"/>
      <w:marLeft w:val="0"/>
      <w:marRight w:val="0"/>
      <w:marTop w:val="0"/>
      <w:marBottom w:val="0"/>
      <w:divBdr>
        <w:top w:val="none" w:sz="0" w:space="0" w:color="auto"/>
        <w:left w:val="none" w:sz="0" w:space="0" w:color="auto"/>
        <w:bottom w:val="none" w:sz="0" w:space="0" w:color="auto"/>
        <w:right w:val="none" w:sz="0" w:space="0" w:color="auto"/>
      </w:divBdr>
    </w:div>
    <w:div w:id="206749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dfrance.visualstudio.com/ALDFAPI/_wiki/wikis/ALDFAPI.wiki/1022/Terraform"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blog.stephane-robert.info/docs/infra-as-code/provisionnement/terraform/introduction/" TargetMode="External"/><Relationship Id="rId12" Type="http://schemas.openxmlformats.org/officeDocument/2006/relationships/hyperlink" Target="https://aldfrance.visualstudio.com/ALDFAPI/_wiki/wikis/ALDFAPI.wiki/1026/API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ldfrance.visualstudio.com/ALDFAPI/_wiki/wikis/ALDFAPI.wiki/1187/Azure-Service-Bus-using-Aldfbp.Boilerplate" TargetMode="External"/><Relationship Id="rId10" Type="http://schemas.openxmlformats.org/officeDocument/2006/relationships/hyperlink" Target="https://aldfrance.visualstudio.com/ALDFAPI/_wiki/wikis/ALDFAPI.wiki/1024/Azure-Pipelin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7</Pages>
  <Words>1314</Words>
  <Characters>7232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Societe Generale</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CHACHIL Jamal (External)</dc:creator>
  <cp:keywords/>
  <dc:description/>
  <cp:lastModifiedBy>CHACHIL Jamal (External)</cp:lastModifiedBy>
  <cp:revision>12</cp:revision>
  <dcterms:created xsi:type="dcterms:W3CDTF">2025-07-14T16:30:00Z</dcterms:created>
  <dcterms:modified xsi:type="dcterms:W3CDTF">2025-07-18T15:18:00Z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35ec3c-8749-49b4-bbd4-6f4fc014e0cc_Enabled">
    <vt:lpwstr>true</vt:lpwstr>
  </property>
  <property fmtid="{D5CDD505-2E9C-101B-9397-08002B2CF9AE}" pid="3" name="MSIP_Label_2b35ec3c-8749-49b4-bbd4-6f4fc014e0cc_SetDate">
    <vt:lpwstr>2025-07-14T16:31:27Z</vt:lpwstr>
  </property>
  <property fmtid="{D5CDD505-2E9C-101B-9397-08002B2CF9AE}" pid="4" name="MSIP_Label_2b35ec3c-8749-49b4-bbd4-6f4fc014e0cc_Method">
    <vt:lpwstr>Privileged</vt:lpwstr>
  </property>
  <property fmtid="{D5CDD505-2E9C-101B-9397-08002B2CF9AE}" pid="5" name="MSIP_Label_2b35ec3c-8749-49b4-bbd4-6f4fc014e0cc_Name">
    <vt:lpwstr>C0 - Public</vt:lpwstr>
  </property>
  <property fmtid="{D5CDD505-2E9C-101B-9397-08002B2CF9AE}" pid="6" name="MSIP_Label_2b35ec3c-8749-49b4-bbd4-6f4fc014e0cc_SiteId">
    <vt:lpwstr>757bdf2a-9fe4-43ea-b5c9-fdb554650622</vt:lpwstr>
  </property>
  <property fmtid="{D5CDD505-2E9C-101B-9397-08002B2CF9AE}" pid="7" name="MSIP_Label_2b35ec3c-8749-49b4-bbd4-6f4fc014e0cc_ActionId">
    <vt:lpwstr>60fd3378-834f-49de-9477-f9d0d24943ee</vt:lpwstr>
  </property>
  <property fmtid="{D5CDD505-2E9C-101B-9397-08002B2CF9AE}" pid="8" name="MSIP_Label_2b35ec3c-8749-49b4-bbd4-6f4fc014e0cc_ContentBits">
    <vt:lpwstr>0</vt:lpwstr>
  </property>
</Properties>
</file>