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2146F" w14:textId="1830C7AC" w:rsidR="001508C9" w:rsidRPr="00EC4D16" w:rsidRDefault="00673CEC" w:rsidP="00EE625C">
      <w:pPr>
        <w:spacing w:after="0"/>
        <w:jc w:val="center"/>
        <w:rPr>
          <w:rFonts w:asciiTheme="majorHAnsi" w:hAnsiTheme="majorHAnsi"/>
          <w:b/>
          <w:bCs/>
          <w:sz w:val="72"/>
          <w:szCs w:val="72"/>
        </w:rPr>
      </w:pPr>
      <w:r w:rsidRPr="00EC4D16">
        <w:rPr>
          <w:rFonts w:asciiTheme="majorHAnsi" w:hAnsiTheme="majorHAnsi"/>
          <w:b/>
          <w:bCs/>
          <w:sz w:val="72"/>
          <w:szCs w:val="72"/>
        </w:rPr>
        <w:t>JACOB CHADEMWIRI</w:t>
      </w:r>
    </w:p>
    <w:p w14:paraId="4E48378D" w14:textId="32DA947A" w:rsidR="00673CEC" w:rsidRDefault="00EE625C" w:rsidP="00EC4D16">
      <w:pPr>
        <w:spacing w:before="240" w:after="0"/>
        <w:jc w:val="center"/>
        <w:rPr>
          <w:b/>
          <w:bCs/>
          <w:sz w:val="28"/>
          <w:szCs w:val="28"/>
        </w:rPr>
      </w:pPr>
      <w:r w:rsidRPr="00EE625C">
        <w:rPr>
          <w:b/>
          <w:bCs/>
          <w:sz w:val="28"/>
          <w:szCs w:val="28"/>
        </w:rPr>
        <w:t xml:space="preserve">Tender </w:t>
      </w:r>
      <w:r w:rsidR="000E7D5D">
        <w:rPr>
          <w:b/>
          <w:bCs/>
          <w:sz w:val="28"/>
          <w:szCs w:val="28"/>
        </w:rPr>
        <w:t xml:space="preserve">Manager </w:t>
      </w:r>
      <w:r w:rsidR="00F02D38">
        <w:rPr>
          <w:b/>
          <w:bCs/>
          <w:sz w:val="28"/>
          <w:szCs w:val="28"/>
        </w:rPr>
        <w:t>|</w:t>
      </w:r>
      <w:r w:rsidRPr="00EE625C">
        <w:rPr>
          <w:b/>
          <w:bCs/>
          <w:sz w:val="28"/>
          <w:szCs w:val="28"/>
        </w:rPr>
        <w:t xml:space="preserve"> Project</w:t>
      </w:r>
      <w:r w:rsidR="000E7D5D">
        <w:rPr>
          <w:b/>
          <w:bCs/>
          <w:sz w:val="28"/>
          <w:szCs w:val="28"/>
        </w:rPr>
        <w:t xml:space="preserve"> Coordinator</w:t>
      </w:r>
      <w:r w:rsidRPr="00EE625C">
        <w:rPr>
          <w:b/>
          <w:bCs/>
          <w:sz w:val="28"/>
          <w:szCs w:val="28"/>
        </w:rPr>
        <w:t xml:space="preserve"> | Financial Operations</w:t>
      </w:r>
    </w:p>
    <w:p w14:paraId="67276B92" w14:textId="2FB33948" w:rsidR="00AD5E61" w:rsidRDefault="00EC4D16" w:rsidP="00AD5E61">
      <w:pPr>
        <w:jc w:val="center"/>
      </w:pPr>
      <w:r w:rsidRPr="00AD5E61">
        <w:t xml:space="preserve">Centurion, South Africa | </w:t>
      </w:r>
      <w:hyperlink r:id="rId6" w:history="1">
        <w:r w:rsidRPr="00AD5E61">
          <w:rPr>
            <w:rStyle w:val="Hyperlink"/>
          </w:rPr>
          <w:t>hello@jacobc.co.za</w:t>
        </w:r>
      </w:hyperlink>
      <w:r w:rsidRPr="00AD5E61">
        <w:t xml:space="preserve"> </w:t>
      </w:r>
      <w:r w:rsidR="00AD5E61" w:rsidRPr="00AD5E61">
        <w:t xml:space="preserve">| +27 74 049 1433 | </w:t>
      </w:r>
      <w:hyperlink r:id="rId7" w:history="1">
        <w:r w:rsidR="00AD5E61" w:rsidRPr="001E4865">
          <w:rPr>
            <w:rStyle w:val="Hyperlink"/>
          </w:rPr>
          <w:t>www.jacobc.co.za</w:t>
        </w:r>
      </w:hyperlink>
      <w:r w:rsidR="00AD5E61">
        <w:t xml:space="preserve"> </w:t>
      </w:r>
      <w:r w:rsidR="005F3E3E">
        <w:t xml:space="preserve">| </w:t>
      </w:r>
      <w:hyperlink r:id="rId8" w:history="1">
        <w:r w:rsidR="005F3E3E" w:rsidRPr="005F3E3E">
          <w:rPr>
            <w:rStyle w:val="Hyperlink"/>
          </w:rPr>
          <w:t>LinkedIn</w:t>
        </w:r>
      </w:hyperlink>
    </w:p>
    <w:p w14:paraId="35815033" w14:textId="68DBBED6" w:rsidR="00AD5E61" w:rsidRDefault="00AD5E61" w:rsidP="00AD5E61">
      <w:pPr>
        <w:pBdr>
          <w:bottom w:val="single" w:sz="4" w:space="1" w:color="auto"/>
        </w:pBdr>
        <w:spacing w:before="240"/>
        <w:rPr>
          <w:b/>
          <w:bCs/>
          <w:sz w:val="32"/>
          <w:szCs w:val="32"/>
        </w:rPr>
      </w:pPr>
      <w:r w:rsidRPr="00AD5E61">
        <w:rPr>
          <w:b/>
          <w:bCs/>
          <w:sz w:val="32"/>
          <w:szCs w:val="32"/>
        </w:rPr>
        <w:t>PROFESSIONAL SUMM</w:t>
      </w:r>
      <w:r>
        <w:rPr>
          <w:b/>
          <w:bCs/>
          <w:sz w:val="32"/>
          <w:szCs w:val="32"/>
        </w:rPr>
        <w:t>A</w:t>
      </w:r>
      <w:r w:rsidRPr="00AD5E61">
        <w:rPr>
          <w:b/>
          <w:bCs/>
          <w:sz w:val="32"/>
          <w:szCs w:val="32"/>
        </w:rPr>
        <w:t>RY</w:t>
      </w:r>
    </w:p>
    <w:p w14:paraId="2B727994" w14:textId="3E5C106B" w:rsidR="003737F0" w:rsidRDefault="003737F0" w:rsidP="00AD5E61">
      <w:pPr>
        <w:jc w:val="both"/>
      </w:pPr>
      <w:r w:rsidRPr="003737F0">
        <w:t>Results-driven professional with proven experience in tender management, project coordination, and financial operations, supported by IT and web development expertise. Skilled in preparing compliant tenders, managing projects, invoicing, and accounts receivable using tools such as Sage, Zoho Invoicing, and Excel. Recognized for attention to detail, adaptability, and the ability to bridge business operations with technology to deliver measurable results</w:t>
      </w:r>
      <w:r w:rsidR="00AD5E61" w:rsidRPr="00AD5E61">
        <w:t>.</w:t>
      </w:r>
    </w:p>
    <w:p w14:paraId="060A7D57" w14:textId="49F79333" w:rsidR="00501FDE" w:rsidRPr="00501FDE" w:rsidRDefault="00501FDE" w:rsidP="00F515E1">
      <w:pPr>
        <w:spacing w:after="0"/>
        <w:jc w:val="both"/>
        <w:rPr>
          <w:b/>
          <w:bCs/>
          <w:sz w:val="28"/>
          <w:szCs w:val="28"/>
        </w:rPr>
      </w:pPr>
      <w:r w:rsidRPr="00501FDE">
        <w:rPr>
          <w:b/>
          <w:bCs/>
          <w:sz w:val="28"/>
          <w:szCs w:val="28"/>
        </w:rPr>
        <w:t>Core Competencies &amp; Technical Skills</w:t>
      </w:r>
    </w:p>
    <w:p w14:paraId="286C5B77" w14:textId="77777777" w:rsidR="00501FDE" w:rsidRDefault="00501FDE" w:rsidP="00501FDE">
      <w:pPr>
        <w:pStyle w:val="ListParagraph"/>
        <w:numPr>
          <w:ilvl w:val="0"/>
          <w:numId w:val="23"/>
        </w:numPr>
        <w:spacing w:after="0"/>
        <w:jc w:val="both"/>
      </w:pPr>
      <w:r>
        <w:t>Tender Management &amp; Bid Preparation</w:t>
      </w:r>
    </w:p>
    <w:p w14:paraId="5FFDBE38" w14:textId="77777777" w:rsidR="00501FDE" w:rsidRDefault="00501FDE" w:rsidP="00501FDE">
      <w:pPr>
        <w:pStyle w:val="ListParagraph"/>
        <w:numPr>
          <w:ilvl w:val="0"/>
          <w:numId w:val="23"/>
        </w:numPr>
        <w:spacing w:after="0"/>
        <w:jc w:val="both"/>
      </w:pPr>
      <w:r>
        <w:t>Project Coordination &amp; Execution</w:t>
      </w:r>
    </w:p>
    <w:p w14:paraId="289175D0" w14:textId="2F92A727" w:rsidR="00DC7059" w:rsidRDefault="00DC7059" w:rsidP="00DC7059">
      <w:pPr>
        <w:pStyle w:val="ListParagraph"/>
        <w:numPr>
          <w:ilvl w:val="0"/>
          <w:numId w:val="23"/>
        </w:numPr>
        <w:spacing w:after="0"/>
        <w:jc w:val="both"/>
      </w:pPr>
      <w:r>
        <w:t>Process Improvement &amp; Optimization</w:t>
      </w:r>
    </w:p>
    <w:p w14:paraId="247749F4" w14:textId="77777777" w:rsidR="00501FDE" w:rsidRDefault="00501FDE" w:rsidP="00501FDE">
      <w:pPr>
        <w:pStyle w:val="ListParagraph"/>
        <w:numPr>
          <w:ilvl w:val="0"/>
          <w:numId w:val="23"/>
        </w:numPr>
        <w:spacing w:after="0"/>
        <w:jc w:val="both"/>
      </w:pPr>
      <w:r>
        <w:t>Accounts Receivable &amp; Invoicing</w:t>
      </w:r>
    </w:p>
    <w:p w14:paraId="4BF8D57D" w14:textId="07C01C83" w:rsidR="00501FDE" w:rsidRDefault="00501FDE" w:rsidP="00501FDE">
      <w:pPr>
        <w:pStyle w:val="ListParagraph"/>
        <w:numPr>
          <w:ilvl w:val="0"/>
          <w:numId w:val="23"/>
        </w:numPr>
        <w:spacing w:after="0"/>
        <w:jc w:val="both"/>
      </w:pPr>
      <w:r>
        <w:t xml:space="preserve">Sage, Zoho Invoicing, Excel, MS Office, </w:t>
      </w:r>
    </w:p>
    <w:p w14:paraId="4E32BBD7" w14:textId="3CAEE2F3" w:rsidR="00420573" w:rsidRDefault="00420573" w:rsidP="00420573">
      <w:pPr>
        <w:pStyle w:val="ListParagraph"/>
        <w:numPr>
          <w:ilvl w:val="0"/>
          <w:numId w:val="23"/>
        </w:numPr>
        <w:spacing w:after="0"/>
        <w:jc w:val="both"/>
      </w:pPr>
      <w:r>
        <w:t>Financial Reporting &amp; Budget Tracking</w:t>
      </w:r>
    </w:p>
    <w:p w14:paraId="0F5CE6CB" w14:textId="77777777" w:rsidR="00501FDE" w:rsidRDefault="00501FDE" w:rsidP="00501FDE">
      <w:pPr>
        <w:pStyle w:val="ListParagraph"/>
        <w:numPr>
          <w:ilvl w:val="0"/>
          <w:numId w:val="23"/>
        </w:numPr>
        <w:spacing w:after="0"/>
        <w:jc w:val="both"/>
      </w:pPr>
      <w:r>
        <w:t>Compliance &amp; Contract Administration</w:t>
      </w:r>
    </w:p>
    <w:p w14:paraId="31E3E62F" w14:textId="61EAEA19" w:rsidR="00420573" w:rsidRDefault="00420573" w:rsidP="00420573">
      <w:pPr>
        <w:pStyle w:val="ListParagraph"/>
        <w:numPr>
          <w:ilvl w:val="0"/>
          <w:numId w:val="23"/>
        </w:numPr>
        <w:spacing w:after="0"/>
        <w:jc w:val="both"/>
      </w:pPr>
      <w:r>
        <w:t>MS Planner, MS Project, Project Libre</w:t>
      </w:r>
    </w:p>
    <w:p w14:paraId="1E776822" w14:textId="77777777" w:rsidR="00501FDE" w:rsidRDefault="00501FDE" w:rsidP="00501FDE">
      <w:pPr>
        <w:pStyle w:val="ListParagraph"/>
        <w:numPr>
          <w:ilvl w:val="0"/>
          <w:numId w:val="23"/>
        </w:numPr>
        <w:spacing w:after="0"/>
        <w:jc w:val="both"/>
      </w:pPr>
      <w:r>
        <w:t>Stakeholder Communication &amp; Relations</w:t>
      </w:r>
    </w:p>
    <w:p w14:paraId="0E01372E" w14:textId="1C454FA8" w:rsidR="003C7496" w:rsidRDefault="00501FDE" w:rsidP="00AD5E61">
      <w:pPr>
        <w:pStyle w:val="ListParagraph"/>
        <w:numPr>
          <w:ilvl w:val="0"/>
          <w:numId w:val="23"/>
        </w:numPr>
        <w:spacing w:after="0"/>
        <w:jc w:val="both"/>
      </w:pPr>
      <w:r>
        <w:t>I</w:t>
      </w:r>
      <w:r w:rsidR="00420573">
        <w:t>.</w:t>
      </w:r>
      <w:r>
        <w:t>T &amp; Digital Solutions</w:t>
      </w:r>
    </w:p>
    <w:p w14:paraId="4E319322" w14:textId="600EB8F3" w:rsidR="00AD5E61" w:rsidRDefault="00AD5E61" w:rsidP="00AD5E61">
      <w:pPr>
        <w:pBdr>
          <w:bottom w:val="single" w:sz="4" w:space="1" w:color="auto"/>
        </w:pBdr>
        <w:spacing w:before="240"/>
        <w:rPr>
          <w:b/>
          <w:bCs/>
          <w:sz w:val="32"/>
          <w:szCs w:val="32"/>
        </w:rPr>
      </w:pPr>
      <w:r>
        <w:rPr>
          <w:b/>
          <w:bCs/>
          <w:sz w:val="32"/>
          <w:szCs w:val="32"/>
        </w:rPr>
        <w:t>WORK EXPERIENCE</w:t>
      </w:r>
    </w:p>
    <w:p w14:paraId="123523BC" w14:textId="77777777" w:rsidR="000E7D5D" w:rsidRDefault="000E7D5D" w:rsidP="000E7D5D">
      <w:pPr>
        <w:spacing w:after="0"/>
        <w:jc w:val="both"/>
        <w:rPr>
          <w:b/>
          <w:bCs/>
          <w:sz w:val="28"/>
          <w:szCs w:val="28"/>
        </w:rPr>
      </w:pPr>
      <w:r w:rsidRPr="000E7D5D">
        <w:rPr>
          <w:b/>
          <w:bCs/>
          <w:sz w:val="28"/>
          <w:szCs w:val="28"/>
        </w:rPr>
        <w:t xml:space="preserve">Tender Manager &amp; Project Coordinator </w:t>
      </w:r>
    </w:p>
    <w:p w14:paraId="5C8D84E9" w14:textId="39DA993A" w:rsidR="00AD5E61" w:rsidRPr="00343561" w:rsidRDefault="00AD5E61" w:rsidP="000E7D5D">
      <w:pPr>
        <w:spacing w:after="0"/>
        <w:jc w:val="both"/>
        <w:rPr>
          <w:i/>
          <w:iCs/>
          <w:color w:val="404040" w:themeColor="text1" w:themeTint="BF"/>
        </w:rPr>
      </w:pPr>
      <w:r w:rsidRPr="00343561">
        <w:rPr>
          <w:i/>
          <w:iCs/>
          <w:color w:val="404040" w:themeColor="text1" w:themeTint="BF"/>
        </w:rPr>
        <w:t>Sithembe Transportation and Projects</w:t>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t>January 2022 – Present</w:t>
      </w:r>
    </w:p>
    <w:p w14:paraId="4FCD211A" w14:textId="77777777" w:rsidR="00343561" w:rsidRDefault="00343561" w:rsidP="000E7D5D">
      <w:pPr>
        <w:spacing w:after="0"/>
        <w:jc w:val="both"/>
      </w:pPr>
    </w:p>
    <w:p w14:paraId="59812F9A" w14:textId="5A3B55BD" w:rsidR="000E7D5D" w:rsidRDefault="0033650B" w:rsidP="003C7496">
      <w:pPr>
        <w:spacing w:after="0"/>
        <w:jc w:val="both"/>
      </w:pPr>
      <w:r w:rsidRPr="0033650B">
        <w:t xml:space="preserve">Lead the company’s </w:t>
      </w:r>
      <w:r w:rsidRPr="0033650B">
        <w:rPr>
          <w:b/>
          <w:bCs/>
        </w:rPr>
        <w:t>tender management, project coordination, and internal IT support</w:t>
      </w:r>
      <w:r w:rsidRPr="0033650B">
        <w:t xml:space="preserve">, working closely with the </w:t>
      </w:r>
      <w:r w:rsidRPr="0033650B">
        <w:rPr>
          <w:b/>
          <w:bCs/>
        </w:rPr>
        <w:t>Quantity Surveyor (QS)</w:t>
      </w:r>
      <w:r w:rsidR="0081483D">
        <w:rPr>
          <w:b/>
          <w:bCs/>
        </w:rPr>
        <w:t xml:space="preserve"> </w:t>
      </w:r>
      <w:r w:rsidR="0081483D">
        <w:t xml:space="preserve">and </w:t>
      </w:r>
      <w:r w:rsidR="0081483D">
        <w:rPr>
          <w:b/>
          <w:bCs/>
        </w:rPr>
        <w:t>Operations Manager</w:t>
      </w:r>
      <w:r w:rsidRPr="0033650B">
        <w:t xml:space="preserve"> to ensure accurate bid documentation and cost analysis. Oversee project execution, client billing, and digital process improvements, combining </w:t>
      </w:r>
      <w:r w:rsidRPr="0033650B">
        <w:rPr>
          <w:b/>
          <w:bCs/>
        </w:rPr>
        <w:t>business administration, financial management, and IT solutions</w:t>
      </w:r>
      <w:r w:rsidRPr="0033650B">
        <w:t xml:space="preserve"> to drive results efficiently</w:t>
      </w:r>
      <w:r w:rsidR="0040630E" w:rsidRPr="0040630E">
        <w:t>.</w:t>
      </w:r>
    </w:p>
    <w:p w14:paraId="64CF2A23" w14:textId="77777777" w:rsidR="000E7D5D" w:rsidRDefault="000E7D5D" w:rsidP="000E7D5D">
      <w:pPr>
        <w:spacing w:after="0"/>
        <w:jc w:val="both"/>
      </w:pPr>
    </w:p>
    <w:p w14:paraId="14470DB4" w14:textId="65272DE3" w:rsidR="000E7D5D" w:rsidRPr="00343561" w:rsidRDefault="000E7D5D" w:rsidP="000E7D5D">
      <w:pPr>
        <w:spacing w:after="0"/>
        <w:jc w:val="both"/>
        <w:rPr>
          <w:b/>
          <w:bCs/>
          <w:sz w:val="28"/>
          <w:szCs w:val="28"/>
        </w:rPr>
      </w:pPr>
      <w:r w:rsidRPr="00343561">
        <w:rPr>
          <w:b/>
          <w:bCs/>
          <w:sz w:val="28"/>
          <w:szCs w:val="28"/>
        </w:rPr>
        <w:t>Key Responsibilities</w:t>
      </w:r>
    </w:p>
    <w:p w14:paraId="280B8125" w14:textId="3760AB78" w:rsidR="000E7D5D" w:rsidRPr="00343561" w:rsidRDefault="000E7D5D" w:rsidP="000E7D5D">
      <w:pPr>
        <w:spacing w:after="0"/>
        <w:jc w:val="both"/>
        <w:rPr>
          <w:b/>
          <w:bCs/>
        </w:rPr>
      </w:pPr>
      <w:r w:rsidRPr="00343561">
        <w:rPr>
          <w:b/>
          <w:bCs/>
        </w:rPr>
        <w:t>Tender Management</w:t>
      </w:r>
    </w:p>
    <w:p w14:paraId="549A546C" w14:textId="1F7220E0" w:rsidR="000E7D5D" w:rsidRDefault="000E7D5D" w:rsidP="003C7496">
      <w:pPr>
        <w:pStyle w:val="ListParagraph"/>
        <w:numPr>
          <w:ilvl w:val="0"/>
          <w:numId w:val="4"/>
        </w:numPr>
        <w:spacing w:after="0"/>
      </w:pPr>
      <w:r>
        <w:t xml:space="preserve">Identify, </w:t>
      </w:r>
      <w:r w:rsidR="0040630E">
        <w:t>analyse</w:t>
      </w:r>
      <w:r>
        <w:t>, and track relevant government tenders.</w:t>
      </w:r>
    </w:p>
    <w:p w14:paraId="4D0524DE" w14:textId="1213DFCB" w:rsidR="000E7D5D" w:rsidRDefault="00F4269C" w:rsidP="003C7496">
      <w:pPr>
        <w:pStyle w:val="ListParagraph"/>
        <w:numPr>
          <w:ilvl w:val="0"/>
          <w:numId w:val="4"/>
        </w:numPr>
        <w:spacing w:after="0"/>
      </w:pPr>
      <w:r w:rsidRPr="00F4269C">
        <w:t>Prepare and submit compliant bid documents, liaising with the QS for technical and cost inputs</w:t>
      </w:r>
      <w:r w:rsidR="000E7D5D">
        <w:t>.</w:t>
      </w:r>
    </w:p>
    <w:p w14:paraId="744DB2F1" w14:textId="77777777" w:rsidR="000E7D5D" w:rsidRDefault="000E7D5D" w:rsidP="003C7496">
      <w:pPr>
        <w:pStyle w:val="ListParagraph"/>
        <w:numPr>
          <w:ilvl w:val="0"/>
          <w:numId w:val="4"/>
        </w:numPr>
        <w:spacing w:after="0"/>
      </w:pPr>
      <w:r>
        <w:t>Coordinate submissions, clarifications, and follow-ups with stakeholders.</w:t>
      </w:r>
    </w:p>
    <w:p w14:paraId="3F24E69B" w14:textId="77777777" w:rsidR="000E7D5D" w:rsidRDefault="000E7D5D" w:rsidP="003C7496">
      <w:pPr>
        <w:pStyle w:val="ListParagraph"/>
        <w:numPr>
          <w:ilvl w:val="0"/>
          <w:numId w:val="4"/>
        </w:numPr>
        <w:spacing w:after="0"/>
      </w:pPr>
      <w:r>
        <w:t>Maintain records of tender outcomes and assist in improving future bids.</w:t>
      </w:r>
    </w:p>
    <w:p w14:paraId="05AF9D6E" w14:textId="77777777" w:rsidR="000E7D5D" w:rsidRDefault="000E7D5D" w:rsidP="000E7D5D">
      <w:pPr>
        <w:spacing w:after="0"/>
        <w:jc w:val="both"/>
      </w:pPr>
    </w:p>
    <w:p w14:paraId="3D3745A0" w14:textId="27FD1A72" w:rsidR="000E7D5D" w:rsidRPr="00343561" w:rsidRDefault="000E7D5D" w:rsidP="000E7D5D">
      <w:pPr>
        <w:spacing w:after="0"/>
        <w:jc w:val="both"/>
        <w:rPr>
          <w:b/>
          <w:bCs/>
        </w:rPr>
      </w:pPr>
      <w:r w:rsidRPr="00343561">
        <w:rPr>
          <w:b/>
          <w:bCs/>
        </w:rPr>
        <w:t xml:space="preserve">Project Coordination </w:t>
      </w:r>
      <w:r w:rsidR="00EA6539">
        <w:rPr>
          <w:b/>
          <w:bCs/>
        </w:rPr>
        <w:t>&amp;</w:t>
      </w:r>
      <w:r w:rsidRPr="00343561">
        <w:rPr>
          <w:b/>
          <w:bCs/>
        </w:rPr>
        <w:t xml:space="preserve"> Management</w:t>
      </w:r>
    </w:p>
    <w:p w14:paraId="12293A87" w14:textId="19B671DE" w:rsidR="00FE4FC0" w:rsidRDefault="00FE4FC0" w:rsidP="003C7496">
      <w:pPr>
        <w:pStyle w:val="ListParagraph"/>
        <w:numPr>
          <w:ilvl w:val="0"/>
          <w:numId w:val="9"/>
        </w:numPr>
        <w:spacing w:after="0"/>
        <w:jc w:val="both"/>
      </w:pPr>
      <w:r>
        <w:t>Plan and schedule project activities, tracking progress and deliverables.</w:t>
      </w:r>
    </w:p>
    <w:p w14:paraId="54C09BC7" w14:textId="4DA3B0E7" w:rsidR="00FE4FC0" w:rsidRDefault="00FE4FC0" w:rsidP="003C7496">
      <w:pPr>
        <w:pStyle w:val="ListParagraph"/>
        <w:numPr>
          <w:ilvl w:val="0"/>
          <w:numId w:val="9"/>
        </w:numPr>
        <w:spacing w:after="0"/>
        <w:jc w:val="both"/>
      </w:pPr>
      <w:r>
        <w:t>Prepare and issue invoices, quotations, and project-related financial statements, managing accounts receivable.</w:t>
      </w:r>
    </w:p>
    <w:p w14:paraId="313EDEF9" w14:textId="515F5197" w:rsidR="00FE4FC0" w:rsidRDefault="00FE4FC0" w:rsidP="003C7496">
      <w:pPr>
        <w:pStyle w:val="ListParagraph"/>
        <w:numPr>
          <w:ilvl w:val="0"/>
          <w:numId w:val="9"/>
        </w:numPr>
        <w:spacing w:after="0"/>
        <w:jc w:val="both"/>
      </w:pPr>
      <w:r>
        <w:t>Manage communication between clients, contractors, and internal teams.</w:t>
      </w:r>
    </w:p>
    <w:p w14:paraId="3383F709" w14:textId="50C9F209" w:rsidR="000E7D5D" w:rsidRDefault="00FE4FC0" w:rsidP="003C7496">
      <w:pPr>
        <w:pStyle w:val="ListParagraph"/>
        <w:numPr>
          <w:ilvl w:val="0"/>
          <w:numId w:val="9"/>
        </w:numPr>
        <w:spacing w:after="0"/>
        <w:jc w:val="both"/>
      </w:pPr>
      <w:r>
        <w:t>Oversee project documentation and reporting.</w:t>
      </w:r>
    </w:p>
    <w:p w14:paraId="03036036" w14:textId="77777777" w:rsidR="0040630E" w:rsidRDefault="0040630E" w:rsidP="0040630E">
      <w:pPr>
        <w:spacing w:after="0"/>
        <w:jc w:val="both"/>
      </w:pPr>
    </w:p>
    <w:p w14:paraId="68A8F201" w14:textId="3A276B1E" w:rsidR="000E7D5D" w:rsidRPr="00343561" w:rsidRDefault="000E7D5D" w:rsidP="000E7D5D">
      <w:pPr>
        <w:spacing w:after="0"/>
        <w:jc w:val="both"/>
        <w:rPr>
          <w:b/>
          <w:bCs/>
        </w:rPr>
      </w:pPr>
      <w:r w:rsidRPr="00343561">
        <w:rPr>
          <w:b/>
          <w:bCs/>
        </w:rPr>
        <w:t>Internal IT Support</w:t>
      </w:r>
      <w:r w:rsidR="001B1993">
        <w:rPr>
          <w:b/>
          <w:bCs/>
        </w:rPr>
        <w:t xml:space="preserve"> &amp; Website Development</w:t>
      </w:r>
    </w:p>
    <w:p w14:paraId="5373AF2C" w14:textId="77777777" w:rsidR="000E7D5D" w:rsidRDefault="000E7D5D" w:rsidP="003C7496">
      <w:pPr>
        <w:pStyle w:val="ListParagraph"/>
        <w:numPr>
          <w:ilvl w:val="0"/>
          <w:numId w:val="6"/>
        </w:numPr>
        <w:spacing w:after="0"/>
        <w:jc w:val="both"/>
      </w:pPr>
      <w:r>
        <w:t>Provide day-to-day technical support for hardware, software, and network issues.</w:t>
      </w:r>
    </w:p>
    <w:p w14:paraId="5437B6BE" w14:textId="57E9D68E" w:rsidR="000E7D5D" w:rsidRDefault="000E7D5D" w:rsidP="003C7496">
      <w:pPr>
        <w:pStyle w:val="ListParagraph"/>
        <w:numPr>
          <w:ilvl w:val="0"/>
          <w:numId w:val="6"/>
        </w:numPr>
        <w:spacing w:after="0"/>
        <w:jc w:val="both"/>
      </w:pPr>
      <w:r>
        <w:t>Develop and maintain</w:t>
      </w:r>
      <w:r w:rsidR="001B1993">
        <w:t xml:space="preserve"> and develop</w:t>
      </w:r>
      <w:r>
        <w:t xml:space="preserve"> business websites and internal digital tools.</w:t>
      </w:r>
    </w:p>
    <w:p w14:paraId="2A8C1103" w14:textId="77777777" w:rsidR="000E7D5D" w:rsidRDefault="000E7D5D" w:rsidP="003C7496">
      <w:pPr>
        <w:pStyle w:val="ListParagraph"/>
        <w:numPr>
          <w:ilvl w:val="0"/>
          <w:numId w:val="6"/>
        </w:numPr>
        <w:spacing w:after="0"/>
        <w:jc w:val="both"/>
      </w:pPr>
      <w:r>
        <w:t>Implement IT-based solutions to streamline reporting and document management.</w:t>
      </w:r>
    </w:p>
    <w:p w14:paraId="03DC6093" w14:textId="67CDB164" w:rsidR="000E7D5D" w:rsidRDefault="000E7D5D" w:rsidP="003C7496">
      <w:pPr>
        <w:pStyle w:val="ListParagraph"/>
        <w:numPr>
          <w:ilvl w:val="0"/>
          <w:numId w:val="6"/>
        </w:numPr>
        <w:spacing w:after="0"/>
        <w:jc w:val="both"/>
      </w:pPr>
      <w:r>
        <w:t>Train staff on the use of software tools (e.g., MS Office, invoicing systems).</w:t>
      </w:r>
    </w:p>
    <w:p w14:paraId="20909F9F" w14:textId="77777777" w:rsidR="00F4269C" w:rsidRDefault="00F4269C" w:rsidP="00F4269C">
      <w:pPr>
        <w:spacing w:after="0"/>
        <w:jc w:val="both"/>
      </w:pPr>
    </w:p>
    <w:p w14:paraId="01C9B557" w14:textId="77777777" w:rsidR="00F4269C" w:rsidRPr="00F4269C" w:rsidRDefault="00F4269C" w:rsidP="00F4269C">
      <w:pPr>
        <w:spacing w:after="0"/>
        <w:jc w:val="both"/>
        <w:rPr>
          <w:b/>
          <w:bCs/>
        </w:rPr>
      </w:pPr>
      <w:r w:rsidRPr="00F4269C">
        <w:rPr>
          <w:b/>
          <w:bCs/>
        </w:rPr>
        <w:t>Key Achievements</w:t>
      </w:r>
    </w:p>
    <w:p w14:paraId="05C88A77" w14:textId="77777777" w:rsidR="00335F39" w:rsidRPr="00335F39" w:rsidRDefault="00F4269C" w:rsidP="00335F39">
      <w:pPr>
        <w:pStyle w:val="ListParagraph"/>
        <w:numPr>
          <w:ilvl w:val="0"/>
          <w:numId w:val="25"/>
        </w:numPr>
        <w:spacing w:after="0"/>
        <w:jc w:val="both"/>
        <w:rPr>
          <w:b/>
          <w:bCs/>
        </w:rPr>
      </w:pPr>
      <w:r w:rsidRPr="00F4269C">
        <w:t xml:space="preserve">Managed the preparation and submission of multiple tenders, resulting in </w:t>
      </w:r>
      <w:r w:rsidRPr="00335F39">
        <w:rPr>
          <w:b/>
          <w:bCs/>
        </w:rPr>
        <w:t>over 10 successful wins</w:t>
      </w:r>
      <w:r w:rsidRPr="00F4269C">
        <w:t xml:space="preserve"> under my management.</w:t>
      </w:r>
    </w:p>
    <w:p w14:paraId="7CF7DD52" w14:textId="1BA0E045" w:rsidR="00335F39" w:rsidRPr="00335F39" w:rsidRDefault="00F4269C" w:rsidP="00335F39">
      <w:pPr>
        <w:pStyle w:val="ListParagraph"/>
        <w:numPr>
          <w:ilvl w:val="0"/>
          <w:numId w:val="25"/>
        </w:numPr>
        <w:spacing w:after="0"/>
        <w:jc w:val="both"/>
        <w:rPr>
          <w:b/>
          <w:bCs/>
        </w:rPr>
      </w:pPr>
      <w:r w:rsidRPr="00F4269C">
        <w:t xml:space="preserve">Currently managing </w:t>
      </w:r>
      <w:r w:rsidRPr="00335F39">
        <w:rPr>
          <w:b/>
          <w:bCs/>
        </w:rPr>
        <w:t>2 ongoing projects</w:t>
      </w:r>
      <w:r w:rsidRPr="00F4269C">
        <w:t xml:space="preserve"> with monthly invoicing and </w:t>
      </w:r>
      <w:r w:rsidRPr="00335F39">
        <w:rPr>
          <w:b/>
          <w:bCs/>
        </w:rPr>
        <w:t>3 additional ad-hoc</w:t>
      </w:r>
      <w:r w:rsidR="00335F39" w:rsidRPr="00335F39">
        <w:rPr>
          <w:b/>
          <w:bCs/>
        </w:rPr>
        <w:t xml:space="preserve"> PO Based</w:t>
      </w:r>
      <w:r w:rsidRPr="00335F39">
        <w:rPr>
          <w:b/>
          <w:bCs/>
        </w:rPr>
        <w:t xml:space="preserve"> projects</w:t>
      </w:r>
      <w:r w:rsidRPr="00F4269C">
        <w:t xml:space="preserve"> as required.</w:t>
      </w:r>
      <w:r w:rsidR="00335F39">
        <w:t xml:space="preserve"> </w:t>
      </w:r>
    </w:p>
    <w:p w14:paraId="10075D73" w14:textId="2062CC4A" w:rsidR="00335F39" w:rsidRPr="00335F39" w:rsidRDefault="009D22E9" w:rsidP="00335F39">
      <w:pPr>
        <w:pStyle w:val="ListParagraph"/>
        <w:numPr>
          <w:ilvl w:val="0"/>
          <w:numId w:val="25"/>
        </w:numPr>
        <w:spacing w:after="0"/>
        <w:jc w:val="both"/>
        <w:rPr>
          <w:b/>
          <w:bCs/>
        </w:rPr>
      </w:pPr>
      <w:r w:rsidRPr="009D22E9">
        <w:t>Introduced digital tools and provided IT support that streamlined internal processes, improving efficiency across tender and project management operations</w:t>
      </w:r>
    </w:p>
    <w:p w14:paraId="33F60255" w14:textId="1DFD0DCE" w:rsidR="00F4269C" w:rsidRPr="00335F39" w:rsidRDefault="00335F39" w:rsidP="00335F39">
      <w:pPr>
        <w:pStyle w:val="ListParagraph"/>
        <w:numPr>
          <w:ilvl w:val="0"/>
          <w:numId w:val="25"/>
        </w:numPr>
        <w:spacing w:after="0"/>
        <w:jc w:val="both"/>
        <w:rPr>
          <w:b/>
          <w:bCs/>
        </w:rPr>
      </w:pPr>
      <w:r w:rsidRPr="00335F39">
        <w:t>Implemented digital and process improvements that enhanced tender preparation efficiency and compliance by over 35%.</w:t>
      </w:r>
    </w:p>
    <w:p w14:paraId="536B0451" w14:textId="77777777" w:rsidR="000E7D5D" w:rsidRDefault="000E7D5D" w:rsidP="000E7D5D">
      <w:pPr>
        <w:spacing w:after="0"/>
        <w:jc w:val="both"/>
      </w:pPr>
    </w:p>
    <w:p w14:paraId="24C909E4" w14:textId="77777777" w:rsidR="0040630E" w:rsidRDefault="0040630E" w:rsidP="0040630E">
      <w:pPr>
        <w:spacing w:after="0"/>
        <w:jc w:val="both"/>
        <w:rPr>
          <w:b/>
          <w:bCs/>
          <w:sz w:val="28"/>
          <w:szCs w:val="28"/>
        </w:rPr>
      </w:pPr>
      <w:r w:rsidRPr="0040630E">
        <w:rPr>
          <w:b/>
          <w:bCs/>
          <w:sz w:val="28"/>
          <w:szCs w:val="28"/>
        </w:rPr>
        <w:t>Tender &amp; Office Administrator</w:t>
      </w:r>
    </w:p>
    <w:p w14:paraId="5E32AC7D" w14:textId="2FCFEE8A" w:rsidR="0040630E" w:rsidRPr="00343561" w:rsidRDefault="0040630E" w:rsidP="0040630E">
      <w:pPr>
        <w:spacing w:after="0"/>
        <w:jc w:val="both"/>
        <w:rPr>
          <w:i/>
          <w:iCs/>
          <w:color w:val="404040" w:themeColor="text1" w:themeTint="BF"/>
        </w:rPr>
      </w:pPr>
      <w:r>
        <w:rPr>
          <w:i/>
          <w:iCs/>
          <w:color w:val="404040" w:themeColor="text1" w:themeTint="BF"/>
        </w:rPr>
        <w:t>Babiya Geomatics &amp; Civil Construction</w:t>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r>
      <w:r w:rsidRPr="00343561">
        <w:rPr>
          <w:i/>
          <w:iCs/>
          <w:color w:val="404040" w:themeColor="text1" w:themeTint="BF"/>
        </w:rPr>
        <w:tab/>
        <w:t>January 202</w:t>
      </w:r>
      <w:r>
        <w:rPr>
          <w:i/>
          <w:iCs/>
          <w:color w:val="404040" w:themeColor="text1" w:themeTint="BF"/>
        </w:rPr>
        <w:t>1</w:t>
      </w:r>
      <w:r w:rsidRPr="00343561">
        <w:rPr>
          <w:i/>
          <w:iCs/>
          <w:color w:val="404040" w:themeColor="text1" w:themeTint="BF"/>
        </w:rPr>
        <w:t xml:space="preserve"> – </w:t>
      </w:r>
      <w:r>
        <w:rPr>
          <w:i/>
          <w:iCs/>
          <w:color w:val="404040" w:themeColor="text1" w:themeTint="BF"/>
        </w:rPr>
        <w:t>December 2021</w:t>
      </w:r>
    </w:p>
    <w:p w14:paraId="59102CAC" w14:textId="77777777" w:rsidR="0040630E" w:rsidRDefault="0040630E" w:rsidP="0040630E">
      <w:pPr>
        <w:spacing w:after="0"/>
        <w:jc w:val="both"/>
      </w:pPr>
    </w:p>
    <w:p w14:paraId="5C8EA696" w14:textId="064085EE" w:rsidR="0040630E" w:rsidRDefault="0033650B" w:rsidP="0040630E">
      <w:pPr>
        <w:spacing w:after="0"/>
        <w:jc w:val="both"/>
      </w:pPr>
      <w:r w:rsidRPr="0033650B">
        <w:t>Served as the first point of support for tender administration and office operations, ensuring all bid submissions were professionally prepared, fully compliant, and delivered on time. Worked closely with management and the QS to compile supporting documents and pricing details. Alongside tender duties, provided general office administration, including invoicing, filing, and day-to-day support that kept operations running efficiently</w:t>
      </w:r>
      <w:r w:rsidR="0040630E" w:rsidRPr="0040630E">
        <w:t>.</w:t>
      </w:r>
    </w:p>
    <w:p w14:paraId="6799BC1B" w14:textId="77777777" w:rsidR="0040630E" w:rsidRDefault="0040630E" w:rsidP="0040630E">
      <w:pPr>
        <w:spacing w:after="0"/>
        <w:jc w:val="both"/>
      </w:pPr>
    </w:p>
    <w:p w14:paraId="0FD23C11" w14:textId="77777777" w:rsidR="0040630E" w:rsidRPr="00343561" w:rsidRDefault="0040630E" w:rsidP="0040630E">
      <w:pPr>
        <w:spacing w:after="0"/>
        <w:jc w:val="both"/>
        <w:rPr>
          <w:b/>
          <w:bCs/>
          <w:sz w:val="28"/>
          <w:szCs w:val="28"/>
        </w:rPr>
      </w:pPr>
      <w:r w:rsidRPr="00343561">
        <w:rPr>
          <w:b/>
          <w:bCs/>
          <w:sz w:val="28"/>
          <w:szCs w:val="28"/>
        </w:rPr>
        <w:t>Key Responsibilities</w:t>
      </w:r>
    </w:p>
    <w:p w14:paraId="0F570D01" w14:textId="2632575C" w:rsidR="0040630E" w:rsidRPr="00343561" w:rsidRDefault="0040630E" w:rsidP="0040630E">
      <w:pPr>
        <w:spacing w:after="0"/>
        <w:jc w:val="both"/>
        <w:rPr>
          <w:b/>
          <w:bCs/>
        </w:rPr>
      </w:pPr>
      <w:r w:rsidRPr="00343561">
        <w:rPr>
          <w:b/>
          <w:bCs/>
        </w:rPr>
        <w:t xml:space="preserve">Tender </w:t>
      </w:r>
      <w:r>
        <w:rPr>
          <w:b/>
          <w:bCs/>
        </w:rPr>
        <w:t>Administration</w:t>
      </w:r>
    </w:p>
    <w:p w14:paraId="1533055C" w14:textId="546FE5C9" w:rsidR="0040630E" w:rsidRPr="0040630E" w:rsidRDefault="0040630E" w:rsidP="0040630E">
      <w:pPr>
        <w:pStyle w:val="ListParagraph"/>
        <w:numPr>
          <w:ilvl w:val="0"/>
          <w:numId w:val="7"/>
        </w:numPr>
        <w:spacing w:after="0"/>
        <w:jc w:val="both"/>
      </w:pPr>
      <w:r w:rsidRPr="0040630E">
        <w:t>Prepared and compiled tender documents in line with submission requirements.</w:t>
      </w:r>
    </w:p>
    <w:p w14:paraId="6161590F" w14:textId="32FAA3EF" w:rsidR="0040630E" w:rsidRPr="0040630E" w:rsidRDefault="0040630E" w:rsidP="0040630E">
      <w:pPr>
        <w:pStyle w:val="ListParagraph"/>
        <w:numPr>
          <w:ilvl w:val="0"/>
          <w:numId w:val="7"/>
        </w:numPr>
        <w:spacing w:after="0"/>
        <w:jc w:val="both"/>
      </w:pPr>
      <w:r w:rsidRPr="0040630E">
        <w:t>Collected mandatory compliance documents (CIDB, tax clearance, company registration, etc.).</w:t>
      </w:r>
    </w:p>
    <w:p w14:paraId="6EA28EF4" w14:textId="1BFF7A11" w:rsidR="0040630E" w:rsidRPr="0040630E" w:rsidRDefault="0040630E" w:rsidP="0040630E">
      <w:pPr>
        <w:pStyle w:val="ListParagraph"/>
        <w:numPr>
          <w:ilvl w:val="0"/>
          <w:numId w:val="7"/>
        </w:numPr>
        <w:spacing w:after="0"/>
        <w:jc w:val="both"/>
      </w:pPr>
      <w:r w:rsidRPr="0040630E">
        <w:t>Tracked tender advertisements and recorded submission deadlines.</w:t>
      </w:r>
    </w:p>
    <w:p w14:paraId="6D53262B" w14:textId="2672C515" w:rsidR="0040630E" w:rsidRDefault="0040630E" w:rsidP="0040630E">
      <w:pPr>
        <w:pStyle w:val="ListParagraph"/>
        <w:numPr>
          <w:ilvl w:val="0"/>
          <w:numId w:val="7"/>
        </w:numPr>
        <w:spacing w:after="0"/>
        <w:jc w:val="both"/>
      </w:pPr>
      <w:r w:rsidRPr="0040630E">
        <w:t>Maintained tender registers and filing systems for easy reference.</w:t>
      </w:r>
    </w:p>
    <w:p w14:paraId="11E93F76" w14:textId="77777777" w:rsidR="0040630E" w:rsidRDefault="0040630E" w:rsidP="0040630E">
      <w:pPr>
        <w:spacing w:after="0"/>
        <w:jc w:val="both"/>
      </w:pPr>
    </w:p>
    <w:p w14:paraId="7C121E47" w14:textId="5DA2F08C" w:rsidR="0040630E" w:rsidRPr="00343561" w:rsidRDefault="0040630E" w:rsidP="0040630E">
      <w:pPr>
        <w:spacing w:after="0"/>
        <w:jc w:val="both"/>
        <w:rPr>
          <w:b/>
          <w:bCs/>
        </w:rPr>
      </w:pPr>
      <w:r>
        <w:rPr>
          <w:b/>
          <w:bCs/>
        </w:rPr>
        <w:t>Office</w:t>
      </w:r>
      <w:r w:rsidRPr="00343561">
        <w:rPr>
          <w:b/>
          <w:bCs/>
        </w:rPr>
        <w:t xml:space="preserve"> </w:t>
      </w:r>
      <w:r>
        <w:rPr>
          <w:b/>
          <w:bCs/>
        </w:rPr>
        <w:t>Administration</w:t>
      </w:r>
    </w:p>
    <w:p w14:paraId="2A26A38C" w14:textId="5FA2B2E9" w:rsidR="0040630E" w:rsidRPr="0040630E" w:rsidRDefault="0040630E" w:rsidP="0040630E">
      <w:pPr>
        <w:pStyle w:val="ListParagraph"/>
        <w:numPr>
          <w:ilvl w:val="0"/>
          <w:numId w:val="8"/>
        </w:numPr>
        <w:spacing w:after="0"/>
        <w:jc w:val="both"/>
      </w:pPr>
      <w:r w:rsidRPr="0040630E">
        <w:t>Handled correspondence, filing, and document management.</w:t>
      </w:r>
    </w:p>
    <w:p w14:paraId="275CF8D1" w14:textId="7725CA48" w:rsidR="0040630E" w:rsidRPr="0040630E" w:rsidRDefault="0040630E" w:rsidP="0040630E">
      <w:pPr>
        <w:pStyle w:val="ListParagraph"/>
        <w:numPr>
          <w:ilvl w:val="0"/>
          <w:numId w:val="8"/>
        </w:numPr>
        <w:spacing w:after="0"/>
        <w:jc w:val="both"/>
      </w:pPr>
      <w:r w:rsidRPr="0040630E">
        <w:t>Assisted with invoices, quotations, and basic financial recordkeeping.</w:t>
      </w:r>
    </w:p>
    <w:p w14:paraId="34C2444A" w14:textId="6346370F" w:rsidR="0040630E" w:rsidRPr="0040630E" w:rsidRDefault="0040630E" w:rsidP="0040630E">
      <w:pPr>
        <w:pStyle w:val="ListParagraph"/>
        <w:numPr>
          <w:ilvl w:val="0"/>
          <w:numId w:val="8"/>
        </w:numPr>
        <w:spacing w:after="0"/>
        <w:jc w:val="both"/>
      </w:pPr>
      <w:r w:rsidRPr="0040630E">
        <w:t>Supported management with scheduling, meeting coordination, and office logistics.</w:t>
      </w:r>
    </w:p>
    <w:p w14:paraId="0DF22899" w14:textId="123C7F63" w:rsidR="0040630E" w:rsidRDefault="0040630E" w:rsidP="0040630E">
      <w:pPr>
        <w:pStyle w:val="ListParagraph"/>
        <w:numPr>
          <w:ilvl w:val="0"/>
          <w:numId w:val="8"/>
        </w:numPr>
        <w:spacing w:after="0"/>
        <w:jc w:val="both"/>
      </w:pPr>
      <w:r w:rsidRPr="0040630E">
        <w:lastRenderedPageBreak/>
        <w:t>Ensured accurate record-keeping for audits and compliance checks.</w:t>
      </w:r>
    </w:p>
    <w:p w14:paraId="74A28A37" w14:textId="77777777" w:rsidR="00F4269C" w:rsidRDefault="00F4269C" w:rsidP="00F4269C">
      <w:pPr>
        <w:spacing w:after="0"/>
        <w:jc w:val="both"/>
      </w:pPr>
    </w:p>
    <w:p w14:paraId="084120AD" w14:textId="77777777" w:rsidR="00F4269C" w:rsidRPr="00F4269C" w:rsidRDefault="00F4269C" w:rsidP="00F4269C">
      <w:pPr>
        <w:spacing w:after="0"/>
        <w:jc w:val="both"/>
      </w:pPr>
      <w:r w:rsidRPr="00F4269C">
        <w:rPr>
          <w:b/>
          <w:bCs/>
        </w:rPr>
        <w:t>Key Achievements</w:t>
      </w:r>
    </w:p>
    <w:p w14:paraId="01A36D0B" w14:textId="77777777" w:rsidR="003D2BC4" w:rsidRDefault="00F515E1" w:rsidP="00F515E1">
      <w:pPr>
        <w:pStyle w:val="ListParagraph"/>
        <w:numPr>
          <w:ilvl w:val="0"/>
          <w:numId w:val="24"/>
        </w:numPr>
        <w:spacing w:after="0"/>
        <w:jc w:val="both"/>
      </w:pPr>
      <w:r w:rsidRPr="00F515E1">
        <w:t>Prepared and supported multiple tender submissions, contributing to 3 successful contract awards</w:t>
      </w:r>
      <w:r>
        <w:t>.</w:t>
      </w:r>
    </w:p>
    <w:p w14:paraId="7CF22F9E" w14:textId="77777777" w:rsidR="003D2BC4" w:rsidRDefault="003D2BC4" w:rsidP="00F515E1">
      <w:pPr>
        <w:pStyle w:val="ListParagraph"/>
        <w:numPr>
          <w:ilvl w:val="0"/>
          <w:numId w:val="24"/>
        </w:numPr>
        <w:spacing w:after="0"/>
        <w:jc w:val="both"/>
      </w:pPr>
      <w:r w:rsidRPr="003D2BC4">
        <w:t xml:space="preserve">Streamlined tender documentation and office administration processes, </w:t>
      </w:r>
      <w:r w:rsidRPr="003D2BC4">
        <w:rPr>
          <w:b/>
          <w:bCs/>
        </w:rPr>
        <w:t>improving efficiency and submission accuracy</w:t>
      </w:r>
      <w:r>
        <w:rPr>
          <w:b/>
          <w:bCs/>
        </w:rPr>
        <w:t>.</w:t>
      </w:r>
    </w:p>
    <w:p w14:paraId="04CB0561" w14:textId="150F09A8" w:rsidR="0040630E" w:rsidRDefault="003D2BC4" w:rsidP="00F515E1">
      <w:pPr>
        <w:pStyle w:val="ListParagraph"/>
        <w:numPr>
          <w:ilvl w:val="0"/>
          <w:numId w:val="24"/>
        </w:numPr>
        <w:spacing w:after="0"/>
        <w:jc w:val="both"/>
      </w:pPr>
      <w:r w:rsidRPr="003D2BC4">
        <w:t xml:space="preserve">Strengthened collaboration with the </w:t>
      </w:r>
      <w:r w:rsidRPr="003D2BC4">
        <w:rPr>
          <w:b/>
          <w:bCs/>
        </w:rPr>
        <w:t>Quantity Surveyor (QS)</w:t>
      </w:r>
      <w:r w:rsidRPr="003D2BC4">
        <w:t>, enhancing accuracy in pricing schedules and tender compliance</w:t>
      </w:r>
    </w:p>
    <w:p w14:paraId="09704A80" w14:textId="77777777" w:rsidR="00F515E1" w:rsidRPr="00AD5E61" w:rsidRDefault="00F515E1" w:rsidP="000E7D5D">
      <w:pPr>
        <w:spacing w:after="0"/>
        <w:jc w:val="both"/>
      </w:pPr>
    </w:p>
    <w:p w14:paraId="59A09EE2" w14:textId="3F183248" w:rsidR="00FE4FC0" w:rsidRPr="00FE4FC0" w:rsidRDefault="00EA3986" w:rsidP="00EA3986">
      <w:pPr>
        <w:pBdr>
          <w:bottom w:val="single" w:sz="4" w:space="1" w:color="auto"/>
        </w:pBdr>
        <w:jc w:val="both"/>
        <w:rPr>
          <w:b/>
          <w:bCs/>
          <w:sz w:val="32"/>
          <w:szCs w:val="32"/>
        </w:rPr>
      </w:pPr>
      <w:r w:rsidRPr="00FE4FC0">
        <w:rPr>
          <w:b/>
          <w:bCs/>
          <w:sz w:val="32"/>
          <w:szCs w:val="32"/>
        </w:rPr>
        <w:t>PROJECT</w:t>
      </w:r>
      <w:r w:rsidRPr="00EA3986">
        <w:rPr>
          <w:b/>
          <w:bCs/>
          <w:sz w:val="32"/>
          <w:szCs w:val="32"/>
        </w:rPr>
        <w:t xml:space="preserve"> COORDINATION &amp; MANAGEMENT</w:t>
      </w:r>
    </w:p>
    <w:p w14:paraId="01FC21D7" w14:textId="09D498EE" w:rsidR="00FE4FC0" w:rsidRPr="00FE4FC0" w:rsidRDefault="00FE4FC0" w:rsidP="00FE4FC0">
      <w:pPr>
        <w:spacing w:after="0"/>
        <w:jc w:val="both"/>
      </w:pPr>
      <w:r w:rsidRPr="00FE4FC0">
        <w:rPr>
          <w:b/>
          <w:bCs/>
        </w:rPr>
        <w:t>Ongoing Projects</w:t>
      </w:r>
    </w:p>
    <w:p w14:paraId="40AAF17F" w14:textId="6D3781B2" w:rsidR="00FE4FC0" w:rsidRPr="00FE4FC0" w:rsidRDefault="00EA3986" w:rsidP="00D70083">
      <w:pPr>
        <w:spacing w:after="0"/>
        <w:ind w:left="360"/>
        <w:jc w:val="both"/>
      </w:pPr>
      <w:r w:rsidRPr="00EA3986">
        <w:rPr>
          <w:b/>
          <w:bCs/>
        </w:rPr>
        <w:t>SS 01 – 2023/24</w:t>
      </w:r>
      <w:r>
        <w:t xml:space="preserve"> - </w:t>
      </w:r>
      <w:r w:rsidR="006C5212" w:rsidRPr="006C5212">
        <w:t>Corporate hire of general construction vehicles and refuse removal vehicles for the City of Tshwane; three-year period starting 01 May 2024</w:t>
      </w:r>
      <w:r w:rsidR="00FE4FC0" w:rsidRPr="00FE4FC0">
        <w:t>.</w:t>
      </w:r>
    </w:p>
    <w:p w14:paraId="78FF7E69" w14:textId="63AC707B" w:rsidR="00FE4FC0" w:rsidRDefault="00EA3986" w:rsidP="00D70083">
      <w:pPr>
        <w:spacing w:after="0"/>
        <w:ind w:left="360"/>
        <w:jc w:val="both"/>
      </w:pPr>
      <w:r w:rsidRPr="00EA3986">
        <w:rPr>
          <w:b/>
          <w:bCs/>
        </w:rPr>
        <w:t>SS 02 - 2023/24</w:t>
      </w:r>
      <w:r>
        <w:t xml:space="preserve"> - </w:t>
      </w:r>
      <w:r w:rsidR="006C5212" w:rsidRPr="006C5212">
        <w:t>Corporate hire of general construction machines and equipment for the City of Tshwane; three-year period starting 01 April 2025</w:t>
      </w:r>
      <w:r w:rsidR="00FE4FC0" w:rsidRPr="00FE4FC0">
        <w:t>.</w:t>
      </w:r>
    </w:p>
    <w:p w14:paraId="0C681A3A" w14:textId="247F9034" w:rsidR="00EA3986" w:rsidRDefault="00EA3986" w:rsidP="00D70083">
      <w:pPr>
        <w:spacing w:after="0"/>
        <w:ind w:left="360"/>
        <w:jc w:val="both"/>
      </w:pPr>
      <w:r w:rsidRPr="00EA3986">
        <w:rPr>
          <w:b/>
          <w:bCs/>
        </w:rPr>
        <w:t>HHS 10 – 2023/24</w:t>
      </w:r>
      <w:r w:rsidR="006C5212">
        <w:rPr>
          <w:b/>
          <w:bCs/>
        </w:rPr>
        <w:t xml:space="preserve"> </w:t>
      </w:r>
      <w:r>
        <w:t xml:space="preserve">- </w:t>
      </w:r>
      <w:r w:rsidR="006C5212" w:rsidRPr="006C5212">
        <w:t>Hire of mobile drinking water tankers (10,000–15,000 litres) for informal settlements in Tshwane; three-year period starting 15 February 2025</w:t>
      </w:r>
      <w:r w:rsidRPr="00FE4FC0">
        <w:t>.</w:t>
      </w:r>
      <w:r w:rsidR="006C5212">
        <w:t xml:space="preserve"> </w:t>
      </w:r>
    </w:p>
    <w:p w14:paraId="47F62768" w14:textId="77777777" w:rsidR="00937FD6" w:rsidRPr="00FE4FC0" w:rsidRDefault="00937FD6" w:rsidP="003C7496">
      <w:pPr>
        <w:ind w:left="360"/>
        <w:jc w:val="both"/>
      </w:pPr>
    </w:p>
    <w:p w14:paraId="5580A52F" w14:textId="64725A6C" w:rsidR="00937FD6" w:rsidRDefault="00491702" w:rsidP="003C7496">
      <w:pPr>
        <w:spacing w:after="0"/>
        <w:jc w:val="both"/>
      </w:pPr>
      <w:r w:rsidRPr="00491702">
        <w:rPr>
          <w:b/>
          <w:bCs/>
        </w:rPr>
        <w:t>PO-based Projects (as-and-when-required)</w:t>
      </w:r>
      <w:r w:rsidR="00FE4FC0" w:rsidRPr="00FE4FC0">
        <w:rPr>
          <w:b/>
          <w:bCs/>
        </w:rPr>
        <w:t>:</w:t>
      </w:r>
      <w:r w:rsidR="00FE4FC0" w:rsidRPr="00FE4FC0">
        <w:t xml:space="preserve"> </w:t>
      </w:r>
    </w:p>
    <w:p w14:paraId="298266BD" w14:textId="49C78139" w:rsidR="00491702" w:rsidRDefault="00491702" w:rsidP="003C7496">
      <w:pPr>
        <w:spacing w:after="0"/>
        <w:jc w:val="both"/>
      </w:pPr>
      <w:r w:rsidRPr="00491702">
        <w:t>Manage client requests under awarded tenders by preparing quotes, securing approvals, and executing work upon receipt of Purchase Orders (POs). Jobs are invoiced upon completion, ensuring accurate financial tracking and compliance with contract terms.</w:t>
      </w:r>
    </w:p>
    <w:p w14:paraId="1613645C" w14:textId="77777777" w:rsidR="00F535AC" w:rsidRDefault="00F535AC" w:rsidP="003C7496">
      <w:pPr>
        <w:spacing w:after="0"/>
        <w:jc w:val="both"/>
      </w:pPr>
    </w:p>
    <w:p w14:paraId="35ED4B9A" w14:textId="5EC257E9" w:rsidR="009966AF" w:rsidRPr="00FE4FC0" w:rsidRDefault="009966AF" w:rsidP="00D70083">
      <w:pPr>
        <w:spacing w:after="0"/>
        <w:ind w:left="360"/>
        <w:jc w:val="both"/>
      </w:pPr>
      <w:r w:rsidRPr="009966AF">
        <w:rPr>
          <w:b/>
          <w:bCs/>
        </w:rPr>
        <w:t>ROC 08 – 2022/23</w:t>
      </w:r>
      <w:r>
        <w:rPr>
          <w:b/>
          <w:bCs/>
        </w:rPr>
        <w:t xml:space="preserve"> </w:t>
      </w:r>
      <w:r>
        <w:t xml:space="preserve">- </w:t>
      </w:r>
      <w:r w:rsidR="006C5212" w:rsidRPr="006C5212">
        <w:t>Construction of concrete berm strips at various cemeteries across seven regions; regional operations and coordination; three-year period starting 01 August 2023</w:t>
      </w:r>
      <w:r w:rsidRPr="00FE4FC0">
        <w:t>.</w:t>
      </w:r>
    </w:p>
    <w:p w14:paraId="6106E20E" w14:textId="5B27C1DD" w:rsidR="009966AF" w:rsidRDefault="009966AF" w:rsidP="00D70083">
      <w:pPr>
        <w:spacing w:after="0"/>
        <w:ind w:left="360"/>
        <w:jc w:val="both"/>
      </w:pPr>
      <w:r w:rsidRPr="009966AF">
        <w:rPr>
          <w:b/>
          <w:bCs/>
        </w:rPr>
        <w:t>SCM 20 OF 22/23</w:t>
      </w:r>
      <w:r>
        <w:t xml:space="preserve"> - </w:t>
      </w:r>
      <w:r w:rsidR="006C5212" w:rsidRPr="006C5212">
        <w:t>Hire of mobile drinking water tankers (10,000–15,000 litres) for informal settlements; three-year period starting 15 February 2025</w:t>
      </w:r>
      <w:r>
        <w:t>.</w:t>
      </w:r>
    </w:p>
    <w:p w14:paraId="47FB395D" w14:textId="2F429B40" w:rsidR="009966AF" w:rsidRDefault="009966AF" w:rsidP="00D70083">
      <w:pPr>
        <w:spacing w:after="0"/>
        <w:ind w:left="360"/>
        <w:jc w:val="both"/>
      </w:pPr>
      <w:r w:rsidRPr="009966AF">
        <w:rPr>
          <w:b/>
          <w:bCs/>
        </w:rPr>
        <w:t>EED 05 – 2023/24</w:t>
      </w:r>
      <w:r>
        <w:rPr>
          <w:b/>
          <w:bCs/>
        </w:rPr>
        <w:t xml:space="preserve"> </w:t>
      </w:r>
      <w:r>
        <w:t xml:space="preserve">- </w:t>
      </w:r>
      <w:r w:rsidR="006C5212" w:rsidRPr="006C5212">
        <w:t>Supply, delivery, and off-loading of electrical cables, wires, and conductors for the City of Tshwane; 36-month period starting 15 January 2024</w:t>
      </w:r>
      <w:r>
        <w:t>.</w:t>
      </w:r>
    </w:p>
    <w:p w14:paraId="6F662EF3" w14:textId="77777777" w:rsidR="00FE4FC0" w:rsidRPr="00FE4FC0" w:rsidRDefault="00FE4FC0" w:rsidP="00FE4FC0">
      <w:pPr>
        <w:ind w:left="360"/>
        <w:jc w:val="both"/>
      </w:pPr>
    </w:p>
    <w:p w14:paraId="53A142E2" w14:textId="6D02A6C4" w:rsidR="00426A31" w:rsidRPr="00426A31" w:rsidRDefault="00426A31" w:rsidP="00426A31">
      <w:pPr>
        <w:pBdr>
          <w:bottom w:val="single" w:sz="4" w:space="1" w:color="auto"/>
        </w:pBdr>
        <w:rPr>
          <w:b/>
          <w:bCs/>
          <w:sz w:val="32"/>
          <w:szCs w:val="32"/>
        </w:rPr>
      </w:pPr>
      <w:r w:rsidRPr="00426A31">
        <w:rPr>
          <w:b/>
          <w:bCs/>
          <w:sz w:val="32"/>
          <w:szCs w:val="32"/>
        </w:rPr>
        <w:t>EDUCATION &amp; CERTIFICATIONS</w:t>
      </w:r>
    </w:p>
    <w:p w14:paraId="486AB415" w14:textId="4C9960BE" w:rsidR="00C00988" w:rsidRPr="00426A31" w:rsidRDefault="00C00988" w:rsidP="00C00988">
      <w:pPr>
        <w:pStyle w:val="ListParagraph"/>
        <w:numPr>
          <w:ilvl w:val="0"/>
          <w:numId w:val="26"/>
        </w:numPr>
        <w:spacing w:after="0"/>
      </w:pPr>
      <w:r>
        <w:t xml:space="preserve">National Diploma in Information Technology – Mutare Polytechnic, </w:t>
      </w:r>
      <w:r w:rsidR="00185AC7">
        <w:t>2012-</w:t>
      </w:r>
      <w:r>
        <w:t>2016</w:t>
      </w:r>
    </w:p>
    <w:p w14:paraId="5E7989EE" w14:textId="68169B1B" w:rsidR="00426A31" w:rsidRPr="00426A31" w:rsidRDefault="00426A31" w:rsidP="00C00988">
      <w:pPr>
        <w:pStyle w:val="ListParagraph"/>
        <w:numPr>
          <w:ilvl w:val="0"/>
          <w:numId w:val="26"/>
        </w:numPr>
        <w:spacing w:after="0"/>
      </w:pPr>
      <w:r w:rsidRPr="00426A31">
        <w:t>Project Management</w:t>
      </w:r>
      <w:r w:rsidR="00C00988">
        <w:t xml:space="preserve"> Certificates</w:t>
      </w:r>
      <w:r w:rsidRPr="00426A31">
        <w:t xml:space="preserve"> –</w:t>
      </w:r>
      <w:r w:rsidR="00C00988">
        <w:t>LinkedIn</w:t>
      </w:r>
      <w:r w:rsidRPr="00426A31">
        <w:t xml:space="preserve">, </w:t>
      </w:r>
      <w:r w:rsidR="00C00988">
        <w:t>2023-2024</w:t>
      </w:r>
    </w:p>
    <w:p w14:paraId="55560BB5" w14:textId="77777777" w:rsidR="00AD5E61" w:rsidRDefault="00AD5E61" w:rsidP="00AD5E61"/>
    <w:p w14:paraId="27858044" w14:textId="77777777" w:rsidR="00AD5E61" w:rsidRDefault="00AD5E61" w:rsidP="00AD5E61"/>
    <w:p w14:paraId="72FDA2CE" w14:textId="77777777" w:rsidR="00AD5E61" w:rsidRPr="00AD5E61" w:rsidRDefault="00AD5E61" w:rsidP="00AD5E61"/>
    <w:sectPr w:rsidR="00AD5E61" w:rsidRPr="00AD5E61" w:rsidSect="00673CE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1470F"/>
    <w:multiLevelType w:val="hybridMultilevel"/>
    <w:tmpl w:val="C0EED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8802C0"/>
    <w:multiLevelType w:val="hybridMultilevel"/>
    <w:tmpl w:val="4DB0A6A8"/>
    <w:lvl w:ilvl="0" w:tplc="6A92EE7A">
      <w:numFmt w:val="bullet"/>
      <w:lvlText w:val="-"/>
      <w:lvlJc w:val="left"/>
      <w:pPr>
        <w:ind w:left="720" w:hanging="360"/>
      </w:pPr>
      <w:rPr>
        <w:rFonts w:ascii="Aptos" w:eastAsiaTheme="minorHAnsi" w:hAnsi="Aptos"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23817B2"/>
    <w:multiLevelType w:val="hybridMultilevel"/>
    <w:tmpl w:val="609EE0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9AC66CF"/>
    <w:multiLevelType w:val="hybridMultilevel"/>
    <w:tmpl w:val="D9C4E6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AAF2E40"/>
    <w:multiLevelType w:val="hybridMultilevel"/>
    <w:tmpl w:val="F872DB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B5928B4"/>
    <w:multiLevelType w:val="multilevel"/>
    <w:tmpl w:val="7E6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C655B"/>
    <w:multiLevelType w:val="multilevel"/>
    <w:tmpl w:val="2CF6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14C8A"/>
    <w:multiLevelType w:val="multilevel"/>
    <w:tmpl w:val="FB7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E2386"/>
    <w:multiLevelType w:val="multilevel"/>
    <w:tmpl w:val="2F5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BF17E6"/>
    <w:multiLevelType w:val="multilevel"/>
    <w:tmpl w:val="EB76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A6619"/>
    <w:multiLevelType w:val="hybridMultilevel"/>
    <w:tmpl w:val="3EA6D8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75F5BC9"/>
    <w:multiLevelType w:val="hybridMultilevel"/>
    <w:tmpl w:val="DFF2FA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49E176AE"/>
    <w:multiLevelType w:val="multilevel"/>
    <w:tmpl w:val="6472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A1853"/>
    <w:multiLevelType w:val="hybridMultilevel"/>
    <w:tmpl w:val="DE90BE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11439C9"/>
    <w:multiLevelType w:val="multilevel"/>
    <w:tmpl w:val="0AC81D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1D4729C"/>
    <w:multiLevelType w:val="multilevel"/>
    <w:tmpl w:val="3D28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EC218D"/>
    <w:multiLevelType w:val="multilevel"/>
    <w:tmpl w:val="C28A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6745C"/>
    <w:multiLevelType w:val="multilevel"/>
    <w:tmpl w:val="7DD0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6527B7"/>
    <w:multiLevelType w:val="multilevel"/>
    <w:tmpl w:val="7F74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11181"/>
    <w:multiLevelType w:val="hybridMultilevel"/>
    <w:tmpl w:val="494AFA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6D6B640E"/>
    <w:multiLevelType w:val="hybridMultilevel"/>
    <w:tmpl w:val="6EF4068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F874F0C"/>
    <w:multiLevelType w:val="multilevel"/>
    <w:tmpl w:val="88EE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56345"/>
    <w:multiLevelType w:val="hybridMultilevel"/>
    <w:tmpl w:val="BA0E6524"/>
    <w:lvl w:ilvl="0" w:tplc="1A128102">
      <w:numFmt w:val="bullet"/>
      <w:lvlText w:val="-"/>
      <w:lvlJc w:val="left"/>
      <w:pPr>
        <w:ind w:left="360" w:hanging="360"/>
      </w:pPr>
      <w:rPr>
        <w:rFonts w:ascii="Aptos" w:eastAsiaTheme="minorHAnsi" w:hAnsi="Aptos" w:cstheme="minorBidi" w:hint="default"/>
        <w: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7309759B"/>
    <w:multiLevelType w:val="multilevel"/>
    <w:tmpl w:val="04D0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D4491"/>
    <w:multiLevelType w:val="hybridMultilevel"/>
    <w:tmpl w:val="7556DB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FE11D2"/>
    <w:multiLevelType w:val="hybridMultilevel"/>
    <w:tmpl w:val="9FC25D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15821486">
    <w:abstractNumId w:val="12"/>
  </w:num>
  <w:num w:numId="2" w16cid:durableId="2141074443">
    <w:abstractNumId w:val="9"/>
  </w:num>
  <w:num w:numId="3" w16cid:durableId="1229733590">
    <w:abstractNumId w:val="7"/>
  </w:num>
  <w:num w:numId="4" w16cid:durableId="1555585555">
    <w:abstractNumId w:val="19"/>
  </w:num>
  <w:num w:numId="5" w16cid:durableId="364214265">
    <w:abstractNumId w:val="20"/>
  </w:num>
  <w:num w:numId="6" w16cid:durableId="1279992994">
    <w:abstractNumId w:val="2"/>
  </w:num>
  <w:num w:numId="7" w16cid:durableId="450052633">
    <w:abstractNumId w:val="0"/>
  </w:num>
  <w:num w:numId="8" w16cid:durableId="968827680">
    <w:abstractNumId w:val="11"/>
  </w:num>
  <w:num w:numId="9" w16cid:durableId="1734934895">
    <w:abstractNumId w:val="4"/>
  </w:num>
  <w:num w:numId="10" w16cid:durableId="1380983076">
    <w:abstractNumId w:val="15"/>
  </w:num>
  <w:num w:numId="11" w16cid:durableId="819417927">
    <w:abstractNumId w:val="16"/>
  </w:num>
  <w:num w:numId="12" w16cid:durableId="1330598146">
    <w:abstractNumId w:val="18"/>
  </w:num>
  <w:num w:numId="13" w16cid:durableId="1269695514">
    <w:abstractNumId w:val="21"/>
  </w:num>
  <w:num w:numId="14" w16cid:durableId="1297829997">
    <w:abstractNumId w:val="3"/>
  </w:num>
  <w:num w:numId="15" w16cid:durableId="986399849">
    <w:abstractNumId w:val="14"/>
  </w:num>
  <w:num w:numId="16" w16cid:durableId="881673012">
    <w:abstractNumId w:val="8"/>
  </w:num>
  <w:num w:numId="17" w16cid:durableId="217326745">
    <w:abstractNumId w:val="17"/>
  </w:num>
  <w:num w:numId="18" w16cid:durableId="1718046511">
    <w:abstractNumId w:val="5"/>
  </w:num>
  <w:num w:numId="19" w16cid:durableId="594822626">
    <w:abstractNumId w:val="6"/>
  </w:num>
  <w:num w:numId="20" w16cid:durableId="1091271415">
    <w:abstractNumId w:val="1"/>
  </w:num>
  <w:num w:numId="21" w16cid:durableId="1045720735">
    <w:abstractNumId w:val="22"/>
  </w:num>
  <w:num w:numId="22" w16cid:durableId="1631132194">
    <w:abstractNumId w:val="23"/>
  </w:num>
  <w:num w:numId="23" w16cid:durableId="106389316">
    <w:abstractNumId w:val="25"/>
  </w:num>
  <w:num w:numId="24" w16cid:durableId="1979993182">
    <w:abstractNumId w:val="24"/>
  </w:num>
  <w:num w:numId="25" w16cid:durableId="1891266562">
    <w:abstractNumId w:val="10"/>
  </w:num>
  <w:num w:numId="26" w16cid:durableId="10146516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F6"/>
    <w:rsid w:val="000B2172"/>
    <w:rsid w:val="000E7D5D"/>
    <w:rsid w:val="001508C9"/>
    <w:rsid w:val="00185AC7"/>
    <w:rsid w:val="001956FE"/>
    <w:rsid w:val="001B1993"/>
    <w:rsid w:val="002317DF"/>
    <w:rsid w:val="002636F0"/>
    <w:rsid w:val="002777AE"/>
    <w:rsid w:val="002E3F84"/>
    <w:rsid w:val="00335F39"/>
    <w:rsid w:val="0033650B"/>
    <w:rsid w:val="00343561"/>
    <w:rsid w:val="003737F0"/>
    <w:rsid w:val="00391128"/>
    <w:rsid w:val="003C7496"/>
    <w:rsid w:val="003D014D"/>
    <w:rsid w:val="003D2BC4"/>
    <w:rsid w:val="0040630E"/>
    <w:rsid w:val="00420573"/>
    <w:rsid w:val="00426A31"/>
    <w:rsid w:val="00491702"/>
    <w:rsid w:val="004F4A60"/>
    <w:rsid w:val="00501FDE"/>
    <w:rsid w:val="0051389D"/>
    <w:rsid w:val="00524CF3"/>
    <w:rsid w:val="00593D5F"/>
    <w:rsid w:val="005F3E3E"/>
    <w:rsid w:val="00673CEC"/>
    <w:rsid w:val="006C5212"/>
    <w:rsid w:val="006D5CDA"/>
    <w:rsid w:val="0081483D"/>
    <w:rsid w:val="008C1AA6"/>
    <w:rsid w:val="00937FD6"/>
    <w:rsid w:val="009966AF"/>
    <w:rsid w:val="009D22E9"/>
    <w:rsid w:val="009D7B47"/>
    <w:rsid w:val="00A60DF6"/>
    <w:rsid w:val="00A633F5"/>
    <w:rsid w:val="00AB397A"/>
    <w:rsid w:val="00AC722F"/>
    <w:rsid w:val="00AD5E61"/>
    <w:rsid w:val="00C00988"/>
    <w:rsid w:val="00C7604A"/>
    <w:rsid w:val="00D70083"/>
    <w:rsid w:val="00DC7059"/>
    <w:rsid w:val="00DF55F0"/>
    <w:rsid w:val="00EA3986"/>
    <w:rsid w:val="00EA6539"/>
    <w:rsid w:val="00EC4D16"/>
    <w:rsid w:val="00EC60A8"/>
    <w:rsid w:val="00ED6032"/>
    <w:rsid w:val="00EE625C"/>
    <w:rsid w:val="00F02D38"/>
    <w:rsid w:val="00F4269C"/>
    <w:rsid w:val="00F515E1"/>
    <w:rsid w:val="00F535AC"/>
    <w:rsid w:val="00F844DC"/>
    <w:rsid w:val="00FE4FC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D365E"/>
  <w15:chartTrackingRefBased/>
  <w15:docId w15:val="{2B81ED44-D013-436C-B935-3793A847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AF"/>
  </w:style>
  <w:style w:type="paragraph" w:styleId="Heading1">
    <w:name w:val="heading 1"/>
    <w:basedOn w:val="Normal"/>
    <w:next w:val="Normal"/>
    <w:link w:val="Heading1Char"/>
    <w:uiPriority w:val="9"/>
    <w:qFormat/>
    <w:rsid w:val="00A60D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D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D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D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D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D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D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D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D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D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F6"/>
    <w:rPr>
      <w:rFonts w:eastAsiaTheme="majorEastAsia" w:cstheme="majorBidi"/>
      <w:color w:val="272727" w:themeColor="text1" w:themeTint="D8"/>
    </w:rPr>
  </w:style>
  <w:style w:type="paragraph" w:styleId="Title">
    <w:name w:val="Title"/>
    <w:basedOn w:val="Normal"/>
    <w:next w:val="Normal"/>
    <w:link w:val="TitleChar"/>
    <w:uiPriority w:val="10"/>
    <w:qFormat/>
    <w:rsid w:val="00A60D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D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D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F6"/>
    <w:pPr>
      <w:spacing w:before="160"/>
      <w:jc w:val="center"/>
    </w:pPr>
    <w:rPr>
      <w:i/>
      <w:iCs/>
      <w:color w:val="404040" w:themeColor="text1" w:themeTint="BF"/>
    </w:rPr>
  </w:style>
  <w:style w:type="character" w:customStyle="1" w:styleId="QuoteChar">
    <w:name w:val="Quote Char"/>
    <w:basedOn w:val="DefaultParagraphFont"/>
    <w:link w:val="Quote"/>
    <w:uiPriority w:val="29"/>
    <w:rsid w:val="00A60DF6"/>
    <w:rPr>
      <w:i/>
      <w:iCs/>
      <w:color w:val="404040" w:themeColor="text1" w:themeTint="BF"/>
    </w:rPr>
  </w:style>
  <w:style w:type="paragraph" w:styleId="ListParagraph">
    <w:name w:val="List Paragraph"/>
    <w:basedOn w:val="Normal"/>
    <w:uiPriority w:val="34"/>
    <w:qFormat/>
    <w:rsid w:val="00A60DF6"/>
    <w:pPr>
      <w:ind w:left="720"/>
      <w:contextualSpacing/>
    </w:pPr>
  </w:style>
  <w:style w:type="character" w:styleId="IntenseEmphasis">
    <w:name w:val="Intense Emphasis"/>
    <w:basedOn w:val="DefaultParagraphFont"/>
    <w:uiPriority w:val="21"/>
    <w:qFormat/>
    <w:rsid w:val="00A60DF6"/>
    <w:rPr>
      <w:i/>
      <w:iCs/>
      <w:color w:val="0F4761" w:themeColor="accent1" w:themeShade="BF"/>
    </w:rPr>
  </w:style>
  <w:style w:type="paragraph" w:styleId="IntenseQuote">
    <w:name w:val="Intense Quote"/>
    <w:basedOn w:val="Normal"/>
    <w:next w:val="Normal"/>
    <w:link w:val="IntenseQuoteChar"/>
    <w:uiPriority w:val="30"/>
    <w:qFormat/>
    <w:rsid w:val="00A60D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DF6"/>
    <w:rPr>
      <w:i/>
      <w:iCs/>
      <w:color w:val="0F4761" w:themeColor="accent1" w:themeShade="BF"/>
    </w:rPr>
  </w:style>
  <w:style w:type="character" w:styleId="IntenseReference">
    <w:name w:val="Intense Reference"/>
    <w:basedOn w:val="DefaultParagraphFont"/>
    <w:uiPriority w:val="32"/>
    <w:qFormat/>
    <w:rsid w:val="00A60DF6"/>
    <w:rPr>
      <w:b/>
      <w:bCs/>
      <w:smallCaps/>
      <w:color w:val="0F4761" w:themeColor="accent1" w:themeShade="BF"/>
      <w:spacing w:val="5"/>
    </w:rPr>
  </w:style>
  <w:style w:type="character" w:styleId="Hyperlink">
    <w:name w:val="Hyperlink"/>
    <w:basedOn w:val="DefaultParagraphFont"/>
    <w:uiPriority w:val="99"/>
    <w:unhideWhenUsed/>
    <w:rsid w:val="00EC4D16"/>
    <w:rPr>
      <w:color w:val="467886" w:themeColor="hyperlink"/>
      <w:u w:val="single"/>
    </w:rPr>
  </w:style>
  <w:style w:type="character" w:styleId="UnresolvedMention">
    <w:name w:val="Unresolved Mention"/>
    <w:basedOn w:val="DefaultParagraphFont"/>
    <w:uiPriority w:val="99"/>
    <w:semiHidden/>
    <w:unhideWhenUsed/>
    <w:rsid w:val="00EC4D16"/>
    <w:rPr>
      <w:color w:val="605E5C"/>
      <w:shd w:val="clear" w:color="auto" w:fill="E1DFDD"/>
    </w:rPr>
  </w:style>
  <w:style w:type="table" w:styleId="TableGrid">
    <w:name w:val="Table Grid"/>
    <w:basedOn w:val="TableNormal"/>
    <w:uiPriority w:val="39"/>
    <w:rsid w:val="003C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74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AB397A"/>
    <w:pPr>
      <w:spacing w:after="0" w:line="240" w:lineRule="auto"/>
    </w:pPr>
    <w:tblPr>
      <w:tblStyleRowBandSize w:val="1"/>
      <w:tblStyleColBandSize w:val="1"/>
    </w:tblPr>
    <w:tcPr>
      <w:shd w:val="clear" w:color="auto" w:fill="auto"/>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chademwiri/" TargetMode="External"/><Relationship Id="rId3" Type="http://schemas.openxmlformats.org/officeDocument/2006/relationships/styles" Target="styles.xml"/><Relationship Id="rId7" Type="http://schemas.openxmlformats.org/officeDocument/2006/relationships/hyperlink" Target="http://www.jacobc.co.z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ello@jacobc.co.z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4582D-F2B4-4F6E-A789-A9999A409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3</Pages>
  <Words>791</Words>
  <Characters>5338</Characters>
  <Application>Microsoft Office Word</Application>
  <DocSecurity>0</DocSecurity>
  <Lines>117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Accounts Sithembe</dc:creator>
  <cp:keywords/>
  <dc:description/>
  <cp:lastModifiedBy>Accounts Sithembe</cp:lastModifiedBy>
  <cp:revision>38</cp:revision>
  <cp:lastPrinted>2025-09-18T03:34:00Z</cp:lastPrinted>
  <dcterms:created xsi:type="dcterms:W3CDTF">2025-09-18T00:57:00Z</dcterms:created>
  <dcterms:modified xsi:type="dcterms:W3CDTF">2025-09-26T09:40:00Z</dcterms:modified>
</cp:coreProperties>
</file>