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 •  480-586-7959  •  </w:t>
      </w:r>
      <w:hyperlink w:history="1" r:id="rIdhp_nmgme8ex8vvzy1ban8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mncgx0m9pbebrecijradl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acisxbpzcnyaktsdwcxgm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Demo Reel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eey1ffaffi6f9n6dtta2a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HH Global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Creative Operations Manager position at HH Global.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posting puts AI tool rollout and automation at the center of this role. At Charter One I used Claude agentic coding to develop content workflows that cut production times in half while keeping stories authentic. At Lightbox Digital I slashed creative production times by 30% with AI tools and built a complete AI video workflow in Google Veo, Kling, and Midjourney. You get someone who has built AI into real production and measured the time it saves.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production side is familiar ground. I have delivered 98% of projects on time and 92% within budget while commanding crews of 5 to 20 people. I maintained an organized library of video assets in Frame.io and Dropbox, reducing search and retrieval time by over 50%, which is the same discipline a DAM system needs. At Grand Canyon Education, one of the largest marketing agencies in the country, I delivered 200+ videos over two years reaching millions on TV, paid social, and organic channels, and crystallized scope of work so cross-department stakeholder goals were met and exceeded. I manage projects in Wrike, Notion, and Google Workspace, and my post-production runs on Adobe Creative Cloud and DaVinci Resolve.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hp_nmgme8ex8vvzy1ban8" Type="http://schemas.openxmlformats.org/officeDocument/2006/relationships/hyperlink" Target="mailto:jchappellmedia@gmail.com" TargetMode="External"/><Relationship Id="rIdmncgx0m9pbebrecijradl" Type="http://schemas.openxmlformats.org/officeDocument/2006/relationships/hyperlink" Target="https://lightbox-digital.com/" TargetMode="External"/><Relationship Id="rIdacisxbpzcnyaktsdwcxgm" Type="http://schemas.openxmlformats.org/officeDocument/2006/relationships/hyperlink" Target="https://vimeo.com/1103241704" TargetMode="External"/><Relationship Id="rIdeey1ffaffi6f9n6dtta2a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HH Global</dc:title>
  <dc:creator>Joshua Chappell</dc:creator>
  <cp:lastModifiedBy>Un-named</cp:lastModifiedBy>
  <cp:revision>1</cp:revision>
  <dcterms:created xsi:type="dcterms:W3CDTF">2026-10-14T19:14:22.881Z</dcterms:created>
  <dcterms:modified xsi:type="dcterms:W3CDTF">2026-10-14T19:14:22.881Z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