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• 480-586-7959 • </w:t>
      </w:r>
      <w:hyperlink w:history="1" r:id="rId3_tvxygxiwtmiwbgii5jx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ffltbxywa_sb0xyehvmzr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Omni Advertising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Regional Automotive Video Editor at Omni Advertising.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drive sales for auto dealers with full-funnel campaigns, and I edit high-quality broadcast and digital content at a fast pace. At Grand Canyon Education, I delivered 200+ videos that reached millions on TV, paid social, and organic channels, including an alumni campaign shown during NCAA basketball games. I am an expert in Adobe Premiere, After Effects, and motion graphics, and I use AI workflows that cut production times in half. I know how to balance strong storytelling with the fast turnarounds your dealer campaigns demand.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appreciate that you value creativity and collaboration; these are all values that I strive to emulate.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3_tvxygxiwtmiwbgii5jx" Type="http://schemas.openxmlformats.org/officeDocument/2006/relationships/hyperlink" Target="mailto:jchappellmedia@gmail.com" TargetMode="External"/><Relationship Id="rIdffltbxywa_sb0xyehvmzr" Type="http://schemas.openxmlformats.org/officeDocument/2006/relationships/hyperlink" Target="https://www.linkedin.com/in/joshua-chappell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Cover Letter</dc:title>
  <dc:creator>Joshua Chappell</dc:creator>
  <cp:lastModifiedBy>Joshua Chappell</cp:lastModifiedBy>
  <cp:revision>1</cp:revision>
  <dcterms:created xsi:type="dcterms:W3CDTF">2026-10-21T03:51:28.267Z</dcterms:created>
  <dcterms:modified xsi:type="dcterms:W3CDTF">2026-10-21T03:51:28.267Z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