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• 480-586-7959 • </w:t>
      </w:r>
      <w:hyperlink w:history="1" r:id="rIdribaugqyy5igaoq7rtsxt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mtmvt9fihtbeh77nffk03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21" w:before="208" w:line="293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Marketing leader with a Master's in Marketing who transforms ideas into revenue-driving campaigns. Helped double enrollment rates with content, drove paid and organic engagement up over 100%, and raised ad click-through rates by 200%. Blends marketing analytics with cutting-edge AI workflows to deliver measurable results.</w:t>
      </w:r>
    </w:p>
    <w:p>
      <w:pPr>
        <w:pBdr>
          <w:bottom w:val="single" w:color="1A4D8F" w:sz="8" w:space="1"/>
        </w:pBdr>
        <w:spacing w:after="141" w:before="25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a social media content initiative that drove 20x more engagement than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Brainstormed with high-level executives to plan the role video and photography play in enrollment initiatives.</w:t>
      </w:r>
    </w:p>
    <w:p>
      <w:pPr>
        <w:tabs>
          <w:tab w:val="right" w:pos="10800"/>
        </w:tabs>
        <w:spacing w:after="20" w:before="215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Accelerated 2x enrollment for a large charter school over one year by leading a video content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Amplified the business with organic media outreach and Facebook ads; generated leads and closed $10k by optimizing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Integrated call-to-action elements on site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Set revenue goals and tracked expenses in Excel, Google Sheets, and AI while directing teams of 5 to 20 people.</w:t>
      </w:r>
    </w:p>
    <w:p>
      <w:pPr>
        <w:tabs>
          <w:tab w:val="right" w:pos="10800"/>
        </w:tabs>
        <w:spacing w:after="20" w:before="215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Catalyzed an alumni campaign shown during NCAA basketball games, lifting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Scripted original organic content with the marketing team at one of the largest marketing agencies in the country.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Crystallized scope of work to meet and exceed cross-department stakeholder goals.</w:t>
      </w:r>
    </w:p>
    <w:p>
      <w:pPr>
        <w:tabs>
          <w:tab w:val="right" w:pos="10800"/>
        </w:tabs>
        <w:spacing w:after="20" w:before="215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Photography Teacher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8" w:line="293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Mentored over 90 students per year and orchestrated a community art gallery night.</w:t>
      </w:r>
    </w:p>
    <w:p>
      <w:pPr>
        <w:pBdr>
          <w:bottom w:val="single" w:color="1A4D8F" w:sz="8" w:space="1"/>
        </w:pBdr>
        <w:spacing w:after="141" w:before="25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308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Meta / Facebook Ads • Facebook Pixel • Google Business Optimization • Marketing Analytics • Inbound Marketing (HubSpot Certified) • E-Commerce Marketing (Google Certified) • Excel &amp; Google Sheets • AI Workflows (Claude, ChatGPT, OpenClaw, Runway, Midjourney, Google Veo) • Storytelling &amp; Content Strategy • Video Production • Adobe Creative Suite • Canva • Wrike / Notion / Trello / Google Workspace</w:t>
      </w:r>
    </w:p>
    <w:p>
      <w:pPr>
        <w:pBdr>
          <w:bottom w:val="single" w:color="1A4D8F" w:sz="8" w:space="1"/>
        </w:pBdr>
        <w:spacing w:after="141" w:before="25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74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pPr>
        <w:spacing w:after="74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Google Digital Marketing &amp; E-Commerce • HubSpot Inbound Marketing • WGU Marketing Analytics •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ibaugqyy5igaoq7rtsxt" Type="http://schemas.openxmlformats.org/officeDocument/2006/relationships/hyperlink" Target="mailto:jchappellmedia@gmail.com" TargetMode="External"/><Relationship Id="rIdmtmvt9fihtbeh77nffk03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2026-10-21T03:51:52.924Z</dcterms:created>
  <dcterms:modified xsi:type="dcterms:W3CDTF">2026-10-21T03:51:52.924Z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