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8"/>
          <w:szCs w:val="28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Mesa, AZ • 480-586-7959 • </w:t>
      </w:r>
      <w:hyperlink w:history="1" r:id="rId8-g7cqbv0it4k0g0rdcxm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jchappellmedia@gmail.com</w:t>
        </w:r>
      </w:hyperlink>
    </w:p>
    <w:p>
      <w:pPr>
        <w:jc w:val="center"/>
      </w:pPr>
      <w:hyperlink w:history="1" r:id="rIdjkbxkmkkhxk-msbsrcigf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Intro Video</w:t>
        </w:r>
      </w:hyperlink>
      <w:r>
        <w:rPr>
          <w:rFonts w:ascii="Calibri" w:cs="Calibri" w:eastAsia="Calibri" w:hAnsi="Calibri"/>
          <w:color w:val="333333"/>
          <w:sz w:val="22"/>
          <w:szCs w:val="22"/>
        </w:rPr>
        <w:t xml:space="preserve"> • </w:t>
      </w:r>
      <w:hyperlink w:history="1" r:id="rIdybnvde5yz5fq0n1xzqja3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2"/>
          <w:szCs w:val="22"/>
        </w:rPr>
        <w:t xml:space="preserve"> • </w:t>
      </w:r>
      <w:hyperlink w:history="1" r:id="rIdp6ze4adnu8mirrml-rqpm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LinkedIn</w:t>
        </w:r>
      </w:hyperlink>
    </w:p>
    <w:p>
      <w:pPr>
        <w:spacing w:after="111" w:before="194" w:line="28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Filmmaker and editor with seven-plus years capturing and cutting content for brands, executives, and campaigns. Delivered 200+ videos that reached millions on TV, paid social, and organic channels, and built social initiatives that raised click-through rates over 200%. Owns projects end to end, from shot list through capture, edit, and final delivery, and delivers 98% of projects on time.</w:t>
      </w:r>
    </w:p>
    <w:p>
      <w:pPr>
        <w:pBdr>
          <w:bottom w:val="single" w:color="1A4D8F" w:sz="8" w:space="1"/>
        </w:pBdr>
        <w:spacing w:after="131" w:before="238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Charter One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Media Specialist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Led video initiatives that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Created and led a social content initiative that earned more than 20x the engagement of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Created and led a video initiative that raised click-through rates for running ads by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AI content workflows that cut production times in half while keeping stories authentic.</w:t>
      </w:r>
    </w:p>
    <w:p>
      <w:pPr>
        <w:tabs>
          <w:tab w:val="right" w:pos="10800"/>
        </w:tabs>
        <w:spacing w:after="20" w:before="198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Lightbox Digital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Owner / Producer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Crafted cinematic corporate documentaries and interviews, properly composed and professionally lit.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Partnered with CEOs and executives on projects while directing teams of 5 to 20.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Maintained an organized library of video assets in Frame.io and Dropbox, cutting search and retrieval time by over 50%.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Architected motion graphics in After Effects and cut creative production times 30% with AI editing tools.</w:t>
      </w:r>
    </w:p>
    <w:p>
      <w:pPr>
        <w:tabs>
          <w:tab w:val="right" w:pos="10800"/>
        </w:tabs>
        <w:spacing w:after="20" w:before="198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Grand Canyon Education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Videographer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Delivered 200+ videos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Catalyzed an alumni campaign shown during NCAA basketball broadcasts, lifting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Captured on Sony FX3 and FX6 systems; deployed grip and Aputure lighting including 1200d, 600d, 300d, sky panels, and Fresnels.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Directed cinematography for higher-end brand shoots each quarter and led within a 15-person media team.</w:t>
      </w:r>
    </w:p>
    <w:p>
      <w:pPr>
        <w:tabs>
          <w:tab w:val="right" w:pos="10800"/>
        </w:tabs>
        <w:spacing w:after="20" w:before="198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Video Producer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Phoenix, AZ |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Deployed RED and Canon cinema cameras daily; piloted drone and gimbal systems.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Documented prominent figures including Robert F. Kennedy Jr. and the AZ Speaker of the House.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9" w:line="286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Rebuilt color grading workflows to run 3x faster in DaVinci Resolve.</w:t>
      </w:r>
    </w:p>
    <w:p>
      <w:pPr>
        <w:pBdr>
          <w:bottom w:val="single" w:color="1A4D8F" w:sz="8" w:space="1"/>
        </w:pBdr>
        <w:spacing w:after="131" w:before="238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SKILLS</w:t>
      </w:r>
    </w:p>
    <w:p>
      <w:pPr>
        <w:spacing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Videography &amp; Cinematography • Editing (Premiere Pro, DaVinci Resolve, After Effects, Audition, Final Cut Pro) • Short-Form &amp; Platform-Native Content • Lighting &amp; Audio • Color Grading • Motion Graphics • Photography (Photoshop, Lightroom) • Multi-Camera Systems (Sony FX, Canon, RED) • Drone &amp; Gimbal (FAA Part 107) • Asset Management (Frame.io, Dropbox) • Project Management (Wrike, Notion, Trello, Workamajig) • AI-Assisted Production</w:t>
      </w:r>
    </w:p>
    <w:p>
      <w:pPr>
        <w:pBdr>
          <w:bottom w:val="single" w:color="1A4D8F" w:sz="8" w:space="1"/>
        </w:pBdr>
        <w:spacing w:after="131" w:before="238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EDUCATION &amp; CERTIFICATIONS</w:t>
      </w:r>
    </w:p>
    <w:p>
      <w:pPr>
        <w:spacing w:after="67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2016</w:t>
      </w:r>
    </w:p>
    <w:p>
      <w:pPr>
        <w:spacing w:after="67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Dec 2024</w:t>
      </w:r>
    </w:p>
    <w:p>
      <w:r>
        <w:rPr>
          <w:rFonts w:ascii="Calibri" w:cs="Calibri" w:eastAsia="Calibri" w:hAnsi="Calibri"/>
          <w:color w:val="555555"/>
          <w:sz w:val="22"/>
          <w:szCs w:val="22"/>
        </w:rPr>
        <w:t xml:space="preserve">Part 107 Drone Operator License • Google Digital Marketing &amp; E-Commerce • HubSpot Inbound Marketing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8-g7cqbv0it4k0g0rdcxm" Type="http://schemas.openxmlformats.org/officeDocument/2006/relationships/hyperlink" Target="mailto:jchappellmedia@gmail.com" TargetMode="External"/><Relationship Id="rIdjkbxkmkkhxk-msbsrcigf" Type="http://schemas.openxmlformats.org/officeDocument/2006/relationships/hyperlink" Target="https://vimeo.com/1109495649" TargetMode="External"/><Relationship Id="rIdybnvde5yz5fq0n1xzqja3" Type="http://schemas.openxmlformats.org/officeDocument/2006/relationships/hyperlink" Target="https://lightbox-digital.com/" TargetMode="External"/><Relationship Id="rIdp6ze4adnu8mirrml-rqpm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2026-10-21T03:53:31.724Z</dcterms:created>
  <dcterms:modified xsi:type="dcterms:W3CDTF">2026-10-21T03:53:31.724Z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