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8"/>
          <w:szCs w:val="28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Mesa, AZ • 480-586-7959 • </w:t>
      </w:r>
      <w:hyperlink w:history="1" r:id="rIdsmuy1w2oeet0-enmlbr-o">
        <w:r>
          <w:rPr>
            <w:rFonts w:ascii="Calibri" w:cs="Calibri" w:eastAsia="Calibri" w:hAnsi="Calibri"/>
            <w:color w:val="1A4D8F"/>
            <w:sz w:val="22"/>
            <w:szCs w:val="22"/>
          </w:rPr>
          <w:t xml:space="preserve">jchappellmedia@gmail.com</w:t>
        </w:r>
      </w:hyperlink>
    </w:p>
    <w:p>
      <w:pPr>
        <w:jc w:val="center"/>
      </w:pPr>
      <w:hyperlink w:history="1" r:id="rId3sm6ksw0yc5ahnktampje">
        <w:r>
          <w:rPr>
            <w:rFonts w:ascii="Calibri" w:cs="Calibri" w:eastAsia="Calibri" w:hAnsi="Calibri"/>
            <w:color w:val="1A4D8F"/>
            <w:sz w:val="22"/>
            <w:szCs w:val="22"/>
          </w:rPr>
          <w:t xml:space="preserve">Construction Work</w:t>
        </w:r>
      </w:hyperlink>
      <w:r>
        <w:rPr>
          <w:rFonts w:ascii="Calibri" w:cs="Calibri" w:eastAsia="Calibri" w:hAnsi="Calibri"/>
          <w:color w:val="333333"/>
          <w:sz w:val="22"/>
          <w:szCs w:val="22"/>
        </w:rPr>
        <w:t xml:space="preserve"> • </w:t>
      </w:r>
      <w:hyperlink w:history="1" r:id="rIddhioaaqwhm4mdtpw9thbk">
        <w:r>
          <w:rPr>
            <w:rFonts w:ascii="Calibri" w:cs="Calibri" w:eastAsia="Calibri" w:hAnsi="Calibri"/>
            <w:color w:val="1A4D8F"/>
            <w:sz w:val="22"/>
            <w:szCs w:val="22"/>
          </w:rPr>
          <w:t xml:space="preserve">Portfolio</w:t>
        </w:r>
      </w:hyperlink>
      <w:r>
        <w:rPr>
          <w:rFonts w:ascii="Calibri" w:cs="Calibri" w:eastAsia="Calibri" w:hAnsi="Calibri"/>
          <w:color w:val="333333"/>
          <w:sz w:val="22"/>
          <w:szCs w:val="22"/>
        </w:rPr>
        <w:t xml:space="preserve"> • </w:t>
      </w:r>
      <w:hyperlink w:history="1" r:id="rIdydujutol7s9o8gvzj3dgt">
        <w:r>
          <w:rPr>
            <w:rFonts w:ascii="Calibri" w:cs="Calibri" w:eastAsia="Calibri" w:hAnsi="Calibri"/>
            <w:color w:val="1A4D8F"/>
            <w:sz w:val="22"/>
            <w:szCs w:val="22"/>
          </w:rPr>
          <w:t xml:space="preserve">LinkedIn</w:t>
        </w:r>
      </w:hyperlink>
    </w:p>
    <w:p>
      <w:pPr>
        <w:spacing w:after="109" w:before="192" w:line="283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Marketer who shoots and cuts his own work. Seven-plus years making video and social for construction, trades, and real estate brands, with the numbers behind it: a social initiative that earned more than 20x the engagement of standard content and a campaign that raised ad click-through by over 200%. Built a business on referral relationships with builders, developers, and realtors, and holds a Master's in Marketing Analytics plus an FAA Part 107 drone license.</w:t>
      </w:r>
    </w:p>
    <w:p>
      <w:pPr>
        <w:pBdr>
          <w:bottom w:val="single" w:color="1A4D8F" w:sz="8" w:space="1"/>
        </w:pBdr>
        <w:spacing w:after="129" w:before="235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Lightbox Digital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Owner / Producer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Glendale, AZ |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Increased brand presence for construction companies by turning construction into cinema, shooting on active job sites across the Valley.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Built referral relationships with realtors, home developers, and CEOs; filmed model homes for Blandford Homes and photographed listings for agents.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Generated leads with Meta ads and tracked performance with pixel data on site; closed $10k in new business from optimizing Google Business.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Shot, edited, graded, and scored the work myself in Premiere Pro, Lightroom, Photoshop, DaVinci Resolve, and After Effects.</w:t>
      </w:r>
    </w:p>
    <w:p>
      <w:pPr>
        <w:tabs>
          <w:tab w:val="right" w:pos="10800"/>
        </w:tabs>
        <w:spacing w:after="20" w:before="195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Charter One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Media Specialist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Mesa, AZ |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Created and led a social content initiative that earned more than 20x the engagement of standard content.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Created and led a campaign that raised click-through rates for running ads by over 200%, and drove paid and organic engagement by over 100%.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Refreshed photo and video across every school website and set content priorities with executives.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Built AI workflows that cut production times in half without lowering the standard.</w:t>
      </w:r>
    </w:p>
    <w:p>
      <w:pPr>
        <w:tabs>
          <w:tab w:val="right" w:pos="10800"/>
        </w:tabs>
        <w:spacing w:after="20" w:before="195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Grand Canyon Education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Videographer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Phoenix, AZ |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Delivered 200+ videos over two years that reached millions on TV, paid social, and organic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Directed cinematography for higher-end brand shoots each quarter inside a 15-person media team.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Piloted drone and gimbal systems on location and architected the online stock footage library.</w:t>
      </w:r>
    </w:p>
    <w:p>
      <w:pPr>
        <w:tabs>
          <w:tab w:val="right" w:pos="10800"/>
        </w:tabs>
        <w:spacing w:after="20" w:before="195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American Leadership Academy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Photography Teacher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Queen Creek, AZ | Aug 2018 - Aug 2020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Grew the program's social accounts, lifting enrollment 20% the following year.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Organized a community gallery night that brought families through the door.</w:t>
      </w:r>
    </w:p>
    <w:p>
      <w:pPr>
        <w:pBdr>
          <w:bottom w:val="single" w:color="1A4D8F" w:sz="8" w:space="1"/>
        </w:pBdr>
        <w:spacing w:after="129" w:before="235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SKILLS</w:t>
      </w:r>
    </w:p>
    <w:p>
      <w:pPr>
        <w:spacing w:line="297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Photography &amp; Videography • Editing (Premiere Pro, DaVinci Resolve, After Effects, Audition, Final Cut Pro) • Photoshop, Lightroom, Canva • Short-Form Social (Reels, Shorts) • Meta Ads &amp; Lead Generation • Funnels, Pixel Tracking &amp; Analytics • Copy &amp; Script Writing • Motion Graphics • Color Grading • Sound Design • Drone (FAA Part 107) • Referral &amp; Partner Development • AI-Assisted Production</w:t>
      </w:r>
    </w:p>
    <w:p>
      <w:pPr>
        <w:pBdr>
          <w:bottom w:val="single" w:color="1A4D8F" w:sz="8" w:space="1"/>
        </w:pBdr>
        <w:spacing w:after="129" w:before="235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EDUCATION &amp; CERTIFICATIONS</w:t>
      </w:r>
    </w:p>
    <w:p>
      <w:pPr>
        <w:spacing w:after="6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| Dec 2024</w:t>
      </w:r>
    </w:p>
    <w:p>
      <w:pPr>
        <w:spacing w:after="6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| 2016</w:t>
      </w:r>
    </w:p>
    <w:p>
      <w:r>
        <w:rPr>
          <w:rFonts w:ascii="Calibri" w:cs="Calibri" w:eastAsia="Calibri" w:hAnsi="Calibri"/>
          <w:color w:val="555555"/>
          <w:sz w:val="22"/>
          <w:szCs w:val="22"/>
        </w:rPr>
        <w:t xml:space="preserve">FAA Part 107 Drone License • Google Digital Marketing &amp; E-Commerce • HubSpot Inbound Marketing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smuy1w2oeet0-enmlbr-o" Type="http://schemas.openxmlformats.org/officeDocument/2006/relationships/hyperlink" Target="mailto:jchappellmedia@gmail.com" TargetMode="External"/><Relationship Id="rId3sm6ksw0yc5ahnktampje" Type="http://schemas.openxmlformats.org/officeDocument/2006/relationships/hyperlink" Target="https://lightbox-digital.com/construction-trades-industrial" TargetMode="External"/><Relationship Id="rIddhioaaqwhm4mdtpw9thbk" Type="http://schemas.openxmlformats.org/officeDocument/2006/relationships/hyperlink" Target="https://lightbox-digital.com/" TargetMode="External"/><Relationship Id="rIdydujutol7s9o8gvzj3dgt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Resume</dc:title>
  <dc:creator>Joshua Chappell</dc:creator>
  <cp:lastModifiedBy>Joshua Chappell</cp:lastModifiedBy>
  <cp:revision>1</cp:revision>
  <dcterms:created xsi:type="dcterms:W3CDTF">2026-10-21T03:55:29.381Z</dcterms:created>
  <dcterms:modified xsi:type="dcterms:W3CDTF">2026-10-21T03:55:29.381Z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