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7"/>
          <w:szCs w:val="27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Mesa, AZ • 480-586-7959 • </w:t>
      </w:r>
      <w:hyperlink w:history="1" r:id="rIdydgldqpukzxmrqtpqmiro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jchappellmedia@gmail.com</w:t>
        </w:r>
      </w:hyperlink>
    </w:p>
    <w:p>
      <w:pPr>
        <w:jc w:val="center"/>
      </w:pPr>
      <w:hyperlink w:history="1" r:id="rIdacsb1arohlcel6rghgf4r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Demo Reel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• </w:t>
      </w:r>
      <w:hyperlink w:history="1" r:id="rIdx8otlg25svcswzmwmpe-s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Real Estate Work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• </w:t>
      </w:r>
      <w:hyperlink w:history="1" r:id="rIdeexk5avowymrjtfblxdfd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LinkedIn</w:t>
        </w:r>
      </w:hyperlink>
    </w:p>
    <w:p>
      <w:pPr>
        <w:spacing w:after="84" w:before="158" w:line="269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Video producer with seven-plus years across the full video lifecycle: planning, on-set production, post, and publishing. Delivered 98% of projects on time and 92% within budget while commanding crews of 5-20, and delivered 200+ videos for one of the largest marketing agencies in the country. Built AI content workflows that cut production times in half, and reached over a million people on YouTube.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Charter One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Media Specialist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Collaborated with key stakeholders to 7x video inventory while bumping overall quality up by 2x.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content workflows with Claude agentic coding that cut production times in half while keeping stories authentic.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video initiatives that raised ad click-through rates by over 200% and drove paid and organic engagement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Planned video and photo for enrollment initiatives with high-level executives; managed projects in Wrike and Notion.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Lightbox Digital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Owner /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98% of projects on time and 92% within budget, commanding crews of 5-20 people per project.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Filmed model home videos for Blandford Homes and photographed homes for realtors.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Maintained an organized library of video assets in Frame.io and Dropbox, reducing search and retrieval time by over 50%; crafted storyboards that slashed back-and-forth communication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Reached over a million people on YouTube teaching post production techniques.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Grand Canyon Education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Videographer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200+ videos over two years reaching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Crystallized scope of work across departments with competing interests, so stakeholder goals were met and exceeded.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Catalyzed an alumni campaign shown during NCAA basketball games; directed cinematography for quarterly brand shoots that built a vast online stock footage library.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within a 15-person media team, maximized over $1 million of in-house film gear, and tracked projects in Workamajig and Trello.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|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Synchronized with Communications teams across legislative bodies and chambers to execute projects.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Documented prominent figures such as Robert F. Kennedy Jr. and the AZ Speaker of the House; deployed RED and Canon cinema cameras daily.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Revolutionized color grading workflows to be 3x as fast in DaVinci Resolve with Canon Log-3 and RED RGB Wide Gamut.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SKILLS</w:t>
      </w:r>
    </w:p>
    <w:p>
      <w:pPr>
        <w:spacing w:line="28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Video Production, Intake to Delivery • Project Management (Wrike, Notion, Workamajig, Trello) • Budgets, Quotes &amp; Scope of Work • Storyboards &amp; Production Planning • Crew Leadership (5-20) • Media Management (Frame.io, Dropbox) • Adobe Creative Suite (Premiere Pro, After Effects, Audition, Photoshop, Lightroom) • DaVinci Resolve &amp; Color Grading • Final Cut Pro • Cinema Cameras (Sony FX, RED, Canon) • Aputure Lighting &amp; Grip • Real Estate Video &amp; Photo • YouTube &amp; Social Video • Ad Performance Tracking (Meta Pixel) • AI Video Workflows (Claude, Runway, ElevenLabs, Kling) • Drone (FAA Part 107)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EDUCATION &amp; CERTIFICATIONS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Dec 2024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1"/>
          <w:szCs w:val="21"/>
        </w:rPr>
        <w:t xml:space="preserve">Part 107 Drone Operator License • Google Digital Marketing &amp; E-Commerce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ydgldqpukzxmrqtpqmiro" Type="http://schemas.openxmlformats.org/officeDocument/2006/relationships/hyperlink" Target="mailto:jchappellmedia@gmail.com" TargetMode="External"/><Relationship Id="rIdacsb1arohlcel6rghgf4r" Type="http://schemas.openxmlformats.org/officeDocument/2006/relationships/hyperlink" Target="https://vimeo.com/1103241704" TargetMode="External"/><Relationship Id="rIdx8otlg25svcswzmwmpe-s" Type="http://schemas.openxmlformats.org/officeDocument/2006/relationships/hyperlink" Target="https://gaudy-motorcycle-974.notion.site/Real-Estate-Video-and-Photo-Samples-23b59a1fbab18093b468e2911cff5264" TargetMode="External"/><Relationship Id="rIdeexk5avowymrjtfblxdfd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2026-10-21T03:56:42.027Z</dcterms:created>
  <dcterms:modified xsi:type="dcterms:W3CDTF">2026-10-21T03:56:42.027Z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