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9"/>
          <w:szCs w:val="29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3"/>
          <w:szCs w:val="23"/>
        </w:rPr>
        <w:t xml:space="preserve">Mesa, AZ  •  480-586-7959  •  </w:t>
      </w:r>
      <w:hyperlink w:history="1" r:id="rIdcezztnkuxk2fyzzgdmvq3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jchappellmedia@gmail.com</w:t>
        </w:r>
      </w:hyperlink>
    </w:p>
    <w:p>
      <w:pPr>
        <w:jc w:val="center"/>
      </w:pPr>
      <w:hyperlink w:history="1" r:id="rId4gjw-1z9lyf856clcu-j6">
        <w:r>
          <w:rPr>
            <w:rFonts w:ascii="Calibri" w:cs="Calibri" w:eastAsia="Calibri" w:hAnsi="Calibri"/>
            <w:color w:val="1A4D8F"/>
            <w:sz w:val="23"/>
            <w:szCs w:val="23"/>
          </w:rPr>
          <w:t xml:space="preserve">LinkedIn</w:t>
        </w:r>
      </w:hyperlink>
    </w:p>
    <w:p>
      <w:pPr>
        <w:spacing w:after="128" w:before="217" w:line="295"/>
        <w:jc w:val="both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Marketing leader with a Master's in Marketing who transforms ideas into revenue-driving campaigns. Helped double enrollment rates with content, drove paid and organic engagement up over 100%, and raised ad click-through rates by 200%. Blends marketing analytics with cutting-edge AI workflows to deliver measurable results.</w:t>
      </w:r>
    </w:p>
    <w:p>
      <w:pPr>
        <w:pBdr>
          <w:bottom w:val="single" w:color="1A4D8F" w:sz="8" w:space="1"/>
        </w:pBdr>
        <w:spacing w:after="148" w:before="266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Charter One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Media Specialist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Led video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Created and led a video initiative that raised click-through rates for running ads by over 200%.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Led a social media content initiative that drove 20x more engagement than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Brainstormed with high-level executives to plan the role video and photography play in enrollment initiatives.</w:t>
      </w:r>
    </w:p>
    <w:p>
      <w:pPr>
        <w:tabs>
          <w:tab w:val="right" w:pos="10800"/>
        </w:tabs>
        <w:spacing w:after="20" w:before="226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Lightbox Digital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Owner / Producer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Accelerated 2x enrollment for a large charter school over one year by leading a video content initiative.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Amplified the business with organic media outreach and Facebook ads; generated leads and closed $10k by optimizing Google Business.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Integrated call-to-action elements on site with the Facebook pixel to monitor ad performance.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Set revenue goals and tracked expenses in Excel, Google Sheets, and AI while directing teams of 5 to 20 people.</w:t>
      </w:r>
    </w:p>
    <w:p>
      <w:pPr>
        <w:tabs>
          <w:tab w:val="right" w:pos="10800"/>
        </w:tabs>
        <w:spacing w:after="20" w:before="226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Grand Canyon Education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Videographer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Catalyzed an alumni campaign shown during NCAA basketball games, lifting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Scripted original organic content with the marketing team at one of the largest marketing agencies in the country.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Crystallized scope of work to meet and exceed cross-department stakeholder goals.</w:t>
      </w:r>
    </w:p>
    <w:p>
      <w:pPr>
        <w:tabs>
          <w:tab w:val="right" w:pos="10800"/>
        </w:tabs>
        <w:spacing w:after="20" w:before="226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Photography Teacher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Amplified the program's social media accounts, leading to a 20% increase in enrollment the following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83" w:line="295"/>
        <w:ind w:left="280" w:hanging="28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Mentored over 90 students per year and orchestrated a community art gallery night.</w:t>
      </w:r>
    </w:p>
    <w:p>
      <w:pPr>
        <w:pBdr>
          <w:bottom w:val="single" w:color="1A4D8F" w:sz="8" w:space="1"/>
        </w:pBdr>
        <w:spacing w:after="148" w:before="266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SKILLS</w:t>
      </w:r>
    </w:p>
    <w:p>
      <w:pPr>
        <w:spacing w:line="310"/>
      </w:pPr>
      <w:r>
        <w:rPr>
          <w:rFonts w:ascii="Calibri" w:cs="Calibri" w:eastAsia="Calibri" w:hAnsi="Calibri"/>
          <w:color w:val="1A1A1A"/>
          <w:sz w:val="23"/>
          <w:szCs w:val="23"/>
        </w:rPr>
        <w:t xml:space="preserve">Meta / Facebook Ads  •  Facebook Pixel  •  Google Business Optimization  •  Marketing Analytics  •  Inbound Marketing (HubSpot Certified)  •  E-Commerce Marketing (Google Certified)  •  Excel &amp; Google Sheets  •  AI Workflows (Claude, ChatGPT, OpenClaw, Runway, Midjourney, Google Veo)  •  Storytelling &amp; Content Strategy  •  Video Production  •  Adobe Creative Suite  •  Canva  •  Wrike / Notion / Trello / Google Workspace</w:t>
      </w:r>
    </w:p>
    <w:p>
      <w:pPr>
        <w:pBdr>
          <w:bottom w:val="single" w:color="1A4D8F" w:sz="8" w:space="1"/>
        </w:pBdr>
        <w:spacing w:after="148" w:before="266"/>
      </w:pPr>
      <w:r>
        <w:rPr>
          <w:rFonts w:ascii="Calibri" w:cs="Calibri" w:eastAsia="Calibri" w:hAnsi="Calibri"/>
          <w:b/>
          <w:bCs/>
          <w:color w:val="1A4D8F"/>
          <w:spacing w:val="12"/>
          <w:sz w:val="25"/>
          <w:szCs w:val="25"/>
        </w:rPr>
        <w:t xml:space="preserve">EDUCATION &amp; CERTIFICATIONS</w:t>
      </w:r>
    </w:p>
    <w:p>
      <w:pPr>
        <w:spacing w:after="78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Dec 2024</w:t>
      </w:r>
    </w:p>
    <w:p>
      <w:pPr>
        <w:spacing w:after="78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3"/>
          <w:szCs w:val="23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3"/>
          <w:szCs w:val="23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3"/>
          <w:szCs w:val="23"/>
        </w:rPr>
        <w:t xml:space="preserve">Google Digital Marketing &amp; E-Commerce  •  HubSpot Inbound Marketing  •  WGU Marketing Analytics  •  Part 107 Drone Operator License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cezztnkuxk2fyzzgdmvq3" Type="http://schemas.openxmlformats.org/officeDocument/2006/relationships/hyperlink" Target="mailto:jchappellmedia@gmail.com" TargetMode="External"/><Relationship Id="rId4gjw-1z9lyf856clcu-j6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Tatum Management Group</dc:title>
  <dc:creator>Joshua Chappell</dc:creator>
  <cp:lastModifiedBy>Un-named</cp:lastModifiedBy>
  <cp:revision>1</cp:revision>
  <dcterms:created xsi:type="dcterms:W3CDTF">2026-10-14T18:05:51.911Z</dcterms:created>
  <dcterms:modified xsi:type="dcterms:W3CDTF">2026-10-14T18:05:51.911Z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