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owuq0ggqpa4p8czmri7zu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kcnvvshyumuy4nxliozsq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[Company]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Insurance Representative at [Company].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role rewards people who set high goals and work their plan without close supervision. That is how I have worked for six years as the owner of Lightbox Digital. I generated my own leads, built lasting relationships with realtors, home developers, and executives, and held 5.0-star reviews for over a full year. I set revenue goals, tracked my numbers weekly, and followed through. I also hold a Master's in Marketing, so I can build and execute the kind of marketing plan this position calls for.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high goals, persistence, and professional communication;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wuq0ggqpa4p8czmri7zu" Type="http://schemas.openxmlformats.org/officeDocument/2006/relationships/hyperlink" Target="mailto:jchappellmedia@gmail.com" TargetMode="External"/><Relationship Id="rIdkcnvvshyumuy4nxliozsq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Unnamed Employer (Indeed job 406813)</dc:title>
  <dc:creator>Joshua Chappell</dc:creator>
  <cp:lastModifiedBy>Un-named</cp:lastModifiedBy>
  <cp:revision>1</cp:revision>
  <dcterms:created xsi:type="dcterms:W3CDTF">2026-10-14T18:06:58.309Z</dcterms:created>
  <dcterms:modified xsi:type="dcterms:W3CDTF">2026-10-14T18:06:58.309Z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