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CF1" w:rsidRDefault="005D0CF1" w:rsidP="005D0CF1">
      <w:r>
        <w:t>Jesse Chen, Ojan Thonrycroft</w:t>
      </w:r>
    </w:p>
    <w:p w:rsidR="005D0CF1" w:rsidRDefault="005D0CF1" w:rsidP="005D0CF1">
      <w:r>
        <w:t>Assignment 3</w:t>
      </w:r>
    </w:p>
    <w:p w:rsidR="005D0CF1" w:rsidRDefault="005D0CF1" w:rsidP="005D0CF1"/>
    <w:p w:rsidR="005D0CF1" w:rsidRDefault="00AB21ED" w:rsidP="0084506D">
      <w:pPr>
        <w:ind w:firstLine="720"/>
      </w:pPr>
      <w:r>
        <w:t>For the most part, the only major design options to consider were how to handle data dependencies and branch</w:t>
      </w:r>
      <w:r w:rsidR="009B18C4">
        <w:t xml:space="preserve"> and jump</w:t>
      </w:r>
      <w:r>
        <w:t xml:space="preserve"> instructions.</w:t>
      </w:r>
      <w:r w:rsidR="000E4AFB">
        <w:t xml:space="preserve"> </w:t>
      </w:r>
      <w:r w:rsidR="00270665">
        <w:t xml:space="preserve">Aside from those components, our design followed the design </w:t>
      </w:r>
      <w:r w:rsidR="007C7B2F">
        <w:t xml:space="preserve">that was </w:t>
      </w:r>
      <w:r w:rsidR="00270665">
        <w:t xml:space="preserve">discussed in class and provided in the given frame. </w:t>
      </w:r>
      <w:r w:rsidR="00296C5C">
        <w:t xml:space="preserve">We could have changed the number of stages in the pipeline as well, but we decided it would be best to stick with the </w:t>
      </w:r>
      <w:r w:rsidR="00235C3A">
        <w:t xml:space="preserve">five stages in the </w:t>
      </w:r>
      <w:r w:rsidR="00296C5C">
        <w:t>classic RISC pipeline for our processor</w:t>
      </w:r>
      <w:r w:rsidR="00235C3A">
        <w:t xml:space="preserve">: instruction fetch, instruction decode, execute, memory access, </w:t>
      </w:r>
      <w:r w:rsidR="000E4AFB">
        <w:t xml:space="preserve">and </w:t>
      </w:r>
      <w:r w:rsidR="00235C3A">
        <w:t>writeback.</w:t>
      </w:r>
    </w:p>
    <w:p w:rsidR="00385E33" w:rsidRDefault="000E4AFB" w:rsidP="0084506D">
      <w:pPr>
        <w:ind w:firstLine="720"/>
      </w:pPr>
      <w:r>
        <w:t>For our design, we handled data dependencies by stalling the fetch stage</w:t>
      </w:r>
      <w:r w:rsidR="00C92F42">
        <w:t xml:space="preserve"> and sending </w:t>
      </w:r>
      <w:r>
        <w:t>NOP</w:t>
      </w:r>
      <w:r w:rsidR="00C92F42">
        <w:t>s</w:t>
      </w:r>
      <w:r>
        <w:t xml:space="preserve"> from the decode stage buffer</w:t>
      </w:r>
      <w:r w:rsidR="00144A81">
        <w:t xml:space="preserve"> until the data dependency wa</w:t>
      </w:r>
      <w:r w:rsidR="00545140">
        <w:t>s resolved</w:t>
      </w:r>
      <w:r>
        <w:t>.</w:t>
      </w:r>
      <w:r>
        <w:t xml:space="preserve"> </w:t>
      </w:r>
      <w:r w:rsidR="00545140">
        <w:t xml:space="preserve">Stalling the fetch stage </w:t>
      </w:r>
      <w:r w:rsidR="008569D8">
        <w:t xml:space="preserve">means that the </w:t>
      </w:r>
      <w:r w:rsidR="00545140">
        <w:t xml:space="preserve">everything inside the </w:t>
      </w:r>
      <w:r w:rsidR="008569D8">
        <w:t>fetch stage buffer, and the decode stage as a result,</w:t>
      </w:r>
      <w:r w:rsidR="00545140">
        <w:t xml:space="preserve"> will remain locked in place, so new instructions cannot move forward. Sending NOPs from the decode stage buffer ensures that the current instruction in the decode stage does not get executed.</w:t>
      </w:r>
      <w:r w:rsidR="00B86BEE">
        <w:t xml:space="preserve"> </w:t>
      </w:r>
      <w:r w:rsidR="00385E33">
        <w:t xml:space="preserve">In order to detect data dependencies, we chose to implement the scoreboard method. The scoreboard keeps track of </w:t>
      </w:r>
      <w:r w:rsidR="00385E33">
        <w:t>registers that have a pending write issued</w:t>
      </w:r>
      <w:r w:rsidR="00385E33">
        <w:t xml:space="preserve"> to them</w:t>
      </w:r>
      <w:r w:rsidR="00385E33">
        <w:t xml:space="preserve"> by previous instructions</w:t>
      </w:r>
      <w:r w:rsidR="003B1467">
        <w:t xml:space="preserve"> and marks them as busy. If a new instruction is trying to read from a busy register, a data dependency is triggered</w:t>
      </w:r>
      <w:r w:rsidR="00385E33">
        <w:t xml:space="preserve">. </w:t>
      </w:r>
      <w:r w:rsidR="003B1467">
        <w:t xml:space="preserve">Once the old instruction has finished </w:t>
      </w:r>
      <w:r w:rsidR="003B1467">
        <w:t>writing to a register in the writeback stage, the scoreboard’s value for that register is reset, and the new instruction can then finish decoding.</w:t>
      </w:r>
    </w:p>
    <w:p w:rsidR="000E4AFB" w:rsidRDefault="009B18C4" w:rsidP="0084506D">
      <w:pPr>
        <w:ind w:firstLine="720"/>
      </w:pPr>
      <w:r>
        <w:t xml:space="preserve">For branch and jump instructions, </w:t>
      </w:r>
      <w:r w:rsidR="00B86BEE">
        <w:t xml:space="preserve">we also stalled the fetch stage but sent NOPs from the fetch stage as well, instead of from the decode stage. </w:t>
      </w:r>
      <w:r w:rsidR="003B1467">
        <w:t xml:space="preserve">This ensures that </w:t>
      </w:r>
      <w:r w:rsidR="00A43870">
        <w:t>no new instructions are fetched</w:t>
      </w:r>
      <w:r w:rsidR="003B1467">
        <w:t xml:space="preserve"> until the branch or jump instruction is resolved </w:t>
      </w:r>
      <w:r w:rsidR="00EF7448">
        <w:t xml:space="preserve">after </w:t>
      </w:r>
      <w:r w:rsidR="003B1467">
        <w:t xml:space="preserve">the execute stage. </w:t>
      </w:r>
      <w:r w:rsidR="00963C28">
        <w:t>Simultaneously</w:t>
      </w:r>
      <w:r w:rsidR="00EF7448">
        <w:t>, in the execute stage, the target PC is also calculated and fed back to the fetch stage, so the jump, and branch if it’s taken, goes to the right address</w:t>
      </w:r>
      <w:r w:rsidR="00AB035F">
        <w:t xml:space="preserve"> after the instruction </w:t>
      </w:r>
      <w:r w:rsidR="00D413CE">
        <w:t xml:space="preserve">completes the </w:t>
      </w:r>
      <w:r w:rsidR="00AB035F">
        <w:t>execute stage.</w:t>
      </w:r>
      <w:r w:rsidR="00EF7448">
        <w:t xml:space="preserve"> </w:t>
      </w:r>
      <w:r w:rsidR="002E3456">
        <w:t xml:space="preserve">As a result, two NOPs are sent </w:t>
      </w:r>
      <w:r w:rsidR="000D7257">
        <w:t>through the pipeline for e</w:t>
      </w:r>
      <w:r w:rsidR="00A81C40">
        <w:t>ach branch</w:t>
      </w:r>
      <w:r w:rsidR="003F13F0">
        <w:t xml:space="preserve"> and jump instruction</w:t>
      </w:r>
      <w:r w:rsidR="00A81C40">
        <w:t>, and we never have to flush the pipeline</w:t>
      </w:r>
      <w:r w:rsidR="003F13F0">
        <w:t>.</w:t>
      </w:r>
    </w:p>
    <w:p w:rsidR="003F13F0" w:rsidRDefault="0078592B" w:rsidP="0084506D">
      <w:pPr>
        <w:ind w:firstLine="720"/>
      </w:pPr>
      <w:r>
        <w:t xml:space="preserve">The most difficult problem we had was </w:t>
      </w:r>
      <w:r w:rsidR="00282F72">
        <w:t xml:space="preserve">handling data dependencies. As simple as the scoreboard technique sounds, its implementation was somewhat tricky to get right. </w:t>
      </w:r>
      <w:r w:rsidR="00627E74">
        <w:t xml:space="preserve">At first we were having trouble figuring out how to use the scoreboard register in both the decode and writeback stages. </w:t>
      </w:r>
      <w:r w:rsidR="001C0C11">
        <w:t>This obviously cannot work because th</w:t>
      </w:r>
      <w:r w:rsidR="00556213">
        <w:t>at</w:t>
      </w:r>
      <w:r w:rsidR="001C0C11">
        <w:t xml:space="preserve"> same register would be written to in two different sequential blocks. </w:t>
      </w:r>
      <w:r w:rsidR="00DF4FC4">
        <w:t>To solve this</w:t>
      </w:r>
      <w:r w:rsidR="00D937D8">
        <w:t>,</w:t>
      </w:r>
      <w:r w:rsidR="00DF4FC4">
        <w:t xml:space="preserve"> we ended up declaring and reading from the scoreboard register in the decode stage</w:t>
      </w:r>
      <w:r w:rsidR="00D937D8">
        <w:t xml:space="preserve"> to check for busy registers. Meanwhile, the wrreg and wregno signals from the decode stage were forwarded directly to the writeback stage in order to flag registers </w:t>
      </w:r>
      <w:r w:rsidR="005E53B5">
        <w:t xml:space="preserve">as busy. </w:t>
      </w:r>
      <w:r w:rsidR="00FF2B8F">
        <w:t xml:space="preserve">Then, when the writing instruction itself finally makes it to the writeback stage, the </w:t>
      </w:r>
      <w:r w:rsidR="00D90984">
        <w:t>scoreboard can reset the status of the register being written to</w:t>
      </w:r>
      <w:r w:rsidR="00FF2B8F">
        <w:t>.</w:t>
      </w:r>
    </w:p>
    <w:p w:rsidR="00A81C40" w:rsidRDefault="00A81C40" w:rsidP="0084506D">
      <w:pPr>
        <w:ind w:firstLine="720"/>
      </w:pPr>
      <w:r>
        <w:t xml:space="preserve">My contribution to this project consisted mainly of filling out the initial logic in all five stages, excluding anything directly involved with stalling and </w:t>
      </w:r>
      <w:r w:rsidR="00AE2BF9">
        <w:t xml:space="preserve">sending NOPs. </w:t>
      </w:r>
      <w:r w:rsidR="00D22E05">
        <w:t>Most of the initial logic worked, and I started working on the data dependencies, but my partner ended up figuring out most of that, along with implementing the branch and jump logic</w:t>
      </w:r>
      <w:r w:rsidR="0076410A">
        <w:t xml:space="preserve">, which I thought were the most difficult </w:t>
      </w:r>
      <w:bookmarkStart w:id="0" w:name="_GoBack"/>
      <w:bookmarkEnd w:id="0"/>
      <w:r w:rsidR="0076410A">
        <w:t>parts</w:t>
      </w:r>
      <w:r w:rsidR="00D22E05">
        <w:t xml:space="preserve">. In terms of debugging, I believe we contributed roughly equally. In the end, I think my contribution was about </w:t>
      </w:r>
      <w:r w:rsidR="00180453">
        <w:t>45</w:t>
      </w:r>
      <w:r w:rsidR="00D22E05">
        <w:t>%.</w:t>
      </w:r>
    </w:p>
    <w:p w:rsidR="00DF17FC" w:rsidRDefault="00DF17FC">
      <w:pPr>
        <w:sectPr w:rsidR="00DF17FC">
          <w:pgSz w:w="12240" w:h="15840"/>
          <w:pgMar w:top="1440" w:right="1440" w:bottom="1440" w:left="1440" w:header="720" w:footer="720" w:gutter="0"/>
          <w:cols w:space="720"/>
          <w:docGrid w:linePitch="360"/>
        </w:sectPr>
      </w:pPr>
      <w:r>
        <w:br w:type="page"/>
      </w:r>
    </w:p>
    <w:p w:rsidR="00AB21ED" w:rsidRDefault="00DF17FC" w:rsidP="00DF17FC">
      <w:pPr>
        <w:jc w:val="center"/>
      </w:pPr>
      <w:r>
        <w:rPr>
          <w:noProof/>
        </w:rPr>
        <w:lastRenderedPageBreak/>
        <w:drawing>
          <wp:inline distT="0" distB="0" distL="0" distR="0">
            <wp:extent cx="8195094" cy="55589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778899_10212708874581649_2131796004_o.jpg"/>
                    <pic:cNvPicPr/>
                  </pic:nvPicPr>
                  <pic:blipFill rotWithShape="1">
                    <a:blip r:embed="rId4">
                      <a:extLst>
                        <a:ext uri="{28A0092B-C50C-407E-A947-70E740481C1C}">
                          <a14:useLocalDpi xmlns:a14="http://schemas.microsoft.com/office/drawing/2010/main" val="0"/>
                        </a:ext>
                      </a:extLst>
                    </a:blip>
                    <a:srcRect l="6080" r="10994"/>
                    <a:stretch/>
                  </pic:blipFill>
                  <pic:spPr bwMode="auto">
                    <a:xfrm>
                      <a:off x="0" y="0"/>
                      <a:ext cx="8260670" cy="5603382"/>
                    </a:xfrm>
                    <a:prstGeom prst="rect">
                      <a:avLst/>
                    </a:prstGeom>
                    <a:ln>
                      <a:noFill/>
                    </a:ln>
                    <a:extLst>
                      <a:ext uri="{53640926-AAD7-44D8-BBD7-CCE9431645EC}">
                        <a14:shadowObscured xmlns:a14="http://schemas.microsoft.com/office/drawing/2010/main"/>
                      </a:ext>
                    </a:extLst>
                  </pic:spPr>
                </pic:pic>
              </a:graphicData>
            </a:graphic>
          </wp:inline>
        </w:drawing>
      </w:r>
    </w:p>
    <w:sectPr w:rsidR="00AB21ED" w:rsidSect="00DF17F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ACB"/>
    <w:rsid w:val="00035EEA"/>
    <w:rsid w:val="0007436A"/>
    <w:rsid w:val="000D7257"/>
    <w:rsid w:val="000E4AFB"/>
    <w:rsid w:val="00144A81"/>
    <w:rsid w:val="00180453"/>
    <w:rsid w:val="001C0C11"/>
    <w:rsid w:val="00235C3A"/>
    <w:rsid w:val="00270665"/>
    <w:rsid w:val="00282F72"/>
    <w:rsid w:val="00296C5C"/>
    <w:rsid w:val="002E3456"/>
    <w:rsid w:val="00321415"/>
    <w:rsid w:val="00385E33"/>
    <w:rsid w:val="003B1467"/>
    <w:rsid w:val="003F13F0"/>
    <w:rsid w:val="00461163"/>
    <w:rsid w:val="00461246"/>
    <w:rsid w:val="00545140"/>
    <w:rsid w:val="00556213"/>
    <w:rsid w:val="005D0CF1"/>
    <w:rsid w:val="005E53B5"/>
    <w:rsid w:val="00627E74"/>
    <w:rsid w:val="00733E90"/>
    <w:rsid w:val="007411CB"/>
    <w:rsid w:val="0076410A"/>
    <w:rsid w:val="0078592B"/>
    <w:rsid w:val="007C7B2F"/>
    <w:rsid w:val="0084506D"/>
    <w:rsid w:val="008569D8"/>
    <w:rsid w:val="00862ACB"/>
    <w:rsid w:val="00963C28"/>
    <w:rsid w:val="009B18C4"/>
    <w:rsid w:val="00A411D3"/>
    <w:rsid w:val="00A43870"/>
    <w:rsid w:val="00A81C40"/>
    <w:rsid w:val="00AB035F"/>
    <w:rsid w:val="00AB21ED"/>
    <w:rsid w:val="00AE2BF9"/>
    <w:rsid w:val="00B86BEE"/>
    <w:rsid w:val="00C92F42"/>
    <w:rsid w:val="00D22E05"/>
    <w:rsid w:val="00D413CE"/>
    <w:rsid w:val="00D90984"/>
    <w:rsid w:val="00D937D8"/>
    <w:rsid w:val="00DF17FC"/>
    <w:rsid w:val="00DF4FC4"/>
    <w:rsid w:val="00E34C7A"/>
    <w:rsid w:val="00EF7448"/>
    <w:rsid w:val="00FF2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E218"/>
  <w15:chartTrackingRefBased/>
  <w15:docId w15:val="{1D8384EC-5CCD-4213-9960-CC2F74DD9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Jesse L</dc:creator>
  <cp:keywords/>
  <dc:description/>
  <cp:lastModifiedBy>Chen, Jesse L</cp:lastModifiedBy>
  <cp:revision>46</cp:revision>
  <dcterms:created xsi:type="dcterms:W3CDTF">2017-03-31T23:52:00Z</dcterms:created>
  <dcterms:modified xsi:type="dcterms:W3CDTF">2017-04-03T00:45:00Z</dcterms:modified>
</cp:coreProperties>
</file>