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800213edab44bcb5ba36280f2b5560d0f28dfc2"/>
    <w:p>
      <w:pPr>
        <w:pStyle w:val="Heading1"/>
      </w:pPr>
      <w:r>
        <w:t xml:space="preserve">Research Diary — Summer D5: OptimalCE — Reproducing the NLP Failure &amp; the Beam-Fallback Fix</w:t>
      </w:r>
    </w:p>
    <w:p>
      <w:pPr>
        <w:pStyle w:val="FirstParagraph"/>
      </w:pPr>
      <w:r>
        <w:rPr>
          <w:i/>
          <w:iCs/>
        </w:rPr>
        <w:t xml:space="preserve">Continues D3 (reproduction + code mapping) and D4. D3 read the method top-to-bottom and</w:t>
      </w:r>
      <w:r>
        <w:rPr>
          <w:i/>
          <w:iCs/>
        </w:rPr>
        <w:t xml:space="preserve"> </w:t>
      </w:r>
      <w:r>
        <w:rPr>
          <w:i/>
          <w:iCs/>
        </w:rPr>
        <w:t xml:space="preserve">predicted, from code alone, where the vision→NLP transfer breaks: four "seams," rooted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mask_utils.py:160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common = sum_elements &gt; 1</w:t>
      </w:r>
      <w:r>
        <w:rPr>
          <w:i/>
          <w:iCs/>
        </w:rPr>
        <w:t xml:space="preserve">). This session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reproduces that predicted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failure empirically</w:t>
      </w:r>
      <w:r>
        <w:rPr>
          <w:i/>
          <w:iCs/>
        </w:rPr>
        <w:t xml:space="preserve">, maps the failure curve, implements the paper's §3.3 escape hatch, and</w:t>
      </w:r>
      <w:r>
        <w:rPr>
          <w:i/>
          <w:iCs/>
        </w:rPr>
        <w:t xml:space="preserve"> </w:t>
      </w:r>
      <w:r>
        <w:rPr>
          <w:i/>
          <w:iCs/>
        </w:rPr>
        <w:t xml:space="preserve">validates it — all without touching real token data yet, and all GPU-free.</w:t>
      </w:r>
    </w:p>
    <w:bookmarkStart w:id="9" w:name="Xb2a0fb7a733bd3f4652d69a13a8e209310e12da"/>
    <w:p>
      <w:pPr>
        <w:pStyle w:val="Heading2"/>
      </w:pPr>
      <w:r>
        <w:t xml:space="preserve">0. Headline</w:t>
      </w:r>
    </w:p>
    <w:p>
      <w:pPr>
        <w:pStyle w:val="Compact"/>
        <w:numPr>
          <w:ilvl w:val="0"/>
          <w:numId w:val="1001"/>
        </w:numPr>
      </w:pPr>
      <w:r>
        <w:t xml:space="preserve">The optimal search is</w:t>
      </w:r>
      <w:r>
        <w:t xml:space="preserve"> </w:t>
      </w:r>
      <w:r>
        <w:rPr>
          <w:b/>
          <w:bCs/>
        </w:rPr>
        <w:t xml:space="preserve">100% CPU</w:t>
      </w:r>
      <w:r>
        <w:t xml:space="preserve"> </w:t>
      </w:r>
      <w:r>
        <w:t xml:space="preserve">work (Python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+ estimation over tiny boolean</w:t>
      </w:r>
      <w:r>
        <w:t xml:space="preserve"> </w:t>
      </w:r>
      <w:r>
        <w:t xml:space="preserve">tensors). The GPU only ever computed ResNet activations/masks, which we replace with</w:t>
      </w:r>
      <w:r>
        <w:t xml:space="preserve"> </w:t>
      </w:r>
      <w:r>
        <w:t xml:space="preserve">synthetic masks — so every experiment here runs on a bare CPU pod, no GPU held.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Mechanism confirmed:</w:t>
      </w:r>
      <w:r>
        <w:t xml:space="preserve"> </w:t>
      </w:r>
      <w:r>
        <w:t xml:space="preserve">concept</w:t>
      </w:r>
      <w:r>
        <w:t xml:space="preserve"> </w:t>
      </w:r>
      <w:r>
        <w:rPr>
          <w:i/>
          <w:iCs/>
        </w:rPr>
        <w:t xml:space="preserve">overlap</w:t>
      </w:r>
      <w:r>
        <w:t xml:space="preserve"> </w:t>
      </w:r>
      <w:r>
        <w:t xml:space="preserve">(not the pixels) is what makes vision tractable.</w:t>
      </w:r>
      <w:r>
        <w:t xml:space="preserve"> </w:t>
      </w:r>
      <w:r>
        <w:t xml:space="preserve">As overlap rises the disjoint fast-path vanishes, ceilings loosen, the frontier balloons.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wall:</w:t>
      </w:r>
      <w:r>
        <w:t xml:space="preserve"> </w:t>
      </w:r>
      <w:r>
        <w:t xml:space="preserve">formula</w:t>
      </w:r>
      <w:r>
        <w:t xml:space="preserve"> </w:t>
      </w:r>
      <w:r>
        <w:rPr>
          <w:b/>
          <w:bCs/>
        </w:rPr>
        <w:t xml:space="preserve">length ≥ 4 × high overlap</w:t>
      </w:r>
      <w:r>
        <w:t xml:space="preserve"> </w:t>
      </w:r>
      <w:r>
        <w:t xml:space="preserve">→ the frontier hits a 200k cap / times</w:t>
      </w:r>
      <w:r>
        <w:t xml:space="preserve"> </w:t>
      </w:r>
      <w:r>
        <w:t xml:space="preserve">out (a real OOM-equivalent). The disjoint control at the same size finishes in ~1 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(§3.3):</w:t>
      </w:r>
      <w:r>
        <w:t xml:space="preserve"> </w:t>
      </w:r>
      <w:r>
        <w:t xml:space="preserve">a size-bounded beam fallback. Refined finding — a size cap bounds</w:t>
      </w:r>
      <w:r>
        <w:t xml:space="preserve"> </w:t>
      </w:r>
      <w:r>
        <w:rPr>
          <w:i/>
          <w:iCs/>
        </w:rPr>
        <w:t xml:space="preserve">memory</w:t>
      </w:r>
      <w:r>
        <w:t xml:space="preserve">,</w:t>
      </w:r>
      <w:r>
        <w:t xml:space="preserve"> </w:t>
      </w:r>
      <w:r>
        <w:t xml:space="preserve">but the beam must be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to also bound</w:t>
      </w:r>
      <w:r>
        <w:t xml:space="preserve"> </w:t>
      </w:r>
      <w:r>
        <w:rPr>
          <w:i/>
          <w:iCs/>
        </w:rPr>
        <w:t xml:space="preserve">time</w:t>
      </w:r>
      <w:r>
        <w:t xml:space="preserve">: wide cap (2000) still times out; beam</w:t>
      </w:r>
      <w:r>
        <w:t xml:space="preserve"> </w:t>
      </w:r>
      <w:r>
        <w:t xml:space="preserve">100–500 turns a non-terminating search into 1.4–30 s with a usable explanation.</w:t>
      </w:r>
    </w:p>
    <w:bookmarkEnd w:id="9"/>
    <w:bookmarkStart w:id="10" w:name="Xcbd4e0e33d7e6b6eca86da2680f8c17cedd6f34"/>
    <w:p>
      <w:pPr>
        <w:pStyle w:val="Heading2"/>
      </w:pPr>
      <w:r>
        <w:t xml:space="preserve">1. Infra decision: CPU-only, and why</w:t>
      </w:r>
    </w:p>
    <w:p>
      <w:pPr>
        <w:pStyle w:val="FirstParagraph"/>
      </w:pPr>
      <w:r>
        <w:t xml:space="preserve">The frontier explosion is a property of the best-first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compositional/optimal.py</w:t>
      </w:r>
      <w:r>
        <w:t xml:space="preserve">),</w:t>
      </w:r>
      <w:r>
        <w:t xml:space="preserve"> </w:t>
      </w:r>
      <w:r>
        <w:t xml:space="preserve">not of activation computation. Masks are just per-concept sparse boolean arrays over a flat</w:t>
      </w:r>
      <w:r>
        <w:t xml:space="preserve"> </w:t>
      </w:r>
      <w:r>
        <w:t xml:space="preserve">set of "elements," composed with</w:t>
      </w:r>
      <w:r>
        <w:t xml:space="preserve"> </w:t>
      </w:r>
      <w:r>
        <w:rPr>
          <w:rStyle w:val="VerbatimChar"/>
        </w:rPr>
        <w:t xml:space="preserve">|</w:t>
      </w:r>
      <w:r>
        <w:t xml:space="preserve">/</w:t>
      </w:r>
      <w:r>
        <w:rPr>
          <w:rStyle w:val="VerbatimChar"/>
        </w:rPr>
        <w:t xml:space="preserve">&amp;</w:t>
      </w:r>
      <w:r>
        <w:t xml:space="preserve">/</w:t>
      </w:r>
      <w:r>
        <w:rPr>
          <w:rStyle w:val="VerbatimChar"/>
        </w:rPr>
        <w:t xml:space="preserve">~</w:t>
      </w:r>
      <w:r>
        <w:t xml:space="preserve"> </w:t>
      </w:r>
      <w:r>
        <w:t xml:space="preserve">on the CPU. So we stood up a</w:t>
      </w:r>
      <w:r>
        <w:t xml:space="preserve"> </w:t>
      </w:r>
      <w:r>
        <w:rPr>
          <w:b/>
          <w:bCs/>
        </w:rPr>
        <w:t xml:space="preserve">CPU-only pod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infra/pod-cpu.yaml</w:t>
      </w:r>
      <w:r>
        <w:t xml:space="preserve">) mounting the same PVC and stubbed the vision-only imports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detectron2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cityscapesscripts</w:t>
      </w:r>
      <w:r>
        <w:t xml:space="preserve">) with a meta-path finder. GPU would only add</w:t>
      </w:r>
      <w:r>
        <w:t xml:space="preserve"> </w:t>
      </w:r>
      <w:r>
        <w:t xml:space="preserve">host↔device overhead on tiny tensors — it would be</w:t>
      </w:r>
      <w:r>
        <w:t xml:space="preserve"> </w:t>
      </w:r>
      <w:r>
        <w:rPr>
          <w:i/>
          <w:iCs/>
        </w:rPr>
        <w:t xml:space="preserve">slower</w:t>
      </w:r>
      <w:r>
        <w:t xml:space="preserve">, not faster. The scale-up wall we</w:t>
      </w:r>
      <w:r>
        <w:t xml:space="preserve"> </w:t>
      </w:r>
      <w:r>
        <w:t xml:space="preserve">chase is RAM (frontier size) and CPU time.</w:t>
      </w:r>
    </w:p>
    <w:bookmarkEnd w:id="10"/>
    <w:bookmarkStart w:id="11" w:name="Xaee3fdb6940a7f0dc8e86999619947cece1e154"/>
    <w:p>
      <w:pPr>
        <w:pStyle w:val="Heading2"/>
      </w:pPr>
      <w:r>
        <w:t xml:space="preserve">2. Method: isolate overlap as the single variable</w:t>
      </w:r>
    </w:p>
    <w:p>
      <w:pPr>
        <w:pStyle w:val="FirstParagraph"/>
      </w:pPr>
      <w:r>
        <w:t xml:space="preserve">To avoid confounding "does it break?" with "did I build the token adapter right?", we test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on synthetic masks before any real NLP data. Construction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src/synthetic_overlap_sweep.py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disjoint base</w:t>
      </w:r>
      <w:r>
        <w:t xml:space="preserve"> </w:t>
      </w:r>
      <w:r>
        <w:t xml:space="preserve">(vision-like): each active element belongs to exactly one concept.</w:t>
      </w:r>
    </w:p>
    <w:p>
      <w:pPr>
        <w:pStyle w:val="Compact"/>
        <w:numPr>
          <w:ilvl w:val="0"/>
          <w:numId w:val="1002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adding</w:t>
      </w:r>
      <w:r>
        <w:t xml:space="preserve"> </w:t>
      </w:r>
      <w:r>
        <w:t xml:space="preserve">concept memberships to a fraction</w:t>
      </w:r>
      <w:r>
        <w:t xml:space="preserve"> </w:t>
      </w:r>
      <w:r>
        <w:rPr>
          <w:rStyle w:val="VerbatimChar"/>
        </w:rPr>
        <w:t xml:space="preserve">p_add</w:t>
      </w:r>
      <w:r>
        <w:t xml:space="preserve"> </w:t>
      </w:r>
      <w:r>
        <w:t xml:space="preserve">of elements</w:t>
      </w:r>
      <w:r>
        <w:t xml:space="preserve"> </w:t>
      </w:r>
      <w:r>
        <w:t xml:space="preserve">(a token carrying multiple concepts). Base memberships are preserved, so any signal defined</w:t>
      </w:r>
      <w:r>
        <w:t xml:space="preserve"> </w:t>
      </w:r>
      <w:r>
        <w:t xml:space="preserve">on the base persists across overlap levels.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neuron</w:t>
      </w:r>
      <w:r>
        <w:t xml:space="preserve"> </w:t>
      </w:r>
      <w:r>
        <w:t xml:space="preserve">is fixed as a 3-concept OR target over the base + 5% label noise, so</w:t>
      </w:r>
      <w:r>
        <w:t xml:space="preserve"> </w:t>
      </w:r>
      <w:r>
        <w:rPr>
          <w:rStyle w:val="VerbatimChar"/>
        </w:rPr>
        <w:t xml:space="preserve">num_hits</w:t>
      </w:r>
      <w:r>
        <w:t xml:space="preserve"> </w:t>
      </w:r>
      <w:r>
        <w:t xml:space="preserve">is constant and — crucially — the disjoint level has an (almost) perfect short</w:t>
      </w:r>
      <w:r>
        <w:t xml:space="preserve"> </w:t>
      </w:r>
      <w:r>
        <w:t xml:space="preserve">explanation → strong floor → fast, exactly like Cityscapes.</w:t>
      </w:r>
    </w:p>
    <w:p>
      <w:pPr>
        <w:pStyle w:val="Compact"/>
        <w:numPr>
          <w:ilvl w:val="0"/>
          <w:numId w:val="1002"/>
        </w:numPr>
      </w:pPr>
      <w:r>
        <w:t xml:space="preserve">Metrics: peak frontier size (via a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probe), visited/expanded/estimated nodes, best</w:t>
      </w:r>
      <w:r>
        <w:t xml:space="preserve"> </w:t>
      </w:r>
      <w:r>
        <w:t xml:space="preserve">IoU, wall time. A frontier cap + per-level time budget prevent a real OOM while still</w:t>
      </w:r>
      <w:r>
        <w:t xml:space="preserve"> </w:t>
      </w:r>
      <w:r>
        <w:t xml:space="preserve">showing the balloon.</w:t>
      </w:r>
    </w:p>
    <w:bookmarkEnd w:id="11"/>
    <w:bookmarkStart w:id="12" w:name="X588cd0437a369b9650234090ea5dc4a6d98127a"/>
    <w:p>
      <w:pPr>
        <w:pStyle w:val="Heading2"/>
      </w:pPr>
      <w:r>
        <w:t xml:space="preserve">3. Experiment 1 — overlap sweep (the mechanism)</w:t>
      </w:r>
    </w:p>
    <w:p>
      <w:pPr>
        <w:pStyle w:val="FirstParagraph"/>
      </w:pPr>
      <w:r>
        <w:rPr>
          <w:rStyle w:val="VerbatimChar"/>
        </w:rPr>
        <w:t xml:space="preserve">M=2048</w:t>
      </w:r>
      <w:r>
        <w:t xml:space="preserve"> </w:t>
      </w:r>
      <w:r>
        <w:t xml:space="preserve">elements,</w:t>
      </w:r>
      <w:r>
        <w:t xml:space="preserve"> </w:t>
      </w:r>
      <w:r>
        <w:rPr>
          <w:rStyle w:val="VerbatimChar"/>
        </w:rPr>
        <w:t xml:space="preserve">K=15</w:t>
      </w:r>
      <w:r>
        <w:t xml:space="preserve"> </w:t>
      </w:r>
      <w:r>
        <w:t xml:space="preserve">concepts,</w:t>
      </w:r>
      <w:r>
        <w:t xml:space="preserve"> </w:t>
      </w:r>
      <w:r>
        <w:rPr>
          <w:rStyle w:val="VerbatimChar"/>
        </w:rPr>
        <w:t xml:space="preserve">length=3</w:t>
      </w:r>
      <w:r>
        <w:t xml:space="preserve">; only overlap moves.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overlap</w:t>
            </w:r>
            <w:r>
              <w:t xml:space="preserve"> </w:t>
            </w:r>
            <w:r>
              <w:rPr>
                <w:rStyle w:val="VerbatimChar"/>
              </w:rPr>
              <w:t xml:space="preserve">p_add</w:t>
            </w:r>
          </w:p>
        </w:tc>
        <w:tc>
          <w:tcPr/>
          <w:p>
            <w:pPr>
              <w:pStyle w:val="Compact"/>
            </w:pPr>
            <w:r>
              <w:t xml:space="preserve">mean overlap</w:t>
            </w:r>
          </w:p>
        </w:tc>
        <w:tc>
          <w:tcPr/>
          <w:p>
            <w:pPr>
              <w:pStyle w:val="Compact"/>
            </w:pPr>
            <w:r>
              <w:t xml:space="preserve">common %</w:t>
            </w:r>
          </w:p>
        </w:tc>
        <w:tc>
          <w:tcPr/>
          <w:p>
            <w:pPr>
              <w:pStyle w:val="Compact"/>
            </w:pPr>
            <w:r>
              <w:t xml:space="preserve">disjoint pairs</w:t>
            </w:r>
          </w:p>
        </w:tc>
        <w:tc>
          <w:tcPr/>
          <w:p>
            <w:pPr>
              <w:pStyle w:val="Compact"/>
            </w:pPr>
            <w:r>
              <w:t xml:space="preserve">peak frontier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best 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(vision)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0.02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1093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0.16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498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4789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0.67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1075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5009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  <w:tc>
          <w:tcPr/>
          <w:p>
            <w:pPr>
              <w:pStyle w:val="Compact"/>
            </w:pPr>
            <w:r>
              <w:t xml:space="preserve">1.57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 (token)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5477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1.71 s</w:t>
            </w:r>
          </w:p>
        </w:tc>
      </w:tr>
    </w:tbl>
    <w:p>
      <w:pPr>
        <w:pStyle w:val="BodyText"/>
      </w:pPr>
      <w:r>
        <w:t xml:space="preserve">Every D3 prediction holds: disjoint = cheap &amp; exact (2 nodes visited, 0.02 s); the fast-path</w:t>
      </w:r>
      <w:r>
        <w:t xml:space="preserve"> </w:t>
      </w:r>
      <w:r>
        <w:t xml:space="preserve">precondition (</w:t>
      </w:r>
      <w:r>
        <w:rPr>
          <w:rStyle w:val="VerbatimChar"/>
        </w:rPr>
        <w:t xml:space="preserve">disjoint_pairs</w:t>
      </w:r>
      <w:r>
        <w:t xml:space="preserve">) collapses</w:t>
      </w:r>
      <w:r>
        <w:t xml:space="preserve"> </w:t>
      </w:r>
      <w:r>
        <w:rPr>
          <w:b/>
          <w:bCs/>
        </w:rPr>
        <w:t xml:space="preserve">210 → 0</w:t>
      </w:r>
      <w:r>
        <w:t xml:space="preserve"> </w:t>
      </w:r>
      <w:r>
        <w:t xml:space="preserve">the instant overlap appears — it is</w:t>
      </w:r>
      <w:r>
        <w:t xml:space="preserve"> </w:t>
      </w:r>
      <w:r>
        <w:t xml:space="preserve">removed, not merely slowed; and both compounding penalties are visible — estimated nodes</w:t>
      </w:r>
      <w:r>
        <w:t xml:space="preserve"> </w:t>
      </w:r>
      <w:r>
        <w:rPr>
          <w:b/>
          <w:bCs/>
        </w:rPr>
        <w:t xml:space="preserve">46×</w:t>
      </w:r>
      <w:r>
        <w:t xml:space="preserve">, time</w:t>
      </w:r>
      <w:r>
        <w:t xml:space="preserve"> </w:t>
      </w:r>
      <w:r>
        <w:rPr>
          <w:b/>
          <w:bCs/>
        </w:rPr>
        <w:t xml:space="preserve">85×</w:t>
      </w:r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IoU degrades 0.77 → 0.42 (loose ceilings stop separating).</w:t>
      </w:r>
    </w:p>
    <w:bookmarkEnd w:id="12"/>
    <w:bookmarkStart w:id="13" w:name="X3a510fb0e156accb1e9e32ede6a6d3fc2308e68"/>
    <w:p>
      <w:pPr>
        <w:pStyle w:val="Heading2"/>
      </w:pPr>
      <w:r>
        <w:t xml:space="preserve">4. Experiment 2 — scale curve (the wall)</w:t>
      </w:r>
    </w:p>
    <w:p>
      <w:pPr>
        <w:pStyle w:val="FirstParagraph"/>
      </w:pPr>
      <w:r>
        <w:rPr>
          <w:rStyle w:val="VerbatimChar"/>
        </w:rPr>
        <w:t xml:space="preserve">M=2048</w:t>
      </w:r>
      <w:r>
        <w:t xml:space="preserve">, frontier cap 200k, 30 s/level budget; disjoint control vs token regime at each size.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peak frontier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best 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disjoint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0.02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5,477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1.7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disjoint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0.04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22,458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33 s</w:t>
            </w:r>
          </w:p>
        </w:tc>
        <w:tc>
          <w:tcPr/>
          <w:p>
            <w:pPr>
              <w:pStyle w:val="Compact"/>
            </w:pPr>
            <w:r>
              <w:t xml:space="preserve">⏱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4,158</w:t>
            </w:r>
          </w:p>
        </w:tc>
        <w:tc>
          <w:tcPr/>
          <w:p>
            <w:pPr>
              <w:pStyle w:val="Compact"/>
            </w:pPr>
            <w:r>
              <w:t xml:space="preserve">42,676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6.9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disjoint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4,513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  <w:tc>
          <w:tcPr/>
          <w:p>
            <w:pPr>
              <w:pStyle w:val="Compact"/>
            </w:pPr>
            <w:r>
              <w:t xml:space="preserve">0.56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167,497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  <w:tc>
          <w:tcPr/>
          <w:p>
            <w:pPr>
              <w:pStyle w:val="Compact"/>
            </w:pPr>
            <w:r>
              <w:t xml:space="preserve">⏱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10,014</w:t>
            </w:r>
          </w:p>
        </w:tc>
        <w:tc>
          <w:tcPr/>
          <w:p>
            <w:pPr>
              <w:pStyle w:val="Compact"/>
            </w:pPr>
            <w:r>
              <w:t xml:space="preserve">193,094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27 s</w:t>
            </w:r>
          </w:p>
        </w:tc>
        <w:tc>
          <w:tcPr/>
          <w:p>
            <w:pPr>
              <w:pStyle w:val="Compact"/>
            </w:pPr>
            <w:r>
              <w:t xml:space="preserve">✓ (barely)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disjoint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9,383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1.03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200,001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27 s</w:t>
            </w:r>
          </w:p>
        </w:tc>
        <w:tc>
          <w:tcPr/>
          <w:p>
            <w:pPr>
              <w:pStyle w:val="Compact"/>
            </w:pPr>
            <w:r>
              <w:t xml:space="preserve">💥 hit frontier CAP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disjoint control never breaks — at any size</w:t>
      </w:r>
      <w:r>
        <w:t xml:space="preserve"> </w:t>
      </w:r>
      <w:r>
        <w:t xml:space="preserve">(always 2 nodes visited, ≤1 s). The wall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length ≥ 4 × overlap</w:t>
      </w:r>
      <w:r>
        <w:t xml:space="preserve">: length is the accelerant (branching), overlap is the root cause</w:t>
      </w:r>
      <w:r>
        <w:t xml:space="preserve"> </w:t>
      </w:r>
      <w:r>
        <w:t xml:space="preserve">(no pruning). At K=50/length=4 the token frontier is</w:t>
      </w:r>
      <w:r>
        <w:t xml:space="preserve"> </w:t>
      </w:r>
      <w:r>
        <w:rPr>
          <w:b/>
          <w:bCs/>
        </w:rPr>
        <w:t xml:space="preserve">~720×</w:t>
      </w:r>
      <w:r>
        <w:t xml:space="preserve"> </w:t>
      </w:r>
      <w:r>
        <w:t xml:space="preserve">the disjoint control and does</w:t>
      </w:r>
      <w:r>
        <w:t xml:space="preserve"> </w:t>
      </w:r>
      <w:r>
        <w:t xml:space="preserve">not finish — the OOM the diary predicted, on demand.</w:t>
      </w:r>
    </w:p>
    <w:bookmarkEnd w:id="13"/>
    <w:bookmarkStart w:id="14" w:name="X11a7d1333f08bc38086601b179d77d0529249ff"/>
    <w:p>
      <w:pPr>
        <w:pStyle w:val="Heading2"/>
      </w:pPr>
      <w:r>
        <w:t xml:space="preserve">5. The fix — size-bounded beam fallback (§3.3)</w:t>
      </w:r>
    </w:p>
    <w:p>
      <w:pPr>
        <w:pStyle w:val="FirstParagraph"/>
      </w:pPr>
      <w:r>
        <w:rPr>
          <w:rStyle w:val="VerbatimChar"/>
        </w:rPr>
        <w:t xml:space="preserve">patches/0001-frontier-beam-fallback.patch</w:t>
      </w:r>
      <w:r>
        <w:t xml:space="preserve"> </w:t>
      </w:r>
      <w:r>
        <w:t xml:space="preserve">(vs upstream</w:t>
      </w:r>
      <w:r>
        <w:t xml:space="preserve"> </w:t>
      </w:r>
      <w:r>
        <w:rPr>
          <w:rStyle w:val="VerbatimChar"/>
        </w:rPr>
        <w:t xml:space="preserve">70805299</w:t>
      </w:r>
      <w:r>
        <w:t xml:space="preserve">). Adds a module global</w:t>
      </w:r>
      <w:r>
        <w:t xml:space="preserve"> </w:t>
      </w:r>
      <w:r>
        <w:rPr>
          <w:rStyle w:val="VerbatimChar"/>
        </w:rPr>
        <w:t xml:space="preserve">MAX_FRONTIER_SIZE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_apply_beam_cap()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compositional/optimal.py</w:t>
      </w:r>
      <w:r>
        <w:t xml:space="preserve">, enforced at both</w:t>
      </w:r>
      <w:r>
        <w:t xml:space="preserve"> </w:t>
      </w:r>
      <w:r>
        <w:t xml:space="preserve">frontier chokepoints:</w:t>
      </w:r>
      <w:r>
        <w:t xml:space="preserve"> </w:t>
      </w:r>
      <w:r>
        <w:rPr>
          <w:rStyle w:val="VerbatimChar"/>
        </w:rPr>
        <w:t xml:space="preserve">reduce_frontier</w:t>
      </w:r>
      <w:r>
        <w:t xml:space="preserve"> </w:t>
      </w:r>
      <w:r>
        <w:t xml:space="preserve">(the diary's named intervention, L412) and</w:t>
      </w:r>
      <w:r>
        <w:t xml:space="preserve"> </w:t>
      </w:r>
      <w:r>
        <w:rPr>
          <w:rStyle w:val="VerbatimChar"/>
        </w:rPr>
        <w:t xml:space="preserve">update_frontier</w:t>
      </w:r>
      <w:r>
        <w:t xml:space="preserve"> </w:t>
      </w:r>
      <w:r>
        <w:t xml:space="preserve">(where the frontier actually grows each expansion). When the frontier</w:t>
      </w:r>
      <w:r>
        <w:t xml:space="preserve"> </w:t>
      </w:r>
      <w:r>
        <w:t xml:space="preserve">exceeds the cap, keep only the top-N nodes by ceiling and re-heapify.</w:t>
      </w:r>
    </w:p>
    <w:p>
      <w:pPr>
        <w:pStyle w:val="BodyTex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MAX_FRONTIER_SIZE = None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→ exact optimal search is unchanged, so the</w:t>
      </w:r>
      <w:r>
        <w:t xml:space="preserve"> </w:t>
      </w:r>
      <w:r>
        <w:t xml:space="preserve">patch is non-invasive for existing vision runs.</w:t>
      </w:r>
    </w:p>
    <w:bookmarkEnd w:id="14"/>
    <w:bookmarkStart w:id="15" w:name="X2c645a1ca3334618bb19a6f861e3b9329c41c8d"/>
    <w:p>
      <w:pPr>
        <w:pStyle w:val="Heading2"/>
      </w:pPr>
      <w:r>
        <w:t xml:space="preserve">6. Experiment 3 — beam-width sweep (validation)</w:t>
      </w:r>
    </w:p>
    <w:p>
      <w:pPr>
        <w:pStyle w:val="FirstParagraph"/>
      </w:pPr>
      <w:r>
        <w:t xml:space="preserve">Hardest terminating-boundary case:</w:t>
      </w:r>
      <w:r>
        <w:t xml:space="preserve"> </w:t>
      </w:r>
      <w:r>
        <w:rPr>
          <w:rStyle w:val="VerbatimChar"/>
        </w:rPr>
        <w:t xml:space="preserve">K=15, length=4, full token overlap</w:t>
      </w:r>
      <w:r>
        <w:t xml:space="preserve">, 120 s budget.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beam width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terminates?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best 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(exact)</w:t>
            </w:r>
          </w:p>
        </w:tc>
        <w:tc>
          <w:tcPr/>
          <w:p>
            <w:pPr>
              <w:pStyle w:val="Compact"/>
            </w:pPr>
            <w:r>
              <w:t xml:space="preserve">22,458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131 s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  <w:tc>
          <w:tcPr/>
          <w:p>
            <w:pPr>
              <w:pStyle w:val="Compact"/>
            </w:pPr>
            <w:r>
              <w:t xml:space="preserve">3.2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1054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3797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99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2054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122 s 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Refined §3.3 finding.</w:t>
      </w:r>
      <w:r>
        <w:t xml:space="preserve"> </w:t>
      </w:r>
      <w:r>
        <w:t xml:space="preserve">Applying a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cap (2000) across the whole scale grid bounded the</w:t>
      </w:r>
      <w:r>
        <w:t xml:space="preserve"> </w:t>
      </w:r>
      <w:r>
        <w:t xml:space="preserve">frontier everywhere (</w:t>
      </w:r>
      <w:r>
        <w:rPr>
          <w:rStyle w:val="VerbatimChar"/>
        </w:rPr>
        <w:t xml:space="preserve">results/scale_beam.csv</w:t>
      </w:r>
      <w:r>
        <w:t xml:space="preserve">, peak ≈ 2000 vs 200k) — i.e. it fixes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— yet the length-4 token cases still timed out. The beam-width sweep shows why: the per-node</w:t>
      </w:r>
      <w:r>
        <w:t xml:space="preserve"> </w:t>
      </w:r>
      <w:r>
        <w:t xml:space="preserve">sample estimation is expensive, so a wide beam drains too slowly. A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beam (100–500)</w:t>
      </w:r>
      <w:r>
        <w:t xml:space="preserve"> </w:t>
      </w:r>
      <w:r>
        <w:t xml:space="preserve">bounds both memory and time, converting a 131 s non-terminating search into</w:t>
      </w:r>
      <w:r>
        <w:t xml:space="preserve"> </w:t>
      </w:r>
      <w:r>
        <w:rPr>
          <w:b/>
          <w:bCs/>
        </w:rPr>
        <w:t xml:space="preserve">1.36 s</w:t>
      </w:r>
      <w:r>
        <w:t xml:space="preserve"> </w:t>
      </w:r>
      <w:r>
        <w:t xml:space="preserve">with a</w:t>
      </w:r>
      <w:r>
        <w:t xml:space="preserve"> </w:t>
      </w:r>
      <w:r>
        <w:t xml:space="preserve">real explanation. IoU rises with width then plateaus (~0.42 by 500) — the classic beam</w:t>
      </w:r>
      <w:r>
        <w:t xml:space="preserve"> </w:t>
      </w:r>
      <w:r>
        <w:t xml:space="preserve">width ↔ quality ↔ time tradeoff. Sweet spot here ≈ 500. So the intervention is not "add a size</w:t>
      </w:r>
      <w:r>
        <w:t xml:space="preserve"> </w:t>
      </w:r>
      <w:r>
        <w:t xml:space="preserve">cap" but "add a beam whose width is tuned to the compute budget."</w:t>
      </w:r>
    </w:p>
    <w:bookmarkEnd w:id="15"/>
    <w:bookmarkStart w:id="16" w:name="Xaf0c41b7e5be3ec91ad4124f20a9c0f4c045372"/>
    <w:p>
      <w:pPr>
        <w:pStyle w:val="Heading2"/>
      </w:pPr>
      <w:r>
        <w:t xml:space="preserve">7. Vision → NLP namespace map (for the transition)</w:t>
      </w:r>
    </w:p>
    <w:p>
      <w:pPr>
        <w:pStyle w:val="FirstParagraph"/>
      </w:pPr>
      <w:r>
        <w:t xml:space="preserve">The generic term</w:t>
      </w:r>
      <w:r>
        <w:t xml:space="preserve"> </w:t>
      </w:r>
      <w:r>
        <w:rPr>
          <w:b/>
          <w:bCs/>
        </w:rPr>
        <w:t xml:space="preserve">"element"</w:t>
      </w:r>
      <w:r>
        <w:t xml:space="preserve"> </w:t>
      </w:r>
      <w:r>
        <w:t xml:space="preserve">is the namespace-neutral pivot already used in the harness.</w:t>
      </w:r>
      <w:r>
        <w:t xml:space="preserve"> </w:t>
      </w:r>
      <w:r>
        <w:t xml:space="preserve">When we move to real tokens, the rename is mechanical: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Vision (today)</w:t>
            </w:r>
          </w:p>
        </w:tc>
        <w:tc>
          <w:tcPr/>
          <w:p>
            <w:pPr>
              <w:pStyle w:val="Compact"/>
            </w:pPr>
            <w:r>
              <w:t xml:space="preserve">Code locus</w:t>
            </w:r>
          </w:p>
        </w:tc>
        <w:tc>
          <w:tcPr/>
          <w:p>
            <w:pPr>
              <w:pStyle w:val="Compact"/>
            </w:pPr>
            <w:r>
              <w:t xml:space="preserve">NLP / token analogue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 / spatial location</w:t>
            </w:r>
          </w:p>
        </w:tc>
        <w:tc>
          <w:tcPr/>
          <w:p>
            <w:pPr>
              <w:pStyle w:val="Compact"/>
            </w:pPr>
            <w:r>
              <w:t xml:space="preserve">element of a mask over</w:t>
            </w:r>
            <w:r>
              <w:t xml:space="preserve"> </w:t>
            </w:r>
            <w:r>
              <w:rPr>
                <w:rStyle w:val="VerbatimChar"/>
              </w:rPr>
              <w:t xml:space="preserve">H*W</w:t>
            </w:r>
          </w:p>
        </w:tc>
        <w:tc>
          <w:tcPr/>
          <w:p>
            <w:pPr>
              <w:pStyle w:val="Compact"/>
            </w:pPr>
            <w:r>
              <w:t xml:space="preserve">token position in the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bitmap row (</w:t>
            </w:r>
            <w:r>
              <w:rPr>
                <w:rStyle w:val="VerbatimChar"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sentence /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mask_shape = (H, 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config.get_mask_shape()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(n_sequences, max_len)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segmentation</w:t>
            </w:r>
            <w:r>
              <w:t xml:space="preserve"> </w:t>
            </w:r>
            <w:r>
              <w:rPr>
                <w:rStyle w:val="VerbatimChar"/>
              </w:rPr>
              <w:t xml:space="preserve">.npz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masks[c]</w:t>
            </w:r>
            <w:r>
              <w:t xml:space="preserve">, sparse</w:t>
            </w:r>
            <w:r>
              <w:t xml:space="preserve"> </w:t>
            </w:r>
            <w:r>
              <w:rPr>
                <w:rStyle w:val="VerbatimChar"/>
              </w:rPr>
              <w:t xml:space="preserve">(N, H*W)</w:t>
            </w:r>
          </w:p>
        </w:tc>
        <w:tc>
          <w:tcPr/>
          <w:p>
            <w:pPr>
              <w:pStyle w:val="Compact"/>
            </w:pPr>
            <w:r>
              <w:t xml:space="preserve">token-level concept annotation (POS, word-sense, 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 activation bitmap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bitmaps</w:t>
            </w:r>
          </w:p>
        </w:tc>
        <w:tc>
          <w:tcPr/>
          <w:p>
            <w:pPr>
              <w:pStyle w:val="Compact"/>
            </w:pPr>
            <w:r>
              <w:t xml:space="preserve">unit activation over token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~disjoint concepts (Cityscapes 19)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disjoint_info</w:t>
            </w:r>
          </w:p>
        </w:tc>
        <w:tc>
          <w:tcPr/>
          <w:p>
            <w:pPr>
              <w:pStyle w:val="Compact"/>
            </w:pPr>
            <w:r>
              <w:t xml:space="preserve">rarely disjoint — tokens carry many concepts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sum_elements == 1</w:t>
            </w:r>
            <w:r>
              <w:t xml:space="preserve"> </w:t>
            </w:r>
            <w:r>
              <w:t xml:space="preserve">dominates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mask_utils.py:160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sum_elements &gt; 1</w:t>
            </w:r>
            <w:r>
              <w:t xml:space="preserve"> </w:t>
            </w:r>
            <w:r>
              <w:t xml:space="preserve">(common) dominates</w:t>
            </w:r>
          </w:p>
        </w:tc>
      </w:tr>
    </w:tbl>
    <w:p>
      <w:pPr>
        <w:pStyle w:val="BodyText"/>
      </w:pPr>
      <w:r>
        <w:t xml:space="preserve">Identifiers to rename at transition time:</w:t>
      </w:r>
      <w:r>
        <w:t xml:space="preserve"> </w:t>
      </w:r>
      <w:r>
        <w:rPr>
          <w:rStyle w:val="VerbatimChar"/>
        </w:rPr>
        <w:t xml:space="preserve">pixel→token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image→sequence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mask_shape→sequence_shape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segmentation→annotation</w:t>
      </w:r>
      <w:r>
        <w:t xml:space="preserve">. The core patch is domain-neutral and</w:t>
      </w:r>
      <w:r>
        <w:t xml:space="preserve"> </w:t>
      </w:r>
      <w:r>
        <w:t xml:space="preserve">needs no change.</w:t>
      </w:r>
    </w:p>
    <w:bookmarkEnd w:id="16"/>
    <w:bookmarkStart w:id="17" w:name="X85921362f6acde0f8e20980b3b9dec7ef4be6ff"/>
    <w:p>
      <w:pPr>
        <w:pStyle w:val="Heading2"/>
      </w:pPr>
      <w:r>
        <w:t xml:space="preserve">8.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Real NLP token data</w:t>
      </w:r>
      <w:r>
        <w:t xml:space="preserve"> </w:t>
      </w:r>
      <w:r>
        <w:t xml:space="preserve">as the actual deliverable: pick a token-level concept-annotated</w:t>
      </w:r>
      <w:r>
        <w:t xml:space="preserve"> </w:t>
      </w:r>
      <w:r>
        <w:t xml:space="preserve">dataset + a model whose units we explain, encode token masks in the</w:t>
      </w:r>
      <w:r>
        <w:t xml:space="preserve"> </w:t>
      </w:r>
      <w:r>
        <w:rPr>
          <w:rStyle w:val="VerbatimChar"/>
        </w:rPr>
        <w:t xml:space="preserve">(N, elements)</w:t>
      </w:r>
      <w:r>
        <w:t xml:space="preserve"> </w:t>
      </w:r>
      <w:r>
        <w:t xml:space="preserve">format,</w:t>
      </w:r>
      <w:r>
        <w:t xml:space="preserve"> </w:t>
      </w:r>
      <w:r>
        <w:t xml:space="preserve">and confirm the wall + fix on genuine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Sharpen the fix:</w:t>
      </w:r>
      <w:r>
        <w:t xml:space="preserve"> </w:t>
      </w:r>
      <w:r>
        <w:t xml:space="preserve">auto-select beam width from a time budget, or add a total-expansion</w:t>
      </w:r>
      <w:r>
        <w:t xml:space="preserve"> </w:t>
      </w:r>
      <w:r>
        <w:t xml:space="preserve">budget so termination is guaranteed regardless of width. Optionally compare the beam</w:t>
      </w:r>
      <w:r>
        <w:t xml:space="preserve"> </w:t>
      </w:r>
      <w:r>
        <w:t xml:space="preserve">fallback's explanations to the exact optimum on cases where exact still finishes, to quantify</w:t>
      </w:r>
      <w:r>
        <w:t xml:space="preserve"> </w:t>
      </w:r>
      <w:r>
        <w:t xml:space="preserve">the optimality gap.</w:t>
      </w:r>
    </w:p>
    <w:bookmarkEnd w:id="17"/>
    <w:bookmarkStart w:id="18" w:name="Xd003db573a59241a78fc3cef7672af905fc46ff"/>
    <w:p>
      <w:pPr>
        <w:pStyle w:val="Heading2"/>
      </w:pPr>
      <w:r>
        <w:t xml:space="preserve">9. Artifacts</w:t>
      </w:r>
    </w:p>
    <w:p>
      <w:pPr>
        <w:pStyle w:val="Compact"/>
        <w:numPr>
          <w:ilvl w:val="0"/>
          <w:numId w:val="1004"/>
        </w:numPr>
      </w:pPr>
      <w:r>
        <w:t xml:space="preserve">Harness:</w:t>
      </w:r>
      <w:r>
        <w:t xml:space="preserve"> </w:t>
      </w:r>
      <w:r>
        <w:rPr>
          <w:rStyle w:val="VerbatimChar"/>
        </w:rPr>
        <w:t xml:space="preserve">src/synthetic_overlap_sweep.py</w:t>
      </w:r>
      <w:r>
        <w:t xml:space="preserve"> </w:t>
      </w:r>
      <w:r>
        <w:t xml:space="preserve">(modes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Fix:</w:t>
      </w:r>
      <w:r>
        <w:t xml:space="preserve"> </w:t>
      </w:r>
      <w:r>
        <w:rPr>
          <w:rStyle w:val="VerbatimChar"/>
        </w:rPr>
        <w:t xml:space="preserve">patches/0001-frontier-beam-fallback.patch</w:t>
      </w:r>
    </w:p>
    <w:p>
      <w:pPr>
        <w:pStyle w:val="Compact"/>
        <w:numPr>
          <w:ilvl w:val="0"/>
          <w:numId w:val="1004"/>
        </w:numPr>
      </w:pPr>
      <w:r>
        <w:t xml:space="preserve">Results:</w:t>
      </w:r>
      <w:r>
        <w:t xml:space="preserve"> </w:t>
      </w:r>
      <w:r>
        <w:rPr>
          <w:rStyle w:val="VerbatimChar"/>
        </w:rPr>
        <w:t xml:space="preserve">results/{overlap_sweep,scale_curve,scale_beam,beam_sweep}.csv</w:t>
      </w:r>
    </w:p>
    <w:p>
      <w:pPr>
        <w:pStyle w:val="Compact"/>
        <w:numPr>
          <w:ilvl w:val="0"/>
          <w:numId w:val="1004"/>
        </w:numPr>
      </w:pPr>
      <w:r>
        <w:t xml:space="preserve">Infra:</w:t>
      </w:r>
      <w:r>
        <w:t xml:space="preserve"> </w:t>
      </w:r>
      <w:r>
        <w:rPr>
          <w:rStyle w:val="VerbatimChar"/>
        </w:rPr>
        <w:t xml:space="preserve">infra/{pvc,pod,pod-cpu}.yaml</w:t>
      </w:r>
      <w:r>
        <w:t xml:space="preserve">; setup:</w:t>
      </w:r>
      <w:r>
        <w:t xml:space="preserve"> </w:t>
      </w:r>
      <w:r>
        <w:rPr>
          <w:rStyle w:val="VerbatimChar"/>
        </w:rPr>
        <w:t xml:space="preserve">scripts/setup_pod.sh</w:t>
      </w:r>
    </w:p>
    <w:p>
      <w:pPr>
        <w:pStyle w:val="Compact"/>
        <w:numPr>
          <w:ilvl w:val="0"/>
          <w:numId w:val="1004"/>
        </w:numPr>
      </w:pPr>
      <w:r>
        <w:t xml:space="preserve">Upstream pin:</w:t>
      </w:r>
      <w:r>
        <w:t xml:space="preserve"> </w:t>
      </w:r>
      <w:r>
        <w:rPr>
          <w:rStyle w:val="VerbatimChar"/>
        </w:rPr>
        <w:t xml:space="preserve">70805299</w:t>
      </w:r>
      <w:r>
        <w:t xml:space="preserve"> </w:t>
      </w:r>
      <w:r>
        <w:t xml:space="preserve">(</w:t>
      </w:r>
      <w:r>
        <w:rPr>
          <w:rStyle w:val="VerbatimChar"/>
        </w:rPr>
        <w:t xml:space="preserve">UPSTREAM</w:t>
      </w:r>
      <w:r>
        <w:t xml:space="preserve">)</w:t>
      </w:r>
    </w:p>
    <w:bookmarkEnd w:id="18"/>
    <w:bookmarkEnd w:id="19"/>
    <w:sectPr>
      <w:pgSz w:h="12240" w:orient="landscape" w:w="15840"/>
      <w:pgMar w:bottom="720" w:footer="720" w:gutter="0" w:header="720" w:left="720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2026-07-25T04:09:45Z</dcterms:created>
  <dcterms:modified xsi:type="dcterms:W3CDTF">2026-07-25T04:09:45Z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