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5a138a9fdd42119faaf1af6c6e28b0774da5d3"/>
    <w:p>
      <w:pPr>
        <w:pStyle w:val="Heading1"/>
      </w:pPr>
      <w:r>
        <w:t xml:space="preserve">Research Diary — Summer D5.2: OptimalCE — Real Neuron Activations, and Why D5.1’s Correction Was Half an Artifact</w:t>
      </w:r>
    </w:p>
    <w:p>
      <w:pPr>
        <w:pStyle w:val="FirstParagraph"/>
      </w:pPr>
      <w:r>
        <w:rPr>
          <w:i/>
          <w:iCs/>
        </w:rPr>
        <w:t xml:space="preserve">Revises D5.1. D5.1 replaced synthetic masks with real SNLI token annotations but kept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proxy neuron</w:t>
      </w:r>
      <w:r>
        <w:rPr>
          <w:i/>
          <w:iCs/>
        </w:rPr>
        <w:t xml:space="preserve"> </w:t>
      </w:r>
      <w:r>
        <w:rPr>
          <w:i/>
          <w:iCs/>
        </w:rPr>
        <w:t xml:space="preserve">— an OR of three concepts plus noise — and concluded that D5’s synthetic</w:t>
      </w:r>
      <w:r>
        <w:rPr>
          <w:i/>
          <w:iCs/>
        </w:rPr>
        <w:t xml:space="preserve"> </w:t>
      </w:r>
      <w:r>
        <w:rPr>
          <w:i/>
          <w:iCs/>
        </w:rPr>
        <w:t xml:space="preserve">sweep had overstated the frontier explosion. This entry replaces the proxy with real</w:t>
      </w:r>
      <w:r>
        <w:rPr>
          <w:i/>
          <w:iCs/>
        </w:rPr>
        <w:t xml:space="preserve"> </w:t>
      </w:r>
      <w:r>
        <w:rPr>
          <w:i/>
          <w:iCs/>
        </w:rPr>
        <w:t xml:space="preserve">per-token unit activations. The conclusion partly reverses: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proxy was flattering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result</w:t>
      </w:r>
      <w:r>
        <w:rPr>
          <w:i/>
          <w:iCs/>
        </w:rPr>
        <w:t xml:space="preserve">, and at the very configuration D5.1 held up as evidence that D5 was too pessimistic,</w:t>
      </w:r>
      <w:r>
        <w:rPr>
          <w:i/>
          <w:iCs/>
        </w:rPr>
        <w:t xml:space="preserve"> </w:t>
      </w:r>
      <w:r>
        <w:rPr>
          <w:i/>
          <w:iCs/>
        </w:rPr>
        <w:t xml:space="preserve">real units time out.</w:t>
      </w:r>
    </w:p>
    <w:bookmarkStart w:id="9" w:name="headline"/>
    <w:p>
      <w:pPr>
        <w:pStyle w:val="Heading2"/>
      </w:pPr>
      <w:r>
        <w:t xml:space="preserve">0. Headline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proxy neuron was doing more work than the block structure was.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K=15, length=4, all categories</w:t>
      </w:r>
      <w:r>
        <w:t xml:space="preserve"> </w:t>
      </w:r>
      <w:r>
        <w:t xml:space="preserve">— D5.1’s showcase</w:t>
      </w:r>
      <w:r>
        <w:t xml:space="preserve"> </w:t>
      </w:r>
      <w:r>
        <w:t xml:space="preserve">“terminates comfortably in 6.5 s”</w:t>
      </w:r>
      <w:r>
        <w:t xml:space="preserve"> </w:t>
      </w:r>
      <w:r>
        <w:t xml:space="preserve">case — real units give a</w:t>
      </w:r>
      <w:r>
        <w:t xml:space="preserve"> </w:t>
      </w:r>
      <w:r>
        <w:rPr>
          <w:b/>
          <w:bCs/>
        </w:rPr>
        <w:t xml:space="preserve">6.1× larger frontier, 22.5× the time, and 1 of 5 units does not terminate at 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Mechanism, visible in one column.</w:t>
      </w:r>
      <w:r>
        <w:t xml:space="preserve"> </w:t>
      </w:r>
      <w:r>
        <w:t xml:space="preserve">The proxy scores IoU 0.905 because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 OR of</w:t>
      </w:r>
      <w:r>
        <w:t xml:space="preserve"> </w:t>
      </w:r>
      <w:r>
        <w:t xml:space="preserve">three concepts; real units score 0.563–0.649. A strong best-so-far is what prunes this</w:t>
      </w:r>
      <w:r>
        <w:t xml:space="preserve"> </w:t>
      </w:r>
      <w:r>
        <w:t xml:space="preserve">search, so an easily-explained target prunes hard and a realistic one does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D5.1 conflated two confounds</w:t>
      </w:r>
      <w:r>
        <w:t xml:space="preserve"> </w:t>
      </w:r>
      <w:r>
        <w:t xml:space="preserve">— block-structured overlap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an artificially easy</w:t>
      </w:r>
      <w:r>
        <w:t xml:space="preserve"> </w:t>
      </w:r>
      <w:r>
        <w:t xml:space="preserve">target — and attributed the whole discrepancy to the first. D5’s original synthetic</w:t>
      </w:r>
      <w:r>
        <w:t xml:space="preserve"> </w:t>
      </w:r>
      <w:r>
        <w:t xml:space="preserve">prediction was closer to correct than D5.1 credited.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These units are untrained</w:t>
      </w:r>
      <w:r>
        <w:t xml:space="preserve">, which is plausibly the</w:t>
      </w:r>
      <w:r>
        <w:t xml:space="preserve"> </w:t>
      </w:r>
      <w:r>
        <w:rPr>
          <w:i/>
          <w:iCs/>
        </w:rPr>
        <w:t xml:space="preserve">hardest</w:t>
      </w:r>
      <w:r>
        <w:t xml:space="preserve"> </w:t>
      </w:r>
      <w:r>
        <w:t xml:space="preserve">case, so this brackets the</w:t>
      </w:r>
      <w:r>
        <w:t xml:space="preserve"> </w:t>
      </w:r>
      <w:r>
        <w:t xml:space="preserve">pessimistic end rather than settling the question. See §5.</w:t>
      </w:r>
    </w:p>
    <w:p>
      <w:pPr>
        <w:pStyle w:val="Compact"/>
        <w:numPr>
          <w:ilvl w:val="0"/>
          <w:numId w:val="1001"/>
        </w:numPr>
      </w:pPr>
      <w:r>
        <w:t xml:space="preserve">Still no corpus download and no training run: the random-weights arm is free.</w:t>
      </w:r>
    </w:p>
    <w:bookmarkEnd w:id="9"/>
    <w:bookmarkStart w:id="10" w:name="Xacaaf0c4e1aff40741793b5fe9c30115aa089e2"/>
    <w:p>
      <w:pPr>
        <w:pStyle w:val="Heading2"/>
      </w:pPr>
      <w:r>
        <w:t xml:space="preserve">1. Two code-reading errors in D5.1’s plan (recorded, not quietly fixed)</w:t>
      </w:r>
    </w:p>
    <w:p>
      <w:pPr>
        <w:pStyle w:val="FirstParagraph"/>
      </w:pPr>
      <w:r>
        <w:t xml:space="preserve">D5.1 §9(A2) claimed the remaining work was to load a checkpoint and swap one array. Both</w:t>
      </w:r>
      <w:r>
        <w:t xml:space="preserve"> </w:t>
      </w:r>
      <w:r>
        <w:t xml:space="preserve">halves were wrong, and the correction is the reason this entry needed its own extractor.</w:t>
      </w:r>
    </w:p>
    <w:p>
      <w:pPr>
        <w:pStyle w:val="BodyText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RANDOM_WEIGHTS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reach the NLI path.</w:t>
      </w:r>
      <w:r>
        <w:t xml:space="preserve"> </w:t>
      </w:r>
      <w:r>
        <w:rPr>
          <w:rStyle w:val="VerbatimChar"/>
        </w:rPr>
        <w:t xml:space="preserve">data/snli.py:load_for_analysis</w:t>
      </w:r>
      <w:r>
        <w:t xml:space="preserve"> </w:t>
      </w:r>
      <w:r>
        <w:t xml:space="preserve">unconditionally</w:t>
      </w:r>
      <w:r>
        <w:t xml:space="preserve"> </w:t>
      </w:r>
      <w:r>
        <w:rPr>
          <w:rStyle w:val="VerbatimChar"/>
        </w:rPr>
        <w:t xml:space="preserve">torch.load</w:t>
      </w:r>
      <w:r>
        <w:t xml:space="preserve">s a checkpoint and takes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weights and the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stoi</w:t>
      </w:r>
      <w:r>
        <w:t xml:space="preserve">/</w:t>
      </w:r>
      <w:r>
        <w:rPr>
          <w:rStyle w:val="VerbatimChar"/>
        </w:rPr>
        <w:t xml:space="preserve">itos</w:t>
      </w:r>
      <w:r>
        <w:t xml:space="preserve">) from it. The flag lives in</w:t>
      </w:r>
      <w:r>
        <w:t xml:space="preserve"> </w:t>
      </w:r>
      <w:r>
        <w:rPr>
          <w:rStyle w:val="VerbatimChar"/>
        </w:rPr>
        <w:t xml:space="preserve">loader.py</w:t>
      </w:r>
      <w:r>
        <w:t xml:space="preserve">, the</w:t>
      </w:r>
      <w:r>
        <w:t xml:space="preserve"> </w:t>
      </w:r>
      <w:r>
        <w:rPr>
          <w:i/>
          <w:iCs/>
        </w:rPr>
        <w:t xml:space="preserve">machine-translation</w:t>
      </w:r>
      <w:r>
        <w:t xml:space="preserve"> </w:t>
      </w:r>
      <w:r>
        <w:t xml:space="preserve">loader —</w:t>
      </w:r>
      <w:r>
        <w:t xml:space="preserve"> </w:t>
      </w:r>
      <w:r>
        <w:t xml:space="preserve">and even there,</w:t>
      </w:r>
      <w:r>
        <w:t xml:space="preserve"> </w:t>
      </w:r>
      <w:r>
        <w:rPr>
          <w:rStyle w:val="VerbatimChar"/>
        </w:rPr>
        <w:t xml:space="preserve">ltm()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torch.load</w:t>
      </w:r>
      <w:r>
        <w:t xml:space="preserve"> </w:t>
      </w:r>
      <w:r>
        <w:t xml:space="preserve">before consulting the flag, because</w:t>
      </w:r>
      <w:r>
        <w:t xml:space="preserve"> </w:t>
      </w:r>
      <w:r>
        <w:rPr>
          <w:rStyle w:val="VerbatimChar"/>
        </w:rPr>
        <w:t xml:space="preserve">model_opt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vocab</w:t>
      </w:r>
      <w:r>
        <w:t xml:space="preserve"> </w:t>
      </w:r>
      <w:r>
        <w:t xml:space="preserve">come out of the checkpoint. There is no checkpoint-free route through their code.</w:t>
      </w:r>
    </w:p>
    <w:p>
      <w:pPr>
        <w:pStyle w:val="BodyText"/>
      </w:pPr>
      <w:r>
        <w:rPr>
          <w:b/>
          <w:bCs/>
        </w:rPr>
        <w:t xml:space="preserve">(b) Their NLI neurons are on the wrong axis for us.</w:t>
      </w:r>
      <w:r>
        <w:t xml:space="preserve"> </w:t>
      </w:r>
      <w:r>
        <w:rPr>
          <w:rStyle w:val="VerbatimChar"/>
        </w:rPr>
        <w:t xml:space="preserve">analyze.py:extract_features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model.get_final_reprs(s1, s1len, s2, s2len)</w:t>
      </w:r>
      <w:r>
        <w:t xml:space="preserve">, which returns</w:t>
      </w:r>
      <w:r>
        <w:t xml:space="preserve"> </w:t>
      </w:r>
      <w:r>
        <w:rPr>
          <w:rStyle w:val="VerbatimChar"/>
        </w:rPr>
        <w:t xml:space="preserve">mlp_input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one vector per</w:t>
      </w:r>
      <w:r>
        <w:rPr>
          <w:b/>
          <w:bCs/>
        </w:rPr>
        <w:t xml:space="preserve"> </w:t>
      </w:r>
      <w:r>
        <w:rPr>
          <w:b/>
          <w:bCs/>
        </w:rPr>
        <w:t xml:space="preserve">sentence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pair</w:t>
      </w:r>
      <w:r>
        <w:t xml:space="preserve">. Upstream NLI explanations are therefore over</w:t>
      </w:r>
      <w:r>
        <w:t xml:space="preserve"> </w:t>
      </w:r>
      <w:r>
        <w:rPr>
          <w:i/>
          <w:iCs/>
        </w:rPr>
        <w:t xml:space="preserve">examples</w:t>
      </w:r>
      <w:r>
        <w:t xml:space="preserve">, with token</w:t>
      </w:r>
      <w:r>
        <w:t xml:space="preserve"> </w:t>
      </w:r>
      <w:r>
        <w:t xml:space="preserve">features aggregated up (</w:t>
      </w:r>
      <w:r>
        <w:rPr>
          <w:rStyle w:val="VerbatimChar"/>
        </w:rPr>
        <w:t xml:space="preserve">get_max_ofis</w:t>
      </w:r>
      <w:r>
        <w:t xml:space="preserve">). Our concept masks are over</w:t>
      </w:r>
      <w:r>
        <w:t xml:space="preserve"> </w:t>
      </w:r>
      <w:r>
        <w:rPr>
          <w:b/>
          <w:bCs/>
        </w:rPr>
        <w:t xml:space="preserve">tokens</w:t>
      </w:r>
      <w:r>
        <w:t xml:space="preserve">.</w:t>
      </w:r>
      <w:r>
        <w:t xml:space="preserve"> </w:t>
      </w:r>
      <w:r>
        <w:t xml:space="preserve">“A one-array</w:t>
      </w:r>
      <w:r>
        <w:t xml:space="preserve"> </w:t>
      </w:r>
      <w:r>
        <w:t xml:space="preserve">swap”</w:t>
      </w:r>
      <w:r>
        <w:t xml:space="preserve"> </w:t>
      </w:r>
      <w:r>
        <w:t xml:space="preserve">was never available.</w:t>
      </w:r>
    </w:p>
    <w:p>
      <w:pPr>
        <w:pStyle w:val="BodyText"/>
      </w:pPr>
      <w:r>
        <w:t xml:space="preserve">Both are recoverable because</w:t>
      </w:r>
      <w:r>
        <w:t xml:space="preserve"> </w:t>
      </w:r>
      <w:r>
        <w:rPr>
          <w:rStyle w:val="VerbatimChar"/>
        </w:rPr>
        <w:t xml:space="preserve">models.TextEncoder.get_states()</w:t>
      </w:r>
      <w:r>
        <w:t xml:space="preserve"> </w:t>
      </w:r>
      <w:r>
        <w:t xml:space="preserve">already returns the</w:t>
      </w:r>
      <w:r>
        <w:t xml:space="preserve"> </w:t>
      </w:r>
      <w:r>
        <w:t xml:space="preserve">per-timestep LSTM outputs</w:t>
      </w:r>
      <w:r>
        <w:t xml:space="preserve"> </w:t>
      </w:r>
      <w:r>
        <w:rPr>
          <w:rStyle w:val="VerbatimChar"/>
        </w:rPr>
        <w:t xml:space="preserve">(seq_len, batch, hidden_dim)</w:t>
      </w:r>
      <w:r>
        <w:t xml:space="preserve"> </w:t>
      </w:r>
      <w:r>
        <w:t xml:space="preserve">— exactly one activation vector per</w:t>
      </w:r>
      <w:r>
        <w:t xml:space="preserve"> </w:t>
      </w:r>
      <w:r>
        <w:t xml:space="preserve">token. So we build the encoder directly and derive the vocabulary from the corpus.</w:t>
      </w:r>
    </w:p>
    <w:bookmarkEnd w:id="10"/>
    <w:bookmarkStart w:id="11" w:name="method-srcreal_activations.py"/>
    <w:p>
      <w:pPr>
        <w:pStyle w:val="Heading2"/>
      </w:pPr>
      <w:r>
        <w:t xml:space="preserve">2. Method —</w:t>
      </w:r>
      <w:r>
        <w:t xml:space="preserve"> </w:t>
      </w:r>
      <w:r>
        <w:rPr>
          <w:rStyle w:val="VerbatimChar"/>
        </w:rPr>
        <w:t xml:space="preserve">src/real_activations.py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Vocabulary from the corpus</w:t>
      </w:r>
      <w:r>
        <w:t xml:space="preserve">, not a checkpoint (427 types over the 200-sentence slice), so</w:t>
      </w:r>
      <w:r>
        <w:t xml:space="preserve"> </w:t>
      </w:r>
      <w:r>
        <w:t xml:space="preserve">there are no OOV tokens. With random weights the embedding table is arbitrary anyway; what</w:t>
      </w:r>
      <w:r>
        <w:t xml:space="preserve"> </w:t>
      </w:r>
      <w:r>
        <w:t xml:space="preserve">matters is that a token always maps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row, so activations carry real lexical</w:t>
      </w:r>
      <w:r>
        <w:t xml:space="preserve"> </w:t>
      </w:r>
      <w:r>
        <w:t xml:space="preserve">structure rather than independent per-occurrence noise.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TextEncoder(vocab, 300, 512)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get_states()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(2 547 tokens, 512 units)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Binarization</w:t>
      </w:r>
      <w:r>
        <w:t xml:space="preserve"> </w:t>
      </w:r>
      <w:r>
        <w:t xml:space="preserve">follows upstream’s default (</w:t>
      </w:r>
      <w:r>
        <w:rPr>
          <w:rStyle w:val="VerbatimChar"/>
        </w:rPr>
        <w:t xml:space="preserve">quantile_features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ALPHA=None</w:t>
      </w:r>
      <w:r>
        <w:t xml:space="preserve">, i.e.</w:t>
      </w:r>
      <w:r>
        <w:t xml:space="preserve"> </w:t>
      </w:r>
      <w:r>
        <w:t xml:space="preserve">threshold at 0);</w:t>
      </w:r>
      <w:r>
        <w:t xml:space="preserve"> </w:t>
      </w:r>
      <w:r>
        <w:rPr>
          <w:rStyle w:val="VerbatimChar"/>
        </w:rPr>
        <w:t xml:space="preserve">--alpha</w:t>
      </w:r>
      <w:r>
        <w:t xml:space="preserve"> </w:t>
      </w:r>
      <w:r>
        <w:t xml:space="preserve">gives sparser masks if wanted.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Alignment is asserted, not assumed.</w:t>
      </w:r>
      <w:r>
        <w:t xml:space="preserve"> </w:t>
      </w:r>
      <w:r>
        <w:rPr>
          <w:rStyle w:val="VerbatimChar"/>
        </w:rPr>
        <w:t xml:space="preserve">real_token_masks.load_sentences</w:t>
      </w:r>
      <w:r>
        <w:t xml:space="preserve"> </w:t>
      </w:r>
      <w:r>
        <w:t xml:space="preserve">is now the single</w:t>
      </w:r>
      <w:r>
        <w:t xml:space="preserve"> </w:t>
      </w:r>
      <w:r>
        <w:t xml:space="preserve">parser for both sides, and</w:t>
      </w:r>
      <w:r>
        <w:t xml:space="preserve"> </w:t>
      </w:r>
      <w:r>
        <w:rPr>
          <w:rStyle w:val="VerbatimChar"/>
        </w:rPr>
        <w:t xml:space="preserve">verify_alignment</w:t>
      </w:r>
      <w:r>
        <w:t xml:space="preserve"> </w:t>
      </w:r>
      <w:r>
        <w:t xml:space="preserve">fails loudly if the activation row count and</w:t>
      </w:r>
      <w:r>
        <w:t xml:space="preserve"> </w:t>
      </w:r>
      <w:r>
        <w:t xml:space="preserve">the mask token count disagree. Two independent parsers over the same file was the obvious</w:t>
      </w:r>
      <w:r>
        <w:t xml:space="preserve"> </w:t>
      </w:r>
      <w:r>
        <w:t xml:space="preserve">way to silently mis-index every neuron.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 selection</w:t>
      </w:r>
      <w:r>
        <w:t xml:space="preserve"> </w:t>
      </w:r>
      <w:r>
        <w:t xml:space="preserve">is filtered to density ∈ [0.15, 0.85]; a unit that fires on ~everything or</w:t>
      </w:r>
      <w:r>
        <w:t xml:space="preserve"> </w:t>
      </w:r>
      <w:r>
        <w:t xml:space="preserve">~nothing has a degenerate optimum and would measure thresholding, not search behaviour.</w:t>
      </w:r>
    </w:p>
    <w:p>
      <w:pPr>
        <w:pStyle w:val="FirstParagraph"/>
      </w:pPr>
      <w:r>
        <w:rPr>
          <w:b/>
          <w:bCs/>
        </w:rPr>
        <w:t xml:space="preserve">Density is matched, deliberately.</w:t>
      </w:r>
      <w:r>
        <w:t xml:space="preserve"> </w:t>
      </w:r>
      <w:r>
        <w:t xml:space="preserve">Real units average 0.504 density against the proxy’s</w:t>
      </w:r>
      <w:r>
        <w:t xml:space="preserve"> </w:t>
      </w:r>
      <w:r>
        <w:t xml:space="preserve">0.43. Had the real masks been much sparser, the frontier difference could have been dismissed</w:t>
      </w:r>
      <w:r>
        <w:t xml:space="preserve"> </w:t>
      </w:r>
      <w:r>
        <w:t xml:space="preserve">as a density artifact rather than an explainability one.</w:t>
      </w:r>
    </w:p>
    <w:bookmarkEnd w:id="11"/>
    <w:bookmarkStart w:id="12" w:name="X800a77220db657470de7f2d546db46ff4c70556"/>
    <w:p>
      <w:pPr>
        <w:pStyle w:val="Heading2"/>
      </w:pPr>
      <w:r>
        <w:t xml:space="preserve">3. Experiment — proxy vs real units (</w:t>
      </w:r>
      <w:r>
        <w:rPr>
          <w:rStyle w:val="VerbatimChar"/>
        </w:rPr>
        <w:t xml:space="preserve">results/real_units_K15.csv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K=15, length=4, all categories</w:t>
      </w:r>
      <w:r>
        <w:t xml:space="preserve">, 300 s budget, frontier cap 200 k.</w:t>
      </w:r>
      <w:r>
        <w:t xml:space="preserve"> </w:t>
      </w:r>
      <w:r>
        <w:rPr>
          <w:b/>
          <w:bCs/>
        </w:rPr>
        <w:t xml:space="preserve">Only the neuron changes.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neuron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peak frontier</w:t>
            </w:r>
          </w:p>
        </w:tc>
        <w:tc>
          <w:tcPr/>
          <w:p>
            <w:pPr>
              <w:pStyle w:val="Compact"/>
            </w:pPr>
            <w:r>
              <w:t xml:space="preserve">visited</w:t>
            </w:r>
          </w:p>
        </w:tc>
        <w:tc>
          <w:tcPr/>
          <w:p>
            <w:pPr>
              <w:pStyle w:val="Compact"/>
            </w:pPr>
            <w:r>
              <w:t xml:space="preserve">best IoU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(D5.1)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3 085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0.905</w:t>
            </w:r>
          </w:p>
        </w:tc>
        <w:tc>
          <w:tcPr/>
          <w:p>
            <w:pPr>
              <w:pStyle w:val="Compact"/>
            </w:pPr>
            <w:r>
              <w:t xml:space="preserve">6.5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396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17 239</w:t>
            </w:r>
          </w:p>
        </w:tc>
        <w:tc>
          <w:tcPr/>
          <w:p>
            <w:pPr>
              <w:pStyle w:val="Compact"/>
            </w:pPr>
            <w:r>
              <w:t xml:space="preserve">1 440</w:t>
            </w:r>
          </w:p>
        </w:tc>
        <w:tc>
          <w:tcPr/>
          <w:p>
            <w:pPr>
              <w:pStyle w:val="Compact"/>
            </w:pPr>
            <w:r>
              <w:t xml:space="preserve">0.607</w:t>
            </w:r>
          </w:p>
        </w:tc>
        <w:tc>
          <w:tcPr/>
          <w:p>
            <w:pPr>
              <w:pStyle w:val="Compact"/>
            </w:pPr>
            <w:r>
              <w:t xml:space="preserve">14.0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92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13 456</w:t>
            </w:r>
          </w:p>
        </w:tc>
        <w:tc>
          <w:tcPr/>
          <w:p>
            <w:pPr>
              <w:pStyle w:val="Compact"/>
            </w:pPr>
            <w:r>
              <w:t xml:space="preserve">5 978</w:t>
            </w:r>
          </w:p>
        </w:tc>
        <w:tc>
          <w:tcPr/>
          <w:p>
            <w:pPr>
              <w:pStyle w:val="Compact"/>
            </w:pPr>
            <w:r>
              <w:t xml:space="preserve">0.615</w:t>
            </w:r>
          </w:p>
        </w:tc>
        <w:tc>
          <w:tcPr/>
          <w:p>
            <w:pPr>
              <w:pStyle w:val="Compact"/>
            </w:pPr>
            <w:r>
              <w:t xml:space="preserve">98.8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510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18 760</w:t>
            </w:r>
          </w:p>
        </w:tc>
        <w:tc>
          <w:tcPr/>
          <w:p>
            <w:pPr>
              <w:pStyle w:val="Compact"/>
            </w:pPr>
            <w:r>
              <w:t xml:space="preserve">7 079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145.6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88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  <w:tc>
          <w:tcPr/>
          <w:p>
            <w:pPr>
              <w:pStyle w:val="Compact"/>
            </w:pPr>
            <w:r>
              <w:t xml:space="preserve">20 062</w:t>
            </w:r>
          </w:p>
        </w:tc>
        <w:tc>
          <w:tcPr/>
          <w:p>
            <w:pPr>
              <w:pStyle w:val="Compact"/>
            </w:pPr>
            <w:r>
              <w:t xml:space="preserve">8 267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172.4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413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20 222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301 s</w:t>
            </w:r>
          </w:p>
        </w:tc>
        <w:tc>
          <w:tcPr/>
          <w:p>
            <w:pPr>
              <w:pStyle w:val="Compact"/>
            </w:pPr>
            <w:r>
              <w:t xml:space="preserve">⏱</w:t>
            </w:r>
            <w:r>
              <w:t xml:space="preserve"> </w:t>
            </w:r>
            <w:r>
              <w:rPr>
                <w:b/>
                <w:bCs/>
              </w:rPr>
              <w:t xml:space="preserve">timeout</w:t>
            </w:r>
          </w:p>
        </w:tc>
      </w:tr>
    </w:tbl>
    <w:p>
      <w:pPr>
        <w:pStyle w:val="BodyText"/>
      </w:pPr>
      <w:r>
        <w:t xml:space="preserve">Median real unit:</w:t>
      </w:r>
      <w:r>
        <w:t xml:space="preserve"> </w:t>
      </w:r>
      <w:r>
        <w:rPr>
          <w:b/>
          <w:bCs/>
        </w:rPr>
        <w:t xml:space="preserve">6.1× the proxy’s frontier, 22.5× its time.</w:t>
      </w:r>
      <w:r>
        <w:t xml:space="preserve"> </w:t>
      </w:r>
      <w:r>
        <w:t xml:space="preserve">Every real unit is worse than</w:t>
      </w:r>
      <w:r>
        <w:t xml:space="preserve"> </w:t>
      </w:r>
      <w:r>
        <w:t xml:space="preserve">the proxy on both, and the spread across units (14 s → non-termination) is itself larger than</w:t>
      </w:r>
      <w:r>
        <w:t xml:space="preserve"> </w:t>
      </w:r>
      <w:r>
        <w:t xml:space="preserve">the entire proxy-vs-disjoint gap D5.1 reported.</w:t>
      </w:r>
    </w:p>
    <w:bookmarkEnd w:id="12"/>
    <w:bookmarkStart w:id="13" w:name="what-this-does-to-d5.1s-claim"/>
    <w:p>
      <w:pPr>
        <w:pStyle w:val="Heading2"/>
      </w:pPr>
      <w:r>
        <w:t xml:space="preserve">4. What this does to D5.1’s claim</w:t>
      </w:r>
    </w:p>
    <w:p>
      <w:pPr>
        <w:pStyle w:val="FirstParagraph"/>
      </w:pPr>
      <w:r>
        <w:t xml:space="preserve">D5.1 §4 argued:</w:t>
      </w:r>
      <w:r>
        <w:t xml:space="preserve"> </w:t>
      </w:r>
      <w:r>
        <w:rPr>
          <w:i/>
          <w:iCs/>
        </w:rPr>
        <w:t xml:space="preserve">“the real K=15/length=4 case finishes in 6.5 s where D5’s synthetic predicted</w:t>
      </w:r>
      <w:r>
        <w:rPr>
          <w:i/>
          <w:iCs/>
        </w:rPr>
        <w:t xml:space="preserve"> </w:t>
      </w:r>
      <w:r>
        <w:rPr>
          <w:i/>
          <w:iCs/>
        </w:rPr>
        <w:t xml:space="preserve">a timeout — uniform random overlap overstates the damage.”</w:t>
      </w:r>
      <w:r>
        <w:t xml:space="preserve"> </w:t>
      </w:r>
      <w:r>
        <w:t xml:space="preserve">With a real neuron, that case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time out. The sentence survives only for the proxy.</w:t>
      </w:r>
    </w:p>
    <w:p>
      <w:pPr>
        <w:pStyle w:val="BodyText"/>
      </w:pPr>
      <w:r>
        <w:t xml:space="preserve">D5.1 varied the masks (synthetic → real) and held the target artificially easy, then</w:t>
      </w:r>
      <w:r>
        <w:t xml:space="preserve"> </w:t>
      </w:r>
      <w:r>
        <w:t xml:space="preserve">attributed the entire tractability gain to</w:t>
      </w:r>
      <w:r>
        <w:t xml:space="preserve"> </w:t>
      </w:r>
      <w:r>
        <w:rPr>
          <w:b/>
          <w:bCs/>
        </w:rPr>
        <w:t xml:space="preserve">block-structured overlap</w:t>
      </w:r>
      <w:r>
        <w:t xml:space="preserve">. This entry shows the</w:t>
      </w:r>
      <w:r>
        <w:t xml:space="preserve"> </w:t>
      </w:r>
      <w:r>
        <w:t xml:space="preserve">target was carrying much of it. Both effects are real — block structure genuinely preserves</w:t>
      </w:r>
      <w:r>
        <w:t xml:space="preserve"> </w:t>
      </w:r>
      <w:r>
        <w:t xml:space="preserve">~80 % of disjoint pairs (D5.1 §5, unchanged) — but their relative sizes were misassigned. The</w:t>
      </w:r>
      <w:r>
        <w:t xml:space="preserve"> </w:t>
      </w:r>
      <w:r>
        <w:t xml:space="preserve">honest summary across three entries: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masks</w:t>
            </w:r>
          </w:p>
        </w:tc>
        <w:tc>
          <w:tcPr/>
          <w:p>
            <w:pPr>
              <w:pStyle w:val="Compact"/>
            </w:pPr>
            <w:r>
              <w:t xml:space="preserve">neuron</w:t>
            </w:r>
          </w:p>
        </w:tc>
        <w:tc>
          <w:tcPr/>
          <w:p>
            <w:pPr>
              <w:pStyle w:val="Compact"/>
            </w:pPr>
            <w:r>
              <w:t xml:space="preserve">K=15 / length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synthetic OR-target</w:t>
            </w:r>
          </w:p>
        </w:tc>
        <w:tc>
          <w:tcPr/>
          <w:p>
            <w:pPr>
              <w:pStyle w:val="Compact"/>
            </w:pPr>
            <w:r>
              <w:t xml:space="preserve">timeout (131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proxy OR-target</w:t>
            </w:r>
          </w:p>
        </w:tc>
        <w:tc>
          <w:tcPr/>
          <w:p>
            <w:pPr>
              <w:pStyle w:val="Compact"/>
            </w:pPr>
            <w:r>
              <w:t xml:space="preserve">6.5 s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unit</w:t>
            </w:r>
          </w:p>
        </w:tc>
        <w:tc>
          <w:tcPr/>
          <w:p>
            <w:pPr>
              <w:pStyle w:val="Compact"/>
            </w:pPr>
            <w:r>
              <w:t xml:space="preserve">14 s – timeout (1/5)</w:t>
            </w:r>
          </w:p>
        </w:tc>
      </w:tr>
    </w:tbl>
    <w:p>
      <w:pPr>
        <w:pStyle w:val="BodyText"/>
      </w:pPr>
      <w:r>
        <w:rPr>
          <w:i/>
          <w:iCs/>
        </w:rPr>
        <w:t xml:space="preserve">Methodological note for the next one: D5.1 changed two things at once and read the result as</w:t>
      </w:r>
      <w:r>
        <w:rPr>
          <w:i/>
          <w:iCs/>
        </w:rPr>
        <w:t xml:space="preserve"> </w:t>
      </w:r>
      <w:r>
        <w:rPr>
          <w:i/>
          <w:iCs/>
        </w:rPr>
        <w:t xml:space="preserve">though it had changed one. The regime contrast was well controlled; the target was not</w:t>
      </w:r>
      <w:r>
        <w:rPr>
          <w:i/>
          <w:iCs/>
        </w:rPr>
        <w:t xml:space="preserve"> </w:t>
      </w:r>
      <w:r>
        <w:rPr>
          <w:i/>
          <w:iCs/>
        </w:rPr>
        <w:t xml:space="preserve">controlled at all.</w:t>
      </w:r>
    </w:p>
    <w:bookmarkEnd w:id="13"/>
    <w:bookmarkStart w:id="14" w:name="X33755fa2243aac6fd810dfcc141187863a6866d"/>
    <w:p>
      <w:pPr>
        <w:pStyle w:val="Heading2"/>
      </w:pPr>
      <w:r>
        <w:t xml:space="preserve">5. Scope — why this is the pessimistic bound, not the answer</w:t>
      </w:r>
    </w:p>
    <w:p>
      <w:pPr>
        <w:pStyle w:val="FirstParagraph"/>
      </w:pPr>
      <w:r>
        <w:t xml:space="preserve">The units are</w:t>
      </w:r>
      <w:r>
        <w:t xml:space="preserve"> </w:t>
      </w:r>
      <w:r>
        <w:rPr>
          <w:b/>
          <w:bCs/>
        </w:rPr>
        <w:t xml:space="preserve">untrained</w:t>
      </w:r>
      <w:r>
        <w:t xml:space="preserve">. Random features have no reason to align with POS tags, deps, or</w:t>
      </w:r>
      <w:r>
        <w:t xml:space="preserve"> </w:t>
      </w:r>
      <w:r>
        <w:t xml:space="preserve">synsets, so they are close to the worst case for a</w:t>
      </w:r>
      <w:r>
        <w:t xml:space="preserve"> </w:t>
      </w:r>
      <w:r>
        <w:rPr>
          <w:i/>
          <w:iCs/>
        </w:rPr>
        <w:t xml:space="preserve">linguistic</w:t>
      </w:r>
      <w:r>
        <w:t xml:space="preserve"> </w:t>
      </w:r>
      <w:r>
        <w:t xml:space="preserve">concept vocabulary: no short</w:t>
      </w:r>
      <w:r>
        <w:t xml:space="preserve"> </w:t>
      </w:r>
      <w:r>
        <w:t xml:space="preserve">formula fits, the floor stays weak, pruning fails. A trained neuron may well be more</w:t>
      </w:r>
      <w:r>
        <w:t xml:space="preserve"> </w:t>
      </w:r>
      <w:r>
        <w:t xml:space="preserve">explainable, giving a stronger floor and a faster search.</w:t>
      </w:r>
    </w:p>
    <w:p>
      <w:pPr>
        <w:pStyle w:val="BodyText"/>
      </w:pPr>
      <w:r>
        <w:t xml:space="preserve">So the truth is bracketed, not settled:</w:t>
      </w:r>
    </w:p>
    <w:p>
      <w:pPr>
        <w:pStyle w:val="SourceCode"/>
      </w:pPr>
      <w:r>
        <w:rPr>
          <w:rStyle w:val="VerbatimChar"/>
        </w:rPr>
        <w:t xml:space="preserve">proxy neuron  (IoU 0.905, 6.5 s)  ..... trained units? ..... untrained units (IoU ~0.6, timeouts)</w:t>
      </w:r>
      <w:r>
        <w:br/>
      </w:r>
      <w:r>
        <w:rPr>
          <w:rStyle w:val="VerbatimChar"/>
        </w:rPr>
        <w:t xml:space="preserve">   optimistic bound                                              pessimistic bound</w:t>
      </w:r>
    </w:p>
    <w:p>
      <w:pPr>
        <w:pStyle w:val="FirstParagraph"/>
      </w:pPr>
      <w:r>
        <w:t xml:space="preserve">That is precisely why training the model is now worth the corpus download and the compute:</w:t>
      </w:r>
      <w:r>
        <w:t xml:space="preserve"> </w:t>
      </w:r>
      <w:r>
        <w:t xml:space="preserve">it is the only way to locate the real answer inside this interval, and the interval is wide</w:t>
      </w:r>
      <w:r>
        <w:t xml:space="preserve"> </w:t>
      </w:r>
      <w:r>
        <w:t xml:space="preserve">enough (6.5 s to non-termination) that the answer matters.</w:t>
      </w:r>
    </w:p>
    <w:p>
      <w:pPr>
        <w:pStyle w:val="BodyText"/>
      </w:pPr>
      <w:r>
        <w:t xml:space="preserve">Other limits carried over from D5.1: 200 sentences / 2 547 tokens; single seed for mask</w:t>
      </w:r>
      <w:r>
        <w:t xml:space="preserve"> </w:t>
      </w:r>
      <w:r>
        <w:t xml:space="preserve">construction; 5 units sampled, which is enough to show the direction but not to characterise</w:t>
      </w:r>
      <w:r>
        <w:t xml:space="preserve"> </w:t>
      </w:r>
      <w:r>
        <w:t xml:space="preserve">the distribution over all 512.</w:t>
      </w:r>
    </w:p>
    <w:bookmarkEnd w:id="14"/>
    <w:bookmarkStart w:id="15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(A3) Trained units.</w:t>
      </w:r>
      <w:r>
        <w:t xml:space="preserve"> </w:t>
      </w:r>
      <w:r>
        <w:t xml:space="preserve">Fetch SNLI, train the Bowman classifier via</w:t>
      </w:r>
      <w:r>
        <w:t xml:space="preserve"> </w:t>
      </w:r>
      <w:r>
        <w:rPr>
          <w:rStyle w:val="VerbatimChar"/>
        </w:rPr>
        <w:t xml:space="preserve">snli_train.py</w:t>
      </w:r>
      <w:r>
        <w:t xml:space="preserve">, rerun</w:t>
      </w:r>
      <w:r>
        <w:t xml:space="preserve"> </w:t>
      </w:r>
      <w:r>
        <w:t xml:space="preserve">§3 with trained units, and place the answer inside the bracket in §5. Same extractor —</w:t>
      </w:r>
      <w:r>
        <w:t xml:space="preserve"> </w:t>
      </w:r>
      <w:r>
        <w:rPr>
          <w:rStyle w:val="VerbatimChar"/>
        </w:rPr>
        <w:t xml:space="preserve">real_activations.py --ckpt</w:t>
      </w:r>
      <w:r>
        <w:t xml:space="preserve"> </w:t>
      </w:r>
      <w:r>
        <w:t xml:space="preserve">already loads an</w:t>
      </w:r>
      <w:r>
        <w:t xml:space="preserve"> </w:t>
      </w:r>
      <w:r>
        <w:rPr>
          <w:rStyle w:val="VerbatimChar"/>
        </w:rPr>
        <w:t xml:space="preserve">encoder.*</w:t>
      </w:r>
      <w:r>
        <w:t xml:space="preserve">-prefixed state dict.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(A4) More units.</w:t>
      </w:r>
      <w:r>
        <w:t xml:space="preserve"> </w:t>
      </w:r>
      <w:r>
        <w:t xml:space="preserve">5 of 512 shows direction only. Sweep ~50 and report the distribution of</w:t>
      </w:r>
      <w:r>
        <w:t xml:space="preserve"> </w:t>
      </w:r>
      <w:r>
        <w:t xml:space="preserve">frontier/time, since the unit-to-unit spread is large.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(B) The beam fix under a realistic target.</w:t>
      </w:r>
      <w:r>
        <w:t xml:space="preserve"> </w:t>
      </w:r>
      <w:r>
        <w:t xml:space="preserve">D5.1’s beam sweep used the proxy, so its clean</w:t>
      </w:r>
      <w:r>
        <w:t xml:space="preserve"> </w:t>
      </w:r>
      <w:r>
        <w:t xml:space="preserve">IoU plateau at width 200 is now suspect for the same reason. Rerun on real units — this is</w:t>
      </w:r>
      <w:r>
        <w:t xml:space="preserve"> </w:t>
      </w:r>
      <w:r>
        <w:t xml:space="preserve">the practically important one, since the beam width is what a user would actually set.</w:t>
      </w:r>
    </w:p>
    <w:bookmarkEnd w:id="15"/>
    <w:bookmarkStart w:id="16" w:name="artifacts"/>
    <w:p>
      <w:pPr>
        <w:pStyle w:val="Heading2"/>
      </w:pPr>
      <w:r>
        <w:t xml:space="preserve">7. Artifacts</w:t>
      </w:r>
    </w:p>
    <w:p>
      <w:pPr>
        <w:pStyle w:val="Compact"/>
        <w:numPr>
          <w:ilvl w:val="0"/>
          <w:numId w:val="1004"/>
        </w:numPr>
      </w:pPr>
      <w:r>
        <w:t xml:space="preserve">Activations:</w:t>
      </w:r>
      <w:r>
        <w:t xml:space="preserve"> </w:t>
      </w:r>
      <w:r>
        <w:rPr>
          <w:rStyle w:val="VerbatimChar"/>
        </w:rPr>
        <w:t xml:space="preserve">src/real_activations.py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results/real_activations.npz</w:t>
      </w:r>
      <w:r>
        <w:t xml:space="preserve"> </w:t>
      </w:r>
      <w:r>
        <w:t xml:space="preserve">(512 units × 2 547 tokens)</w:t>
      </w:r>
    </w:p>
    <w:p>
      <w:pPr>
        <w:pStyle w:val="Compact"/>
        <w:numPr>
          <w:ilvl w:val="0"/>
          <w:numId w:val="1004"/>
        </w:numPr>
      </w:pPr>
      <w:r>
        <w:t xml:space="preserve">Search with real units:</w:t>
      </w:r>
      <w:r>
        <w:t xml:space="preserve"> </w:t>
      </w:r>
      <w:r>
        <w:rPr>
          <w:rStyle w:val="VerbatimChar"/>
        </w:rPr>
        <w:t xml:space="preserve">src/real_token_search.py --neuron real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results/real_units_K15.csv</w:t>
      </w:r>
    </w:p>
    <w:p>
      <w:pPr>
        <w:pStyle w:val="Compact"/>
        <w:numPr>
          <w:ilvl w:val="0"/>
          <w:numId w:val="1004"/>
        </w:numPr>
      </w:pPr>
      <w:r>
        <w:t xml:space="preserve">Shared parser guaranteeing axis alignment:</w:t>
      </w:r>
      <w:r>
        <w:t xml:space="preserve"> </w:t>
      </w:r>
      <w:r>
        <w:rPr>
          <w:rStyle w:val="VerbatimChar"/>
        </w:rPr>
        <w:t xml:space="preserve">real_token_masks.load_sentences</w:t>
      </w:r>
    </w:p>
    <w:p>
      <w:pPr>
        <w:pStyle w:val="Compact"/>
        <w:numPr>
          <w:ilvl w:val="0"/>
          <w:numId w:val="1004"/>
        </w:numPr>
      </w:pPr>
      <w:r>
        <w:t xml:space="preserve">Unchanged from D5.1: masks, statistics, the beam patch</w:t>
      </w:r>
    </w:p>
    <w:bookmarkEnd w:id="16"/>
    <w:bookmarkEnd w:id="17"/>
    <w:sectPr>
      <w:pgSz w:h="12240" w:orient="landscape" w:w="15840"/>
      <w:pgMar w:bottom="720" w:footer="720" w:gutter="0" w:header="72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2026-07-27T03:09:14Z</dcterms:created>
  <dcterms:modified xsi:type="dcterms:W3CDTF">2026-07-27T03:09:14Z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