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9481ef02bdb35600d0bef866bd371c03528996"/>
    <w:p>
      <w:pPr>
        <w:pStyle w:val="Heading1"/>
      </w:pPr>
      <w:r>
        <w:t xml:space="preserve">Research Diary — Summer D5.3: OptimalCE — Trained Neurons Close the Bracket; the Mechanism Stays Open</w:t>
      </w:r>
    </w:p>
    <w:p>
      <w:pPr>
        <w:pStyle w:val="FirstParagraph"/>
      </w:pPr>
      <w:r>
        <w:rPr>
          <w:i/>
          <w:iCs/>
        </w:rPr>
        <w:t xml:space="preserve">Revises D5.2. D5.2 replaced the proxy neuron with real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untrained</w:t>
      </w:r>
      <w:r>
        <w:rPr>
          <w:i/>
          <w:iCs/>
        </w:rPr>
        <w:t xml:space="preserve"> </w:t>
      </w:r>
      <w:r>
        <w:rPr>
          <w:i/>
          <w:iCs/>
        </w:rPr>
        <w:t xml:space="preserve">unit activations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argued this was the pessimistic bound: random features have no reason to align with linguistic</w:t>
      </w:r>
      <w:r>
        <w:rPr>
          <w:i/>
          <w:iCs/>
        </w:rPr>
        <w:t xml:space="preserve"> </w:t>
      </w:r>
      <w:r>
        <w:rPr>
          <w:i/>
          <w:iCs/>
        </w:rPr>
        <w:t xml:space="preserve">concepts, so a trained neuron should be more explainable, prune harder, and search faster. A</w:t>
      </w:r>
      <w:r>
        <w:rPr>
          <w:i/>
          <w:iCs/>
        </w:rPr>
        <w:t xml:space="preserve"> </w:t>
      </w:r>
      <w:r>
        <w:rPr>
          <w:i/>
          <w:iCs/>
        </w:rPr>
        <w:t xml:space="preserve">Bowman SNLI classifier trained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79.3 %</w:t>
      </w:r>
      <w:r>
        <w:rPr>
          <w:i/>
          <w:iCs/>
        </w:rPr>
        <w:t xml:space="preserve"> </w:t>
      </w:r>
      <w:r>
        <w:rPr>
          <w:i/>
          <w:iCs/>
        </w:rPr>
        <w:t xml:space="preserve">dev accuracy answers the first half: trained units</w:t>
      </w:r>
      <w:r>
        <w:rPr>
          <w:i/>
          <w:iCs/>
        </w:rPr>
        <w:t xml:space="preserve"> </w:t>
      </w:r>
      <w:r>
        <w:rPr>
          <w:i/>
          <w:iCs/>
        </w:rPr>
        <w:t xml:space="preserve">land next to the untrained ones, not next to the proxy, so the bracket closes at the pessimistic</w:t>
      </w:r>
      <w:r>
        <w:rPr>
          <w:i/>
          <w:iCs/>
        </w:rPr>
        <w:t xml:space="preserve"> </w:t>
      </w:r>
      <w:r>
        <w:rPr>
          <w:i/>
          <w:iCs/>
        </w:rPr>
        <w:t xml:space="preserve">end and D5.2’s correction to D5.1 strengthens. The second half stays open. I drafted this entry</w:t>
      </w:r>
      <w:r>
        <w:rPr>
          <w:i/>
          <w:iCs/>
        </w:rPr>
        <w:t xml:space="preserve"> </w:t>
      </w:r>
      <w:r>
        <w:rPr>
          <w:i/>
          <w:iCs/>
        </w:rPr>
        <w:t xml:space="preserve">claiming the mechanism was refuted; testing that claim properly reversed its sign,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honest verdict at n=5 is that the direction is not established. §4 records how that nearly went</w:t>
      </w:r>
      <w:r>
        <w:rPr>
          <w:i/>
          <w:iCs/>
        </w:rPr>
        <w:t xml:space="preserve"> </w:t>
      </w:r>
      <w:r>
        <w:rPr>
          <w:i/>
          <w:iCs/>
        </w:rPr>
        <w:t xml:space="preserve">out.</w:t>
      </w:r>
    </w:p>
    <w:p>
      <w:pPr>
        <w:pStyle w:val="Heading3"/>
      </w:pPr>
      <w:bookmarkStart w:id="9" w:name="X80f9fcef0a1aee5b0a5af118b540472c526dbb0"/>
      <w:r>
        <w:t xml:space="preserve">⚠️ Corrections from later entries (added D5.5, in place — nothing deleted)</w:t>
      </w:r>
      <w:bookmarkEnd w:id="9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IoU comparisons in §3–§5 are WITHDRAWN (D5.4).</w:t>
      </w:r>
      <w:r>
        <w:t xml:space="preserve"> </w:t>
      </w:r>
      <w:r>
        <w:t xml:space="preserve">Both arms were measured at</w:t>
      </w:r>
      <w:r>
        <w:t xml:space="preserve"> </w:t>
      </w:r>
      <w:r>
        <w:t xml:space="preserve">alpha=0 (density ~0.50), where IoU ≈ density by construction. The trained-vs-untrained IoU</w:t>
      </w:r>
      <w:r>
        <w:t xml:space="preserve"> </w:t>
      </w:r>
      <w:r>
        <w:t xml:space="preserve">gap tracks the density gap. §4 already flagged the difference as unestablished at n=5; the</w:t>
      </w:r>
      <w:r>
        <w:t xml:space="preserve"> </w:t>
      </w:r>
      <w:r>
        <w:t xml:space="preserve">reason is worse than sample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§5’s conclusion that the concept VOCABULARY is the binding constraint is unsupported.</w:t>
      </w:r>
      <w:r>
        <w:t xml:space="preserve"> </w:t>
      </w:r>
      <w:r>
        <w:t xml:space="preserve">The binding constraint was the activation range. At a corrected range the trained arm</w:t>
      </w:r>
      <w:r>
        <w:t xml:space="preserve"> </w:t>
      </w:r>
      <w:r>
        <w:t xml:space="preserve">reaches lift 3.41 and</w:t>
      </w:r>
      <w:r>
        <w:t xml:space="preserve"> </w:t>
      </w:r>
      <w:r>
        <w:rPr>
          <w:b/>
          <w:bCs/>
        </w:rPr>
        <w:t xml:space="preserve">separates from untrained</w:t>
      </w:r>
      <w:r>
        <w:t xml:space="preserve"> </w:t>
      </w:r>
      <w:r>
        <w:t xml:space="preserve">(3.41 vs 2.07 at alpha=0.05) where at</w:t>
      </w:r>
      <w:r>
        <w:t xml:space="preserve"> </w:t>
      </w:r>
      <w:r>
        <w:t xml:space="preserve">alpha=0.5 the two are indistinguishable — so the D5.3 question is reopened, with an</w:t>
      </w:r>
      <w:r>
        <w:t xml:space="preserve"> </w:t>
      </w:r>
      <w:r>
        <w:t xml:space="preserve">instrument that works (D5.5 §2, 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model itself is verified.</w:t>
      </w:r>
      <w:r>
        <w:t xml:space="preserve"> </w:t>
      </w:r>
      <w:r>
        <w:rPr>
          <w:rStyle w:val="VerbatimChar"/>
        </w:rPr>
        <w:t xml:space="preserve">bowman_snli_best.pth</w:t>
      </w:r>
      <w:r>
        <w:t xml:space="preserve"> </w:t>
      </w:r>
      <w:r>
        <w:t xml:space="preserve">re-evaluates to</w:t>
      </w:r>
      <w:r>
        <w:t xml:space="preserve"> </w:t>
      </w:r>
      <w:r>
        <w:t xml:space="preserve">0.7934362934362934 dev accuracy exactly. But the recorded invocation was wrong: it needs</w:t>
      </w:r>
      <w:r>
        <w:t xml:space="preserve"> </w:t>
      </w:r>
      <w:r>
        <w:rPr>
          <w:rStyle w:val="VerbatimChar"/>
        </w:rPr>
        <w:t xml:space="preserve">--max_data 0</w:t>
      </w:r>
      <w:r>
        <w:t xml:space="preserve">, not the defaults (</w:t>
      </w:r>
      <w:r>
        <w:rPr>
          <w:rStyle w:val="VerbatimChar"/>
        </w:rPr>
        <w:t xml:space="preserve">VERIFICATION.md</w:t>
      </w:r>
      <w:r>
        <w:t xml:space="preserve"> </w:t>
      </w:r>
      <w:r>
        <w:t xml:space="preserve">check 7,</w:t>
      </w:r>
      <w:r>
        <w:t xml:space="preserve"> </w:t>
      </w:r>
      <w:r>
        <w:rPr>
          <w:rStyle w:val="VerbatimChar"/>
        </w:rPr>
        <w:t xml:space="preserve">models/README.md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density-band lesson in §4 generalised</w:t>
      </w:r>
      <w:r>
        <w:t xml:space="preserve"> </w:t>
      </w:r>
      <w:r>
        <w:t xml:space="preserve">into a recurring error shape, documented in</w:t>
      </w:r>
      <w:r>
        <w:t xml:space="preserve"> </w:t>
      </w:r>
      <w:r>
        <w:rPr>
          <w:rStyle w:val="VerbatimChar"/>
        </w:rPr>
        <w:t xml:space="preserve">results/METHOD_NOTES.md</w:t>
      </w:r>
      <w:r>
        <w:t xml:space="preserve">: an effect attributed to the swept variable while the unit set</w:t>
      </w:r>
      <w:r>
        <w:t xml:space="preserve"> </w:t>
      </w:r>
      <w:r>
        <w:t xml:space="preserve">moves underneath it.</w:t>
      </w:r>
    </w:p>
    <w:bookmarkStart w:id="10" w:name="headline"/>
    <w:p>
      <w:pPr>
        <w:pStyle w:val="Heading2"/>
      </w:pPr>
      <w:r>
        <w:t xml:space="preserve">0. Headline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bracket collapses toward the pessimistic end.</w:t>
      </w:r>
      <w:r>
        <w:t xml:space="preserve"> </w:t>
      </w:r>
      <w:r>
        <w:t xml:space="preserve">D5.2 left the answer somewhere between</w:t>
      </w:r>
      <w:r>
        <w:t xml:space="preserve"> </w:t>
      </w:r>
      <w:r>
        <w:t xml:space="preserve">proxy (6.5 s) and untrained (145.6 s median, 1/5 timeouts). Trained units, density-matched:</w:t>
      </w:r>
      <w:r>
        <w:t xml:space="preserve"> </w:t>
      </w:r>
      <w:r>
        <w:rPr>
          <w:b/>
          <w:bCs/>
        </w:rPr>
        <w:t xml:space="preserve">86.5 s median, frontier 15 491</w:t>
      </w:r>
      <w:r>
        <w:t xml:space="preserve"> </w:t>
      </w:r>
      <w:r>
        <w:t xml:space="preserve">— near untrained, nowhere near the proxy.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predicted mechanism is unresolved, and my first reading of it was wrong.</w:t>
      </w:r>
      <w:r>
        <w:t xml:space="preserve"> </w:t>
      </w:r>
      <w:r>
        <w:t xml:space="preserve">I argued</w:t>
      </w:r>
      <w:r>
        <w:t xml:space="preserve"> </w:t>
      </w:r>
      <w:r>
        <w:t xml:space="preserve">trained units would be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explainable → stronger floor → faster. The n=5 search sample</w:t>
      </w:r>
      <w:r>
        <w:t xml:space="preserve"> </w:t>
      </w:r>
      <w:r>
        <w:t xml:space="preserve">appeared to show the opposite (IoU 0.530 vs 0.611) — but that comparison is censored and</w:t>
      </w:r>
      <w:r>
        <w:t xml:space="preserve"> </w:t>
      </w:r>
      <w:r>
        <w:t xml:space="preserve">underpowered, and a</w:t>
      </w:r>
      <w:r>
        <w:t xml:space="preserve"> </w:t>
      </w:r>
      <w:r>
        <w:rPr>
          <w:b/>
          <w:bCs/>
        </w:rPr>
        <w:t xml:space="preserve">density-matched test over all 600 eligible units reverses the sign</w:t>
      </w:r>
      <w:r>
        <w:t xml:space="preserve"> </w:t>
      </w:r>
      <w:r>
        <w:t xml:space="preserve">(trained 0.431 vs untrained 0.420, p=0.008, d=0.20). The direction of the explainability</w:t>
      </w:r>
      <w:r>
        <w:t xml:space="preserve"> </w:t>
      </w:r>
      <w:r>
        <w:t xml:space="preserve">difference is</w:t>
      </w:r>
      <w:r>
        <w:t xml:space="preserve"> </w:t>
      </w:r>
      <w:r>
        <w:rPr>
          <w:b/>
          <w:bCs/>
        </w:rPr>
        <w:t xml:space="preserve">not established</w:t>
      </w:r>
      <w:r>
        <w:t xml:space="preserve">; the effect, if real, is small either way. See §4.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confound I introduced, then removed.</w:t>
      </w:r>
      <w:r>
        <w:t xml:space="preserve"> </w:t>
      </w:r>
      <w:r>
        <w:t xml:space="preserve">The first trained run sampled units across a much</w:t>
      </w:r>
      <w:r>
        <w:t xml:space="preserve"> </w:t>
      </w:r>
      <w:r>
        <w:t xml:space="preserve">wider density range than the untrained run had, and reported a 45 % frontier reduction.</w:t>
      </w:r>
      <w:r>
        <w:t xml:space="preserve"> </w:t>
      </w:r>
      <w:r>
        <w:t xml:space="preserve">Density-matched, that shrinks to</w:t>
      </w:r>
      <w:r>
        <w:t xml:space="preserve"> </w:t>
      </w:r>
      <w:r>
        <w:rPr>
          <w:b/>
          <w:bCs/>
        </w:rPr>
        <w:t xml:space="preserve">17 %</w:t>
      </w:r>
      <w:r>
        <w:t xml:space="preserve">. The unmatched number overstated the effect.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D5.2’s core correction stands and strengthens.</w:t>
      </w:r>
      <w:r>
        <w:t xml:space="preserve"> </w:t>
      </w:r>
      <w:r>
        <w:t xml:space="preserve">The proxy remains a 5× frontier and 13×</w:t>
      </w:r>
      <w:r>
        <w:t xml:space="preserve"> </w:t>
      </w:r>
      <w:r>
        <w:t xml:space="preserve">time outlier against</w:t>
      </w:r>
      <w:r>
        <w:t xml:space="preserve"> </w:t>
      </w:r>
      <w:r>
        <w:rPr>
          <w:i/>
          <w:iCs/>
        </w:rPr>
        <w:t xml:space="preserve">properly trained</w:t>
      </w:r>
      <w:r>
        <w:t xml:space="preserve"> </w:t>
      </w:r>
      <w:r>
        <w:t xml:space="preserve">neurons.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Substantive interpretability result (the robust one):</w:t>
      </w:r>
      <w:r>
        <w:t xml:space="preserve"> </w:t>
      </w:r>
      <w:r>
        <w:t xml:space="preserve">neurons in a 79.3 %-accuracy SNLI</w:t>
      </w:r>
      <w:r>
        <w:t xml:space="preserve"> </w:t>
      </w:r>
      <w:r>
        <w:t xml:space="preserve">model reach only IoU ≈ 0.5 under length-4 formulas over POS/dep/lemma/synset/constituent</w:t>
      </w:r>
      <w:r>
        <w:t xml:space="preserve"> </w:t>
      </w:r>
      <w:r>
        <w:t xml:space="preserve">concepts — and untrained units score no better. Real neurons of either kind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well</w:t>
      </w:r>
      <w:r>
        <w:t xml:space="preserve"> </w:t>
      </w:r>
      <w:r>
        <w:t xml:space="preserve">described by this vocabulary. This rests on the absolute IoU level, not on any</w:t>
      </w:r>
      <w:r>
        <w:t xml:space="preserve"> </w:t>
      </w:r>
      <w:r>
        <w:t xml:space="preserve">trained-vs-untrained difference.</w:t>
      </w:r>
    </w:p>
    <w:bookmarkEnd w:id="10"/>
    <w:bookmarkStart w:id="11" w:name="the-model"/>
    <w:p>
      <w:pPr>
        <w:pStyle w:val="Heading2"/>
      </w:pPr>
      <w:r>
        <w:t xml:space="preserve">1. The model</w:t>
      </w:r>
    </w:p>
    <w:p>
      <w:pPr>
        <w:pStyle w:val="FirstParagraph"/>
      </w:pPr>
      <w:r>
        <w:rPr>
          <w:rStyle w:val="VerbatimChar"/>
        </w:rPr>
        <w:t xml:space="preserve">src/train_snli_encoder.py</w:t>
      </w:r>
      <w:r>
        <w:t xml:space="preserve"> </w:t>
      </w:r>
      <w:r>
        <w:t xml:space="preserve">— a driver over their</w:t>
      </w:r>
      <w:r>
        <w:t xml:space="preserve"> </w:t>
      </w:r>
      <w:r>
        <w:rPr>
          <w:rStyle w:val="VerbatimChar"/>
        </w:rPr>
        <w:t xml:space="preserve">SNLI</w:t>
      </w:r>
      <w:r>
        <w:t xml:space="preserve">/</w:t>
      </w:r>
      <w:r>
        <w:rPr>
          <w:rStyle w:val="VerbatimChar"/>
        </w:rPr>
        <w:t xml:space="preserve">models</w:t>
      </w:r>
      <w:r>
        <w:t xml:space="preserve">/</w:t>
      </w:r>
      <w:r>
        <w:rPr>
          <w:rStyle w:val="VerbatimChar"/>
        </w:rPr>
        <w:t xml:space="preserve">pad_collate</w:t>
      </w:r>
      <w:r>
        <w:t xml:space="preserve">, written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snli_train.py</w:t>
      </w:r>
      <w:r>
        <w:t xml:space="preserve"> </w:t>
      </w:r>
      <w:r>
        <w:t xml:space="preserve">offers only</w:t>
      </w:r>
      <w:r>
        <w:t xml:space="preserve"> </w:t>
      </w:r>
      <w:r>
        <w:rPr>
          <w:rStyle w:val="VerbatimChar"/>
        </w:rPr>
        <w:t xml:space="preserve">--debug</w:t>
      </w:r>
      <w:r>
        <w:t xml:space="preserve"> </w:t>
      </w:r>
      <w:r>
        <w:t xml:space="preserve">(1 000 pairs) or the full corpus for 50 epochs</w:t>
      </w:r>
      <w:r>
        <w:t xml:space="preserve"> </w:t>
      </w:r>
      <w:r>
        <w:t xml:space="preserve">with no subset knob. Full SNLI, 549 367 train pairs, vocab 33 671, 3 epochs, batch 100, Adam.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train acc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0.793</w:t>
            </w:r>
          </w:p>
        </w:tc>
      </w:tr>
    </w:tbl>
    <w:p>
      <w:pPr>
        <w:pStyle w:val="BodyText"/>
      </w:pPr>
      <w:r>
        <w:t xml:space="preserve">~13 min/epoch on CPU.</w:t>
      </w:r>
      <w:r>
        <w:t xml:space="preserve"> </w:t>
      </w:r>
      <w:r>
        <w:rPr>
          <w:b/>
          <w:bCs/>
        </w:rPr>
        <w:t xml:space="preserve">0.7934</w:t>
      </w:r>
      <w:r>
        <w:t xml:space="preserve"> </w:t>
      </w:r>
      <w:r>
        <w:t xml:space="preserve">dev accuracy is above the task7 Bowman reference (0.775) and</w:t>
      </w:r>
      <w:r>
        <w:t xml:space="preserve"> </w:t>
      </w:r>
      <w:r>
        <w:t xml:space="preserve">in the expected band for this architecture, so this is a legitimately trained model, not a</w:t>
      </w:r>
      <w:r>
        <w:t xml:space="preserve"> </w:t>
      </w:r>
      <w:r>
        <w:t xml:space="preserve">token gesture.</w:t>
      </w:r>
    </w:p>
    <w:p>
      <w:pPr>
        <w:pStyle w:val="BodyText"/>
      </w:pPr>
      <w:r>
        <w:t xml:space="preserve">A vocabulary trap worth recording: the embedding table is indexed by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vocab, so</w:t>
      </w:r>
      <w:r>
        <w:t xml:space="preserve"> </w:t>
      </w:r>
      <w:r>
        <w:rPr>
          <w:rStyle w:val="VerbatimChar"/>
        </w:rPr>
        <w:t xml:space="preserve">real_activations.py --ckpt</w:t>
      </w:r>
      <w:r>
        <w:t xml:space="preserve"> </w:t>
      </w:r>
      <w:r>
        <w:t xml:space="preserve">must take</w:t>
      </w:r>
      <w:r>
        <w:t xml:space="preserve"> </w:t>
      </w:r>
      <w:r>
        <w:rPr>
          <w:rStyle w:val="VerbatimChar"/>
        </w:rPr>
        <w:t xml:space="preserve">stoi</w:t>
      </w:r>
      <w:r>
        <w:t xml:space="preserve"> </w:t>
      </w:r>
      <w:r>
        <w:t xml:space="preserve">from the checkpoint. Rebuilding it from the</w:t>
      </w:r>
      <w:r>
        <w:t xml:space="preserve"> </w:t>
      </w:r>
      <w:r>
        <w:t xml:space="preserve">annotation corpus would map every token to the wrong embedding row and still emit</w:t>
      </w:r>
      <w:r>
        <w:t xml:space="preserve"> </w:t>
      </w:r>
      <w:r>
        <w:t xml:space="preserve">plausible-looking activations — a wrong answer that looks right. OOV against the real vocab is</w:t>
      </w:r>
      <w:r>
        <w:t xml:space="preserve"> </w:t>
      </w:r>
      <w:r>
        <w:rPr>
          <w:b/>
          <w:bCs/>
        </w:rPr>
        <w:t xml:space="preserve">8.8 %</w:t>
      </w:r>
      <w:r>
        <w:t xml:space="preserve"> </w:t>
      </w:r>
      <w:r>
        <w:t xml:space="preserve">(vs 16.5 % against the 2 000-pair smoke-test vocab), which is the canary that the</w:t>
      </w:r>
      <w:r>
        <w:t xml:space="preserve"> </w:t>
      </w:r>
      <w:r>
        <w:t xml:space="preserve">right vocabulary is in use.</w:t>
      </w:r>
    </w:p>
    <w:bookmarkEnd w:id="11"/>
    <w:bookmarkStart w:id="12" w:name="what-training-does-to-the-units"/>
    <w:p>
      <w:pPr>
        <w:pStyle w:val="Heading2"/>
      </w:pPr>
      <w:r>
        <w:t xml:space="preserve">2. What training does to the units</w:t>
      </w:r>
    </w:p>
    <w:p>
      <w:pPr>
        <w:pStyle w:val="FirstParagraph"/>
      </w:pPr>
      <w:r>
        <w:t xml:space="preserve">Training makes units</w:t>
      </w:r>
      <w:r>
        <w:t xml:space="preserve"> </w:t>
      </w:r>
      <w:r>
        <w:rPr>
          <w:b/>
          <w:bCs/>
        </w:rPr>
        <w:t xml:space="preserve">selective</w:t>
      </w:r>
      <w:r>
        <w:t xml:space="preserve">, which is visible before any search runs: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density mean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  <w:r>
              <w:t xml:space="preserve"> </w:t>
            </w: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in band [0.15, 0.85]</w:t>
            </w:r>
          </w:p>
        </w:tc>
        <w:tc>
          <w:tcPr/>
          <w:p>
            <w:pPr>
              <w:pStyle w:val="Compact"/>
            </w:pPr>
            <w:r>
              <w:t xml:space="preserve">near-dead (&lt;0.02)</w:t>
            </w:r>
          </w:p>
        </w:tc>
        <w:tc>
          <w:tcPr/>
          <w:p>
            <w:pPr>
              <w:pStyle w:val="Compact"/>
            </w:pPr>
            <w:r>
              <w:t xml:space="preserve">near-saturated (&gt;0.98)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512/512 (100 %)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0.496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446/512 (87 %)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t xml:space="preserve">Mean density barely moves; the spread more than doubles. Untrained units all sit in a narrow</w:t>
      </w:r>
      <w:r>
        <w:t xml:space="preserve"> </w:t>
      </w:r>
      <w:r>
        <w:t xml:space="preserve">mid-density band — random projections of embeddings fire on roughly half of everything.</w:t>
      </w:r>
      <w:r>
        <w:t xml:space="preserve"> </w:t>
      </w:r>
      <w:r>
        <w:t xml:space="preserve">Training pushes units apart: some die, some saturate, some specialise.</w:t>
      </w:r>
    </w:p>
    <w:p>
      <w:pPr>
        <w:pStyle w:val="BodyText"/>
      </w:pPr>
      <w:r>
        <w:t xml:space="preserve">Qualitatively, the specialised ones are recognisably linguistic. Trained</w:t>
      </w:r>
      <w:r>
        <w:t xml:space="preserve"> </w:t>
      </w:r>
      <w:r>
        <w:rPr>
          <w:rStyle w:val="VerbatimChar"/>
        </w:rPr>
        <w:t xml:space="preserve">unit395</w:t>
      </w:r>
      <w:r>
        <w:t xml:space="preserve"> </w:t>
      </w:r>
      <w:r>
        <w:t xml:space="preserve">(density 0.171) aligns best with</w:t>
      </w:r>
      <w:r>
        <w:t xml:space="preserve"> </w:t>
      </w:r>
      <w:r>
        <w:rPr>
          <w:rStyle w:val="VerbatimChar"/>
          <w:b/>
          <w:bCs/>
        </w:rPr>
        <w:t xml:space="preserve">tag=DT</w:t>
      </w:r>
      <w:r>
        <w:t xml:space="preserve"> </w:t>
      </w:r>
      <w:r>
        <w:t xml:space="preserve">— determiner-selective. By contrast almost every</w:t>
      </w:r>
      <w:r>
        <w:t xml:space="preserve"> </w:t>
      </w:r>
      <w:r>
        <w:rPr>
          <w:i/>
          <w:iCs/>
        </w:rPr>
        <w:t xml:space="preserve">untrained</w:t>
      </w:r>
      <w:r>
        <w:t xml:space="preserve"> </w:t>
      </w:r>
      <w:r>
        <w:t xml:space="preserve">unit’s nearest concept is</w:t>
      </w:r>
      <w:r>
        <w:t xml:space="preserve"> </w:t>
      </w:r>
      <w:r>
        <w:rPr>
          <w:rStyle w:val="VerbatimChar"/>
        </w:rPr>
        <w:t xml:space="preserve">const=NP</w:t>
      </w:r>
      <w:r>
        <w:t xml:space="preserve">, which is mostly a density artifact: NP is the</w:t>
      </w:r>
      <w:r>
        <w:t xml:space="preserve"> </w:t>
      </w:r>
      <w:r>
        <w:t xml:space="preserve">most frequent concept, so it scores well against any dense mask.</w:t>
      </w:r>
    </w:p>
    <w:bookmarkEnd w:id="12"/>
    <w:bookmarkStart w:id="14" w:name="X80b574e30672ae249c24de7b894778ee1a21e76"/>
    <w:p>
      <w:pPr>
        <w:pStyle w:val="Heading2"/>
      </w:pPr>
      <w:r>
        <w:t xml:space="preserve">3. Experiment — proxy vs untrained vs trained (</w:t>
      </w:r>
      <w:r>
        <w:rPr>
          <w:rStyle w:val="VerbatimChar"/>
        </w:rPr>
        <w:t xml:space="preserve">results/trained_units_K15*.csv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K=15, length=4, all categories</w:t>
      </w:r>
      <w:r>
        <w:t xml:space="preserve">, 300 s budget.</w:t>
      </w:r>
      <w:r>
        <w:t xml:space="preserve"> </w:t>
      </w:r>
      <w:r>
        <w:rPr>
          <w:b/>
          <w:bCs/>
        </w:rPr>
        <w:t xml:space="preserve">Only the neuron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density range</w:t>
            </w:r>
          </w:p>
        </w:tc>
        <w:tc>
          <w:tcPr/>
          <w:p>
            <w:pPr>
              <w:pStyle w:val="Compact"/>
            </w:pPr>
            <w:r>
              <w:t xml:space="preserve">frontier (med)</w:t>
            </w:r>
          </w:p>
        </w:tc>
        <w:tc>
          <w:tcPr/>
          <w:p>
            <w:pPr>
              <w:pStyle w:val="Compact"/>
            </w:pPr>
            <w:r>
              <w:t xml:space="preserve">time (med)</w:t>
            </w:r>
          </w:p>
        </w:tc>
        <w:tc>
          <w:tcPr/>
          <w:p>
            <w:pPr>
              <w:pStyle w:val="Compact"/>
            </w:pPr>
            <w:r>
              <w:t xml:space="preserve">best IoU (med)</w:t>
            </w:r>
          </w:p>
        </w:tc>
        <w:tc>
          <w:tcPr/>
          <w:p>
            <w:pPr>
              <w:pStyle w:val="Compact"/>
            </w:pPr>
            <w:r>
              <w:t xml:space="preserve">timeouts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(D5.1)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3 085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 (D5.2)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0.40–0.64</w:t>
            </w:r>
          </w:p>
        </w:tc>
        <w:tc>
          <w:tcPr/>
          <w:p>
            <w:pPr>
              <w:pStyle w:val="Compact"/>
            </w:pPr>
            <w:r>
              <w:t xml:space="preserve">18 760</w:t>
            </w:r>
          </w:p>
        </w:tc>
        <w:tc>
          <w:tcPr/>
          <w:p>
            <w:pPr>
              <w:pStyle w:val="Compact"/>
            </w:pPr>
            <w:r>
              <w:t xml:space="preserve">145.6 s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trained, unmatched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0.17–0.75</w:t>
            </w:r>
          </w:p>
        </w:tc>
        <w:tc>
          <w:tcPr/>
          <w:p>
            <w:pPr>
              <w:pStyle w:val="Compact"/>
            </w:pPr>
            <w:r>
              <w:t xml:space="preserve">10 290</w:t>
            </w:r>
          </w:p>
        </w:tc>
        <w:tc>
          <w:tcPr/>
          <w:p>
            <w:pPr>
              <w:pStyle w:val="Compact"/>
            </w:pPr>
            <w:r>
              <w:t xml:space="preserve">89.4 s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trained, density-matched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0.45–0.56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15 491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0/5</w:t>
            </w:r>
          </w:p>
        </w:tc>
      </w:tr>
    </w:tbl>
    <w:p>
      <w:pPr>
        <w:pStyle w:val="BodyText"/>
      </w:pPr>
      <w:r>
        <w:t xml:space="preserve">Per-unit, density-matched: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17 724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86.6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14 881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50.0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15 491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56.3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19 547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159.8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11 614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89.8 s</w:t>
            </w:r>
          </w:p>
        </w:tc>
      </w:tr>
    </w:tbl>
    <w:bookmarkStart w:id="13" w:name="X8337dfcc2df143aa50d8e378862d01d764841d9"/>
    <w:p>
      <w:pPr>
        <w:pStyle w:val="Heading3"/>
      </w:pPr>
      <w:r>
        <w:t xml:space="preserve">3.1 The confound I introduced, and removing it</w:t>
      </w:r>
    </w:p>
    <w:p>
      <w:pPr>
        <w:pStyle w:val="FirstParagraph"/>
      </w:pPr>
      <w:r>
        <w:t xml:space="preserve">The first trained run sampled from the full</w:t>
      </w:r>
      <w:r>
        <w:t xml:space="preserve"> </w:t>
      </w:r>
      <w:r>
        <w:rPr>
          <w:rStyle w:val="VerbatimChar"/>
        </w:rPr>
        <w:t xml:space="preserve">[0.15, 0.85]</w:t>
      </w:r>
      <w:r>
        <w:t xml:space="preserve"> </w:t>
      </w:r>
      <w:r>
        <w:t xml:space="preserve">band. Because training widens the</w:t>
      </w:r>
      <w:r>
        <w:t xml:space="preserve"> </w:t>
      </w:r>
      <w:r>
        <w:t xml:space="preserve">density distribution, that pulled in units at 0.17 and 0.75 —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density</w:t>
      </w:r>
      <w:r>
        <w:t xml:space="preserve"> </w:t>
      </w:r>
      <w:r>
        <w:t xml:space="preserve">distribution from the untrained run’s 0.40–0.64. It reported frontier 10 290, a 45 % reduction.</w:t>
      </w:r>
      <w:r>
        <w:t xml:space="preserve"> </w:t>
      </w:r>
      <w:r>
        <w:t xml:space="preserve">Re-running restricted to 0.39–0.65 gives</w:t>
      </w:r>
      <w:r>
        <w:t xml:space="preserve"> </w:t>
      </w:r>
      <w:r>
        <w:rPr>
          <w:b/>
          <w:bCs/>
        </w:rPr>
        <w:t xml:space="preserve">15 491, a 17 % reduction</w:t>
      </w:r>
      <w:r>
        <w:t xml:space="preserve">. Most of the apparent</w:t>
      </w:r>
      <w:r>
        <w:t xml:space="preserve"> </w:t>
      </w:r>
      <w:r>
        <w:t xml:space="preserve">advantage was density, not training.</w:t>
      </w:r>
    </w:p>
    <w:p>
      <w:pPr>
        <w:pStyle w:val="BodyText"/>
      </w:pPr>
      <w:r>
        <w:t xml:space="preserve">This is precisely the error D5.2 §4 criticised D5.1 for — changing two things and reading the</w:t>
      </w:r>
      <w:r>
        <w:t xml:space="preserve"> </w:t>
      </w:r>
      <w:r>
        <w:t xml:space="preserve">result as though one had changed. It took one run to reproduce it. The density band is now a</w:t>
      </w:r>
      <w:r>
        <w:t xml:space="preserve"> </w:t>
      </w:r>
      <w:r>
        <w:t xml:space="preserve">CLI argument (</w:t>
      </w:r>
      <w:r>
        <w:rPr>
          <w:rStyle w:val="VerbatimChar"/>
        </w:rPr>
        <w:t xml:space="preserve">--dmin/--dmax</w:t>
      </w:r>
      <w:r>
        <w:t xml:space="preserve">) so the matching is explicit rather than accidental.</w:t>
      </w:r>
    </w:p>
    <w:bookmarkEnd w:id="13"/>
    <w:bookmarkEnd w:id="14"/>
    <w:bookmarkStart w:id="15" w:name="Xb02678a07a3a21e2d5377a5276414ab6dd9c9de"/>
    <w:p>
      <w:pPr>
        <w:pStyle w:val="Heading2"/>
      </w:pPr>
      <w:r>
        <w:t xml:space="preserve">4. The mechanism: unresolved, and a sign error I nearly published</w:t>
      </w:r>
    </w:p>
    <w:p>
      <w:pPr>
        <w:pStyle w:val="FirstParagraph"/>
      </w:pPr>
      <w:r>
        <w:t xml:space="preserve">D5.2 §5 argued: trained units are more explainable → higher best-so-far IoU → stronger pruning</w:t>
      </w:r>
      <w:r>
        <w:t xml:space="preserve"> </w:t>
      </w:r>
      <w:r>
        <w:t xml:space="preserve">threshold → smaller frontier. The prediction was</w:t>
      </w:r>
      <w:r>
        <w:t xml:space="preserve"> </w:t>
      </w:r>
      <w:r>
        <w:rPr>
          <w:b/>
          <w:bCs/>
        </w:rPr>
        <w:t xml:space="preserve">more explainable and faster</w:t>
      </w:r>
      <w:r>
        <w:t xml:space="preserve">.</w:t>
      </w:r>
    </w:p>
    <w:p>
      <w:pPr>
        <w:pStyle w:val="BodyText"/>
      </w:pPr>
      <w:r>
        <w:t xml:space="preserve">My first reading of this experiment was that the prediction had been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— that trained</w:t>
      </w:r>
      <w:r>
        <w:t xml:space="preserve"> </w:t>
      </w:r>
      <w:r>
        <w:t xml:space="preserve">units were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explainable yet still faster, which would have made the proposed mechanism</w:t>
      </w:r>
      <w:r>
        <w:t xml:space="preserve"> </w:t>
      </w:r>
      <w:r>
        <w:t xml:space="preserve">untenable. Two measurements looked like they agreed: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verdict as first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IoU under search (n=4 vs 5)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trained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single-concept IoU, 40-unit sample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trained worse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were flawed, and testing them properly reverses the conclusion.</w:t>
      </w:r>
    </w:p>
    <w:p>
      <w:pPr>
        <w:pStyle w:val="BodyText"/>
      </w:pPr>
      <w:r>
        <w:rPr>
          <w:i/>
          <w:iCs/>
        </w:rPr>
        <w:t xml:space="preserve">The search comparison is censored.</w:t>
      </w:r>
      <w:r>
        <w:t xml:space="preserve"> </w:t>
      </w:r>
      <w:r>
        <w:t xml:space="preserve">The untrained arm has one unit that timed out, so its IoU</w:t>
      </w:r>
      <w:r>
        <w:t xml:space="preserve"> </w:t>
      </w:r>
      <w:r>
        <w:t xml:space="preserve">is unknown and was dropped. That unit is by construction the</w:t>
      </w:r>
      <w:r>
        <w:t xml:space="preserve"> </w:t>
      </w:r>
      <w:r>
        <w:rPr>
          <w:b/>
          <w:bCs/>
        </w:rPr>
        <w:t xml:space="preserve">hardest</w:t>
      </w:r>
      <w:r>
        <w:t xml:space="preserve"> </w:t>
      </w:r>
      <w:r>
        <w:t xml:space="preserve">one, so excluding it</w:t>
      </w:r>
      <w:r>
        <w:t xml:space="preserve"> </w:t>
      </w:r>
      <w:r>
        <w:t xml:space="preserve">biases the untrained mean</w:t>
      </w:r>
      <w:r>
        <w:t xml:space="preserve"> </w:t>
      </w:r>
      <w:r>
        <w:rPr>
          <w:i/>
          <w:iCs/>
        </w:rPr>
        <w:t xml:space="preserve">upward</w:t>
      </w:r>
      <w:r>
        <w:t xml:space="preserve"> </w:t>
      </w:r>
      <w:r>
        <w:t xml:space="preserve">— exactly in the direction that produced the apparent gap.</w:t>
      </w:r>
      <w:r>
        <w:t xml:space="preserve"> </w:t>
      </w:r>
      <w:r>
        <w:t xml:space="preserve">With n=4 vs 5 and that bias,</w:t>
      </w:r>
      <w:r>
        <w:t xml:space="preserve"> </w:t>
      </w:r>
      <w:r>
        <w:rPr>
          <w:rStyle w:val="VerbatimChar"/>
        </w:rPr>
        <w:t xml:space="preserve">p = 0.032</w:t>
      </w:r>
      <w:r>
        <w:t xml:space="preserve"> </w:t>
      </w:r>
      <w:r>
        <w:t xml:space="preserve">is not worth much.</w:t>
      </w:r>
    </w:p>
    <w:p>
      <w:pPr>
        <w:pStyle w:val="BodyText"/>
      </w:pPr>
      <w:r>
        <w:rPr>
          <w:i/>
          <w:iCs/>
        </w:rPr>
        <w:t xml:space="preserve">The 40-unit check was not density-matched.</w:t>
      </w:r>
      <w:r>
        <w:t xml:space="preserve"> </w:t>
      </w:r>
      <w:r>
        <w:t xml:space="preserve">It sampled the full</w:t>
      </w:r>
      <w:r>
        <w:t xml:space="preserve"> </w:t>
      </w:r>
      <w:r>
        <w:rPr>
          <w:rStyle w:val="VerbatimChar"/>
        </w:rPr>
        <w:t xml:space="preserve">[0.15, 0.85]</w:t>
      </w:r>
      <w:r>
        <w:t xml:space="preserve"> </w:t>
      </w:r>
      <w:r>
        <w:t xml:space="preserve">band. Because</w:t>
      </w:r>
      <w:r>
        <w:t xml:space="preserve"> </w:t>
      </w:r>
      <w:r>
        <w:t xml:space="preserve">training widens the density distribution (§2), that band pulls extreme-density trained units</w:t>
      </w:r>
      <w:r>
        <w:t xml:space="preserve"> </w:t>
      </w:r>
      <w:r>
        <w:t xml:space="preserve">into the trained arm but has no equivalent effect on the untrained arm — the same confound as</w:t>
      </w:r>
      <w:r>
        <w:t xml:space="preserve"> </w:t>
      </w:r>
      <w:r>
        <w:t xml:space="preserve">§3.1, reintroduced in the very check meant to corroborate the result.</w:t>
      </w:r>
    </w:p>
    <w:p>
      <w:pPr>
        <w:pStyle w:val="BodyText"/>
      </w:pPr>
      <w:r>
        <w:t xml:space="preserve">Done properly — density-matched to</w:t>
      </w:r>
      <w:r>
        <w:t xml:space="preserve"> </w:t>
      </w:r>
      <w:r>
        <w:rPr>
          <w:rStyle w:val="VerbatimChar"/>
        </w:rPr>
        <w:t xml:space="preserve">[0.39, 0.65]</w:t>
      </w:r>
      <w:r>
        <w:t xml:space="preserve">, all eligible units, no sampling, no censoring: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best single-concept IoU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0.4199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0.4309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</w:tr>
    </w:tbl>
    <w:p>
      <w:pPr>
        <w:pStyle w:val="BodyText"/>
      </w:pPr>
      <w:r>
        <w:t xml:space="preserve">Mann–Whitney</w:t>
      </w:r>
      <w:r>
        <w:t xml:space="preserve"> </w:t>
      </w:r>
      <w:r>
        <w:rPr>
          <w:rStyle w:val="VerbatimChar"/>
        </w:rPr>
        <w:t xml:space="preserve">p = 0.0085</w:t>
      </w:r>
      <w:r>
        <w:t xml:space="preserve">, Welch</w:t>
      </w:r>
      <w:r>
        <w:t xml:space="preserve"> </w:t>
      </w:r>
      <w:r>
        <w:rPr>
          <w:rStyle w:val="VerbatimChar"/>
        </w:rPr>
        <w:t xml:space="preserve">p = 0.018</w:t>
      </w:r>
      <w:r>
        <w:t xml:space="preserve">,</w:t>
      </w:r>
      <w:r>
        <w:t xml:space="preserve"> </w:t>
      </w:r>
      <w:r>
        <w:rPr>
          <w:b/>
          <w:bCs/>
        </w:rPr>
        <w:t xml:space="preserve">Cohen’s d = 0.20</w:t>
      </w:r>
      <w:r>
        <w:t xml:space="preserve">. The sign is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to</w:t>
      </w:r>
      <w:r>
        <w:t xml:space="preserve"> </w:t>
      </w:r>
      <w:r>
        <w:t xml:space="preserve">my first reading: trained units are, if anything,</w:t>
      </w:r>
      <w:r>
        <w:t xml:space="preserve"> </w:t>
      </w:r>
      <w:r>
        <w:rPr>
          <w:i/>
          <w:iCs/>
        </w:rPr>
        <w:t xml:space="preserve">marginally more</w:t>
      </w:r>
      <w:r>
        <w:t xml:space="preserve"> </w:t>
      </w:r>
      <w:r>
        <w:t xml:space="preserve">alignable — by 0.011 IoU,</w:t>
      </w:r>
      <w:r>
        <w:t xml:space="preserve"> </w:t>
      </w:r>
      <w:r>
        <w:t xml:space="preserve">a small effect on a large sample.</w:t>
      </w:r>
    </w:p>
    <w:p>
      <w:pPr>
        <w:pStyle w:val="BodyText"/>
      </w:pPr>
      <w:r>
        <w:rPr>
          <w:b/>
          <w:bCs/>
        </w:rPr>
        <w:t xml:space="preserve">So the honest state is: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explainability difference between trained and untrained units is</w:t>
      </w:r>
      <w:r>
        <w:t xml:space="preserve"> </w:t>
      </w:r>
      <w:r>
        <w:rPr>
          <w:b/>
          <w:bCs/>
        </w:rPr>
        <w:t xml:space="preserve">not established</w:t>
      </w:r>
      <w:r>
        <w:t xml:space="preserve">. The best-powered, unbiased measurement favours trained being slightly</w:t>
      </w:r>
      <w:r>
        <w:t xml:space="preserve"> </w:t>
      </w:r>
      <w:r>
        <w:t xml:space="preserve">more alignable; the underpowered censored one says the reverse. The effect is small either way.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speed difference</w:t>
      </w:r>
      <w:r>
        <w:t xml:space="preserve"> </w:t>
      </w:r>
      <w:r>
        <w:t xml:space="preserve">(86.5 s vs 145.6 s median) therefore has no established explanation.</w:t>
      </w:r>
      <w:r>
        <w:t xml:space="preserve"> </w:t>
      </w:r>
      <w:r>
        <w:t xml:space="preserve">It is not licensed to attribute it to explainability in either direction at this n.</w:t>
      </w:r>
    </w:p>
    <w:p>
      <w:pPr>
        <w:pStyle w:val="Compact"/>
        <w:numPr>
          <w:ilvl w:val="0"/>
          <w:numId w:val="1003"/>
        </w:numPr>
      </w:pPr>
      <w:r>
        <w:t xml:space="preserve">D5.2’s mechanism is neither confirmed nor refuted by this experiment. Settling it needs (A4).</w:t>
      </w:r>
    </w:p>
    <w:p>
      <w:pPr>
        <w:pStyle w:val="FirstParagraph"/>
      </w:pPr>
      <w:r>
        <w:rPr>
          <w:i/>
          <w:iCs/>
        </w:rPr>
        <w:t xml:space="preserve">What nearly went wrong:</w:t>
      </w:r>
      <w:r>
        <w:t xml:space="preserve"> </w:t>
      </w:r>
      <w:r>
        <w:t xml:space="preserve">the headline</w:t>
      </w:r>
      <w:r>
        <w:t xml:space="preserve"> </w:t>
      </w:r>
      <w:r>
        <w:t xml:space="preserve">“my prediction is refuted”</w:t>
      </w:r>
      <w:r>
        <w:t xml:space="preserve"> </w:t>
      </w:r>
      <w:r>
        <w:t xml:space="preserve">is a more interesting claim</w:t>
      </w:r>
      <w:r>
        <w:t xml:space="preserve"> </w:t>
      </w:r>
      <w:r>
        <w:t xml:space="preserve">than</w:t>
      </w:r>
      <w:r>
        <w:t xml:space="preserve"> </w:t>
      </w:r>
      <w:r>
        <w:t xml:space="preserve">“the effect is small and I can’t sign it,”</w:t>
      </w:r>
      <w:r>
        <w:t xml:space="preserve"> </w:t>
      </w:r>
      <w:r>
        <w:t xml:space="preserve">and both flawed measurements pointed at it. The</w:t>
      </w:r>
      <w:r>
        <w:t xml:space="preserve"> </w:t>
      </w:r>
      <w:r>
        <w:t xml:space="preserve">corroborating check was chosen after the fact and inherited the same confound as the primary</w:t>
      </w:r>
      <w:r>
        <w:t xml:space="preserve"> </w:t>
      </w:r>
      <w:r>
        <w:t xml:space="preserve">result. Neither was tested until the write-up was already drafted.</w:t>
      </w:r>
    </w:p>
    <w:p>
      <w:pPr>
        <w:pStyle w:val="BodyText"/>
      </w:pPr>
      <w:r>
        <w:t xml:space="preserve">A separate reading survives and is worth stating: both arms sit near IoU 0.4–0.6, so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neurons of either kind are poorly described by this concept vocabulary</w:t>
      </w:r>
      <w:r>
        <w:t xml:space="preserve">. If that is the binding</w:t>
      </w:r>
      <w:r>
        <w:t xml:space="preserve"> </w:t>
      </w:r>
      <w:r>
        <w:t xml:space="preserve">constraint, the fix is a richer vocabulary rather than a better search — a result about the</w:t>
      </w:r>
      <w:r>
        <w:t xml:space="preserve"> </w:t>
      </w:r>
      <w:r>
        <w:rPr>
          <w:i/>
          <w:iCs/>
        </w:rPr>
        <w:t xml:space="preserve">method</w:t>
      </w:r>
      <w:r>
        <w:t xml:space="preserve">, not our implementation of it. That claim rests on the absolute IoU level, which is</w:t>
      </w:r>
      <w:r>
        <w:t xml:space="preserve"> </w:t>
      </w:r>
      <w:r>
        <w:t xml:space="preserve">robust, not on the trained-vs-untrained difference, which is not.</w:t>
      </w:r>
    </w:p>
    <w:bookmarkEnd w:id="15"/>
    <w:bookmarkStart w:id="16" w:name="what-this-means-for-the-projects-claim"/>
    <w:p>
      <w:pPr>
        <w:pStyle w:val="Heading2"/>
      </w:pPr>
      <w:r>
        <w:t xml:space="preserve">5. What this means for the project’s claim</w:t>
      </w:r>
    </w:p>
    <w:p>
      <w:pPr>
        <w:pStyle w:val="FirstParagraph"/>
      </w:pPr>
      <w:r>
        <w:t xml:space="preserve">The three entries now read: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masks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K=15 / length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synthetic OR-target</w:t>
            </w:r>
          </w:p>
        </w:tc>
        <w:tc>
          <w:tcPr/>
          <w:p>
            <w:pPr>
              <w:pStyle w:val="Compact"/>
            </w:pPr>
            <w:r>
              <w:t xml:space="preserve">timeout (131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D5.1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proxy OR-target</w:t>
            </w:r>
          </w:p>
        </w:tc>
        <w:tc>
          <w:tcPr/>
          <w:p>
            <w:pPr>
              <w:pStyle w:val="Compact"/>
            </w:pPr>
            <w:r>
              <w:t xml:space="preserve">6.5 s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D5.2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b/>
                <w:bCs/>
              </w:rPr>
              <w:t xml:space="preserve">untrained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145.6 s med, 1/5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D5.3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b/>
                <w:bCs/>
              </w:rPr>
              <w:t xml:space="preserve">trained</w:t>
            </w:r>
            <w:r>
              <w:t xml:space="preserve"> </w:t>
            </w:r>
            <w:r>
              <w:t xml:space="preserve">unit (79.3 % acc)</w:t>
            </w:r>
          </w:p>
        </w:tc>
        <w:tc>
          <w:tcPr/>
          <w:p>
            <w:pPr>
              <w:pStyle w:val="Compact"/>
            </w:pPr>
            <w:r>
              <w:t xml:space="preserve">86.5 s med, 0/5 timeout</w:t>
            </w:r>
          </w:p>
        </w:tc>
      </w:tr>
    </w:tbl>
    <w:p>
      <w:pPr>
        <w:pStyle w:val="BodyText"/>
      </w:pPr>
      <w:r>
        <w:t xml:space="preserve">D5.1’s</w:t>
      </w:r>
      <w:r>
        <w:t xml:space="preserve"> </w:t>
      </w:r>
      <w:r>
        <w:t xml:space="preserve">“real data is more tractable than D5 predicted”</w:t>
      </w:r>
      <w:r>
        <w:t xml:space="preserve"> </w:t>
      </w:r>
      <w:r>
        <w:t xml:space="preserve">was substantially an artifact of the</w:t>
      </w:r>
      <w:r>
        <w:t xml:space="preserve"> </w:t>
      </w:r>
      <w:r>
        <w:t xml:space="preserve">proxy target. With genuine trained neurons the case is</w:t>
      </w:r>
      <w:r>
        <w:t xml:space="preserve"> </w:t>
      </w:r>
      <w:r>
        <w:rPr>
          <w:b/>
          <w:bCs/>
        </w:rPr>
        <w:t xml:space="preserve">13× slower and 5× larger</w:t>
      </w:r>
      <w:r>
        <w:t xml:space="preserve"> </w:t>
      </w:r>
      <w:r>
        <w:t xml:space="preserve">than the</w:t>
      </w:r>
      <w:r>
        <w:t xml:space="preserve"> </w:t>
      </w:r>
      <w:r>
        <w:t xml:space="preserve">proxy suggested. The block-structure finding (D5.1 §5) remains true and remains the reason</w:t>
      </w:r>
      <w:r>
        <w:t xml:space="preserve"> </w:t>
      </w:r>
      <w:r>
        <w:t xml:space="preserve">real data is not</w:t>
      </w:r>
      <w:r>
        <w:t xml:space="preserve"> </w:t>
      </w:r>
      <w:r>
        <w:rPr>
          <w:i/>
          <w:iCs/>
        </w:rPr>
        <w:t xml:space="preserve">as</w:t>
      </w:r>
      <w:r>
        <w:t xml:space="preserve"> </w:t>
      </w:r>
      <w:r>
        <w:t xml:space="preserve">catastrophic as the uniform-overlap synthetic model — but it was never</w:t>
      </w:r>
      <w:r>
        <w:t xml:space="preserve"> </w:t>
      </w:r>
      <w:r>
        <w:t xml:space="preserve">the whole story.</w:t>
      </w:r>
    </w:p>
    <w:bookmarkEnd w:id="16"/>
    <w:bookmarkStart w:id="17" w:name="scope"/>
    <w:p>
      <w:pPr>
        <w:pStyle w:val="Heading2"/>
      </w:pPr>
      <w:r>
        <w:t xml:space="preserve">6. Scope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 = 5 units per arm.</w:t>
      </w:r>
      <w:r>
        <w:t xml:space="preserve"> </w:t>
      </w:r>
      <w:r>
        <w:t xml:space="preserve">Enough for order of magnitude, not for direction. The per-unit</w:t>
      </w:r>
      <w:r>
        <w:t xml:space="preserve"> </w:t>
      </w:r>
      <w:r>
        <w:t xml:space="preserve">spread (50 s–160 s within the matched arm) is large relative to the between-arm difference,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the 17 % frontier gap</w:t>
      </w:r>
      <w:r>
        <w:t xml:space="preserve"> </w:t>
      </w:r>
      <w:r>
        <w:rPr>
          <w:b/>
          <w:bCs/>
        </w:rPr>
        <w:t xml:space="preserve">nor</w:t>
      </w:r>
      <w:r>
        <w:t xml:space="preserve"> </w:t>
      </w:r>
      <w:r>
        <w:t xml:space="preserve">the search-IoU gap is established; §4 shows the</w:t>
      </w:r>
      <w:r>
        <w:t xml:space="preserve"> </w:t>
      </w:r>
      <w:r>
        <w:t xml:space="preserve">latter reverses sign under a properly matched, uncensored test. 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robust is the gap to</w:t>
      </w:r>
      <w:r>
        <w:t xml:space="preserve"> </w:t>
      </w:r>
      <w:r>
        <w:t xml:space="preserve">the proxy (5× frontier, 13× time), which is an order of magnitude larger than the noise.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censored observation.</w:t>
      </w:r>
      <w:r>
        <w:t xml:space="preserve"> </w:t>
      </w:r>
      <w:r>
        <w:t xml:space="preserve">The untrained arm’s timeout has unknown IoU and is excluded from</w:t>
      </w:r>
      <w:r>
        <w:t xml:space="preserve"> </w:t>
      </w:r>
      <w:r>
        <w:t xml:space="preserve">IoU means, biasing them upward. Times are reported as medians, which tolerate the censoring;</w:t>
      </w:r>
      <w:r>
        <w:t xml:space="preserve"> </w:t>
      </w:r>
      <w:r>
        <w:t xml:space="preserve">IoU means do not.</w:t>
      </w:r>
    </w:p>
    <w:p>
      <w:pPr>
        <w:pStyle w:val="Compact"/>
        <w:numPr>
          <w:ilvl w:val="0"/>
          <w:numId w:val="1004"/>
        </w:numPr>
      </w:pPr>
      <w:r>
        <w:t xml:space="preserve">3 epochs, not to convergence — 0.793 is a good model but not a maximally trained one.</w:t>
      </w:r>
    </w:p>
    <w:p>
      <w:pPr>
        <w:pStyle w:val="Compact"/>
        <w:numPr>
          <w:ilvl w:val="0"/>
          <w:numId w:val="1004"/>
        </w:numPr>
      </w:pPr>
      <w:r>
        <w:t xml:space="preserve">200 sentences / 2 547 tokens; K=15; single mask seed.</w:t>
      </w:r>
    </w:p>
    <w:p>
      <w:pPr>
        <w:pStyle w:val="Compact"/>
        <w:numPr>
          <w:ilvl w:val="0"/>
          <w:numId w:val="1004"/>
        </w:numPr>
      </w:pPr>
      <w:r>
        <w:t xml:space="preserve">The concept vocabulary is fixed at the 15 most frequent concepts, which is dominated by</w:t>
      </w:r>
      <w:r>
        <w:t xml:space="preserve"> </w:t>
      </w:r>
      <w:r>
        <w:t xml:space="preserve">frequent structural labels (</w:t>
      </w:r>
      <w:r>
        <w:rPr>
          <w:rStyle w:val="VerbatimChar"/>
        </w:rPr>
        <w:t xml:space="preserve">NP</w:t>
      </w:r>
      <w:r>
        <w:t xml:space="preserve">,</w:t>
      </w:r>
      <w:r>
        <w:t xml:space="preserve"> </w:t>
      </w:r>
      <w:r>
        <w:rPr>
          <w:rStyle w:val="VerbatimChar"/>
        </w:rPr>
        <w:t xml:space="preserve">VP</w:t>
      </w:r>
      <w:r>
        <w:t xml:space="preserve">,</w:t>
      </w:r>
      <w:r>
        <w:t xml:space="preserve"> </w:t>
      </w:r>
      <w:r>
        <w:rPr>
          <w:rStyle w:val="VerbatimChar"/>
        </w:rPr>
        <w:t xml:space="preserve">PP</w:t>
      </w:r>
      <w:r>
        <w:t xml:space="preserve">,</w:t>
      </w:r>
      <w:r>
        <w:t xml:space="preserve"> </w:t>
      </w:r>
      <w:r>
        <w:rPr>
          <w:rStyle w:val="VerbatimChar"/>
        </w:rPr>
        <w:t xml:space="preserve">NN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). A different vocabulary could</w:t>
      </w:r>
      <w:r>
        <w:t xml:space="preserve"> </w:t>
      </w:r>
      <w:r>
        <w:t xml:space="preserve">change the explainability results substantially — see §4.</w:t>
      </w:r>
    </w:p>
    <w:bookmarkEnd w:id="17"/>
    <w:bookmarkStart w:id="18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(A4) More units, properly.</w:t>
      </w:r>
      <w:r>
        <w:t xml:space="preserve"> </w:t>
      </w:r>
      <w:r>
        <w:t xml:space="preserve">~50 units per arm with matched densities, reporting</w:t>
      </w:r>
      <w:r>
        <w:t xml:space="preserve"> </w:t>
      </w:r>
      <w:r>
        <w:t xml:space="preserve">distributions rather than medians. This is what would turn §3’s 17 % into a real claim or</w:t>
      </w:r>
      <w:r>
        <w:t xml:space="preserve"> </w:t>
      </w:r>
      <w:r>
        <w:t xml:space="preserve">retire it. Cheap to run, just slow.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 Richer concept vocabulary.</w:t>
      </w:r>
      <w:r>
        <w:t xml:space="preserve"> </w:t>
      </w:r>
      <w:r>
        <w:t xml:space="preserve">§4 suggests trained neurons encode distinctions absent</w:t>
      </w:r>
      <w:r>
        <w:t xml:space="preserve"> </w:t>
      </w:r>
      <w:r>
        <w:t xml:space="preserve">from POS/dep/synset annotation. Larger K, or concepts beyond this annotation set, would test</w:t>
      </w:r>
      <w:r>
        <w:t xml:space="preserve"> </w:t>
      </w:r>
      <w:r>
        <w:t xml:space="preserve">whether low IoU is a property of the neurons or of the vocabulary.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 Beam sweep with trained units.</w:t>
      </w:r>
      <w:r>
        <w:t xml:space="preserve"> </w:t>
      </w:r>
      <w:r>
        <w:t xml:space="preserve">The untrained beam sweep validated width 200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results/real_beam_units_K50.csv</w:t>
      </w:r>
      <w:r>
        <w:t xml:space="preserve">); the trained equivalent is the last piece of the</w:t>
      </w:r>
      <w:r>
        <w:t xml:space="preserve"> </w:t>
      </w:r>
      <w:r>
        <w:t xml:space="preserve">practical recommendation.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(D) Explain the speed difference</w:t>
      </w:r>
      <w:r>
        <w:t xml:space="preserve"> </w:t>
      </w:r>
      <w:r>
        <w:t xml:space="preserve">in §4, which is currently an observation without a cause</w:t>
      </w:r>
      <w:r>
        <w:t xml:space="preserve"> </w:t>
      </w:r>
      <w:r>
        <w:t xml:space="preserve">— and which (A4) may yet show is not a real effect.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(E) Pre-register the comparison.</w:t>
      </w:r>
      <w:r>
        <w:t xml:space="preserve"> </w:t>
      </w:r>
      <w:r>
        <w:t xml:space="preserve">§4’s near-miss came from choosing the corroborating</w:t>
      </w:r>
      <w:r>
        <w:t xml:space="preserve"> </w:t>
      </w:r>
      <w:r>
        <w:t xml:space="preserve">measurement after seeing the primary result. Fix the units, densities, and tests before the</w:t>
      </w:r>
      <w:r>
        <w:t xml:space="preserve"> </w:t>
      </w:r>
      <w:r>
        <w:t xml:space="preserve">next run rather than after.</w:t>
      </w:r>
    </w:p>
    <w:bookmarkEnd w:id="18"/>
    <w:bookmarkStart w:id="19" w:name="artifacts"/>
    <w:p>
      <w:pPr>
        <w:pStyle w:val="Heading2"/>
      </w:pPr>
      <w:r>
        <w:t xml:space="preserve">8. Artifacts</w:t>
      </w:r>
    </w:p>
    <w:p>
      <w:pPr>
        <w:pStyle w:val="Compact"/>
        <w:numPr>
          <w:ilvl w:val="0"/>
          <w:numId w:val="1006"/>
        </w:numPr>
      </w:pPr>
      <w:r>
        <w:t xml:space="preserve">Trainer:</w:t>
      </w:r>
      <w:r>
        <w:t xml:space="preserve"> </w:t>
      </w:r>
      <w:r>
        <w:rPr>
          <w:rStyle w:val="VerbatimChar"/>
        </w:rPr>
        <w:t xml:space="preserve">src/train_snli_encoder.py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models/bowman_snli_best.pth</w:t>
      </w:r>
      <w:r>
        <w:t xml:space="preserve"> </w:t>
      </w:r>
      <w:r>
        <w:t xml:space="preserve">(0.7934 dev; gitignored)</w:t>
      </w:r>
    </w:p>
    <w:p>
      <w:pPr>
        <w:pStyle w:val="Compact"/>
        <w:numPr>
          <w:ilvl w:val="0"/>
          <w:numId w:val="1006"/>
        </w:numPr>
      </w:pPr>
      <w:r>
        <w:t xml:space="preserve">Trained activations:</w:t>
      </w:r>
      <w:r>
        <w:t xml:space="preserve"> </w:t>
      </w:r>
      <w:r>
        <w:rPr>
          <w:rStyle w:val="VerbatimChar"/>
        </w:rPr>
        <w:t xml:space="preserve">src/real_activations.py --ckpt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results/real_activations_trained.npz</w:t>
      </w:r>
    </w:p>
    <w:p>
      <w:pPr>
        <w:pStyle w:val="Compact"/>
        <w:numPr>
          <w:ilvl w:val="0"/>
          <w:numId w:val="1006"/>
        </w:numPr>
      </w:pPr>
      <w:r>
        <w:t xml:space="preserve">Search:</w:t>
      </w:r>
      <w:r>
        <w:t xml:space="preserve"> </w:t>
      </w:r>
      <w:r>
        <w:rPr>
          <w:rStyle w:val="VerbatimChar"/>
        </w:rPr>
        <w:t xml:space="preserve">results/trained_units_K15.csv</w:t>
      </w:r>
      <w:r>
        <w:t xml:space="preserve"> </w:t>
      </w:r>
      <w:r>
        <w:t xml:space="preserve">(unmatched),</w:t>
      </w:r>
      <w:r>
        <w:t xml:space="preserve"> </w:t>
      </w:r>
      <w:r>
        <w:rPr>
          <w:rStyle w:val="VerbatimChar"/>
        </w:rPr>
        <w:t xml:space="preserve">results/trained_units_K15_matched.csv</w:t>
      </w:r>
    </w:p>
    <w:p>
      <w:pPr>
        <w:pStyle w:val="Compact"/>
        <w:numPr>
          <w:ilvl w:val="0"/>
          <w:numId w:val="1006"/>
        </w:numPr>
      </w:pPr>
      <w:r>
        <w:t xml:space="preserve">Density band now explicit:</w:t>
      </w:r>
      <w:r>
        <w:t xml:space="preserve"> </w:t>
      </w:r>
      <w:r>
        <w:rPr>
          <w:rStyle w:val="VerbatimChar"/>
        </w:rPr>
        <w:t xml:space="preserve">real_token_search.py --dmin/--dmax</w:t>
      </w:r>
    </w:p>
    <w:p>
      <w:pPr>
        <w:pStyle w:val="Compact"/>
        <w:numPr>
          <w:ilvl w:val="0"/>
          <w:numId w:val="1006"/>
        </w:numPr>
      </w:pPr>
      <w:r>
        <w:t xml:space="preserve">Unchanged: masks, statistics, the beam patch</w:t>
      </w:r>
    </w:p>
    <w:bookmarkEnd w:id="19"/>
    <w:bookmarkEnd w:id="20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2026-07-31T22:03:53Z</dcterms:created>
  <dcterms:modified xsi:type="dcterms:W3CDTF">2026-07-31T22:03:53Z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