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1C88C" w14:textId="43349FBD" w:rsidR="0021065F" w:rsidRDefault="0021065F">
      <w:r>
        <w:t xml:space="preserve">Idea 2: </w:t>
      </w:r>
      <w:r w:rsidR="00591E5A">
        <w:t>NYC</w:t>
      </w:r>
      <w:r w:rsidR="009A285F">
        <w:t xml:space="preserve"> </w:t>
      </w:r>
      <w:r w:rsidR="00591E5A">
        <w:t>Property Sales</w:t>
      </w:r>
      <w:r w:rsidR="009A285F">
        <w:t xml:space="preserve"> Data. Investing in real estate is very similar to investing in many other financial instruments. Breaking down the price data based on attributes is akin to factor analysis in financial modeling. Although not financial company data, this is a good data set with translatable skills for my field of study. </w:t>
      </w:r>
    </w:p>
    <w:p w14:paraId="682998BF" w14:textId="77777777" w:rsidR="00591E5A" w:rsidRDefault="00591E5A" w:rsidP="00591E5A">
      <w:r>
        <w:t>Data Features: </w:t>
      </w:r>
    </w:p>
    <w:p w14:paraId="1ED5C7DB" w14:textId="77777777" w:rsidR="00591E5A" w:rsidRDefault="00591E5A" w:rsidP="00591E5A">
      <w:r>
        <w:t>5 XLSX tables (across 5 NYC boroughs) which need to be combined to appended together for the whole project.</w:t>
      </w:r>
    </w:p>
    <w:p w14:paraId="0A60E8B0" w14:textId="77777777" w:rsidR="00591E5A" w:rsidRDefault="00591E5A" w:rsidP="00591E5A">
      <w:r>
        <w:t>Each excel dataset has 20 columns describing the sale observation, with "SALES PRICE" being the target column. Each excel sheet has about 20,000 rows of observations. Combining all 5 will give roughly 100,000 sales observations.</w:t>
      </w:r>
    </w:p>
    <w:p w14:paraId="42CB7065" w14:textId="77777777" w:rsidR="00591E5A" w:rsidRDefault="00591E5A" w:rsidP="00591E5A">
      <w:r>
        <w:t>The columns / features are described here by: </w:t>
      </w:r>
      <w:hyperlink r:id="rId4" w:tgtFrame="_blank" w:history="1">
        <w:r>
          <w:rPr>
            <w:rStyle w:val="Hyperlink"/>
            <w:color w:val="1155CC"/>
          </w:rPr>
          <w:t>https://www.nyc.gov/site/finance/taxes/glossary-property-sales.page</w:t>
        </w:r>
      </w:hyperlink>
    </w:p>
    <w:p w14:paraId="11A39EF9" w14:textId="77777777" w:rsidR="00591E5A" w:rsidRDefault="00591E5A" w:rsidP="00591E5A">
      <w:r>
        <w:t>Out of the columns, there are 7 numerical features and 13 categorical features. </w:t>
      </w:r>
    </w:p>
    <w:p w14:paraId="4D16667C" w14:textId="77777777" w:rsidR="00591E5A" w:rsidRDefault="00591E5A" w:rsidP="00591E5A"/>
    <w:p w14:paraId="6F668D71" w14:textId="77777777" w:rsidR="00591E5A" w:rsidRDefault="00591E5A" w:rsidP="00591E5A">
      <w:r>
        <w:t>Complications: </w:t>
      </w:r>
    </w:p>
    <w:p w14:paraId="4C4D258E" w14:textId="77777777" w:rsidR="00591E5A" w:rsidRDefault="00591E5A" w:rsidP="00591E5A">
      <w:r>
        <w:t>Data has many incomplete entries and 0 observations that need to be cleaned before any sort of classification can be performed.</w:t>
      </w:r>
    </w:p>
    <w:p w14:paraId="2002B070" w14:textId="77777777" w:rsidR="00591E5A" w:rsidRDefault="00591E5A"/>
    <w:p w14:paraId="5D9041FC" w14:textId="38BC3888" w:rsidR="009A285F" w:rsidRDefault="009A285F">
      <w:r>
        <w:t>Data Source:</w:t>
      </w:r>
      <w:r w:rsidR="00591E5A" w:rsidRPr="00591E5A">
        <w:t xml:space="preserve"> </w:t>
      </w:r>
      <w:hyperlink r:id="rId5" w:tgtFrame="_blank" w:history="1">
        <w:r w:rsidR="00591E5A">
          <w:rPr>
            <w:rStyle w:val="Hyperlink"/>
            <w:rFonts w:ascii="Arial" w:hAnsi="Arial" w:cs="Arial"/>
            <w:color w:val="1155CC"/>
            <w:shd w:val="clear" w:color="auto" w:fill="FFFFFF"/>
          </w:rPr>
          <w:t>https://www.nyc.gov/site/finance/taxes/property-rolling-sales-data.page</w:t>
        </w:r>
      </w:hyperlink>
    </w:p>
    <w:p w14:paraId="3C2F4290" w14:textId="77777777" w:rsidR="004C0334" w:rsidRDefault="004C0334"/>
    <w:p w14:paraId="2A8F91A7" w14:textId="7645B3F1" w:rsidR="00591E5A" w:rsidRDefault="00591E5A">
      <w:r>
        <w:t xml:space="preserve">Github: </w:t>
      </w:r>
      <w:r w:rsidRPr="00591E5A">
        <w:t>https://github.com/jcheng93/Capstone-NYC-Property-Sales</w:t>
      </w:r>
    </w:p>
    <w:sectPr w:rsidR="00591E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3CC"/>
    <w:rsid w:val="0021065F"/>
    <w:rsid w:val="00313C71"/>
    <w:rsid w:val="003F7F49"/>
    <w:rsid w:val="00497B5B"/>
    <w:rsid w:val="004C0334"/>
    <w:rsid w:val="00591E5A"/>
    <w:rsid w:val="005F33CC"/>
    <w:rsid w:val="00833E77"/>
    <w:rsid w:val="009A285F"/>
    <w:rsid w:val="00B4051E"/>
    <w:rsid w:val="00CA1645"/>
    <w:rsid w:val="00FE57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F5F26"/>
  <w15:chartTrackingRefBased/>
  <w15:docId w15:val="{3CFFB014-9E24-45FD-AC78-98D6CC2A8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570C"/>
    <w:rPr>
      <w:color w:val="0000FF" w:themeColor="hyperlink"/>
      <w:u w:val="single"/>
    </w:rPr>
  </w:style>
  <w:style w:type="character" w:styleId="UnresolvedMention">
    <w:name w:val="Unresolved Mention"/>
    <w:basedOn w:val="DefaultParagraphFont"/>
    <w:uiPriority w:val="99"/>
    <w:semiHidden/>
    <w:unhideWhenUsed/>
    <w:rsid w:val="00FE57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78355">
      <w:bodyDiv w:val="1"/>
      <w:marLeft w:val="0"/>
      <w:marRight w:val="0"/>
      <w:marTop w:val="0"/>
      <w:marBottom w:val="0"/>
      <w:divBdr>
        <w:top w:val="none" w:sz="0" w:space="0" w:color="auto"/>
        <w:left w:val="none" w:sz="0" w:space="0" w:color="auto"/>
        <w:bottom w:val="none" w:sz="0" w:space="0" w:color="auto"/>
        <w:right w:val="none" w:sz="0" w:space="0" w:color="auto"/>
      </w:divBdr>
      <w:divsChild>
        <w:div w:id="1400522046">
          <w:marLeft w:val="0"/>
          <w:marRight w:val="0"/>
          <w:marTop w:val="0"/>
          <w:marBottom w:val="0"/>
          <w:divBdr>
            <w:top w:val="none" w:sz="0" w:space="0" w:color="auto"/>
            <w:left w:val="none" w:sz="0" w:space="0" w:color="auto"/>
            <w:bottom w:val="none" w:sz="0" w:space="0" w:color="auto"/>
            <w:right w:val="none" w:sz="0" w:space="0" w:color="auto"/>
          </w:divBdr>
        </w:div>
        <w:div w:id="1974555725">
          <w:marLeft w:val="0"/>
          <w:marRight w:val="0"/>
          <w:marTop w:val="0"/>
          <w:marBottom w:val="0"/>
          <w:divBdr>
            <w:top w:val="none" w:sz="0" w:space="0" w:color="auto"/>
            <w:left w:val="none" w:sz="0" w:space="0" w:color="auto"/>
            <w:bottom w:val="none" w:sz="0" w:space="0" w:color="auto"/>
            <w:right w:val="none" w:sz="0" w:space="0" w:color="auto"/>
          </w:divBdr>
        </w:div>
        <w:div w:id="489101269">
          <w:marLeft w:val="0"/>
          <w:marRight w:val="0"/>
          <w:marTop w:val="0"/>
          <w:marBottom w:val="0"/>
          <w:divBdr>
            <w:top w:val="none" w:sz="0" w:space="0" w:color="auto"/>
            <w:left w:val="none" w:sz="0" w:space="0" w:color="auto"/>
            <w:bottom w:val="none" w:sz="0" w:space="0" w:color="auto"/>
            <w:right w:val="none" w:sz="0" w:space="0" w:color="auto"/>
          </w:divBdr>
        </w:div>
        <w:div w:id="1422406739">
          <w:marLeft w:val="0"/>
          <w:marRight w:val="0"/>
          <w:marTop w:val="0"/>
          <w:marBottom w:val="0"/>
          <w:divBdr>
            <w:top w:val="none" w:sz="0" w:space="0" w:color="auto"/>
            <w:left w:val="none" w:sz="0" w:space="0" w:color="auto"/>
            <w:bottom w:val="none" w:sz="0" w:space="0" w:color="auto"/>
            <w:right w:val="none" w:sz="0" w:space="0" w:color="auto"/>
          </w:divBdr>
        </w:div>
        <w:div w:id="1767923870">
          <w:marLeft w:val="0"/>
          <w:marRight w:val="0"/>
          <w:marTop w:val="0"/>
          <w:marBottom w:val="0"/>
          <w:divBdr>
            <w:top w:val="none" w:sz="0" w:space="0" w:color="auto"/>
            <w:left w:val="none" w:sz="0" w:space="0" w:color="auto"/>
            <w:bottom w:val="none" w:sz="0" w:space="0" w:color="auto"/>
            <w:right w:val="none" w:sz="0" w:space="0" w:color="auto"/>
          </w:divBdr>
        </w:div>
        <w:div w:id="1014694779">
          <w:marLeft w:val="0"/>
          <w:marRight w:val="0"/>
          <w:marTop w:val="0"/>
          <w:marBottom w:val="0"/>
          <w:divBdr>
            <w:top w:val="none" w:sz="0" w:space="0" w:color="auto"/>
            <w:left w:val="none" w:sz="0" w:space="0" w:color="auto"/>
            <w:bottom w:val="none" w:sz="0" w:space="0" w:color="auto"/>
            <w:right w:val="none" w:sz="0" w:space="0" w:color="auto"/>
          </w:divBdr>
        </w:div>
        <w:div w:id="485318503">
          <w:marLeft w:val="0"/>
          <w:marRight w:val="0"/>
          <w:marTop w:val="0"/>
          <w:marBottom w:val="0"/>
          <w:divBdr>
            <w:top w:val="none" w:sz="0" w:space="0" w:color="auto"/>
            <w:left w:val="none" w:sz="0" w:space="0" w:color="auto"/>
            <w:bottom w:val="none" w:sz="0" w:space="0" w:color="auto"/>
            <w:right w:val="none" w:sz="0" w:space="0" w:color="auto"/>
          </w:divBdr>
        </w:div>
        <w:div w:id="577984384">
          <w:marLeft w:val="0"/>
          <w:marRight w:val="0"/>
          <w:marTop w:val="0"/>
          <w:marBottom w:val="0"/>
          <w:divBdr>
            <w:top w:val="none" w:sz="0" w:space="0" w:color="auto"/>
            <w:left w:val="none" w:sz="0" w:space="0" w:color="auto"/>
            <w:bottom w:val="none" w:sz="0" w:space="0" w:color="auto"/>
            <w:right w:val="none" w:sz="0" w:space="0" w:color="auto"/>
          </w:divBdr>
        </w:div>
      </w:divsChild>
    </w:div>
    <w:div w:id="863061068">
      <w:bodyDiv w:val="1"/>
      <w:marLeft w:val="0"/>
      <w:marRight w:val="0"/>
      <w:marTop w:val="0"/>
      <w:marBottom w:val="0"/>
      <w:divBdr>
        <w:top w:val="none" w:sz="0" w:space="0" w:color="auto"/>
        <w:left w:val="none" w:sz="0" w:space="0" w:color="auto"/>
        <w:bottom w:val="none" w:sz="0" w:space="0" w:color="auto"/>
        <w:right w:val="none" w:sz="0" w:space="0" w:color="auto"/>
      </w:divBdr>
    </w:div>
    <w:div w:id="1393381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yc.gov/site/finance/taxes/property-rolling-sales-data.page" TargetMode="External"/><Relationship Id="rId4" Type="http://schemas.openxmlformats.org/officeDocument/2006/relationships/hyperlink" Target="https://www.nyc.gov/site/finance/taxes/glossary-property-sales.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204</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Cheng</dc:creator>
  <cp:keywords/>
  <dc:description/>
  <cp:lastModifiedBy>Jimmy Cheng</cp:lastModifiedBy>
  <cp:revision>3</cp:revision>
  <dcterms:created xsi:type="dcterms:W3CDTF">2023-05-15T21:27:00Z</dcterms:created>
  <dcterms:modified xsi:type="dcterms:W3CDTF">2023-05-15T21:31:00Z</dcterms:modified>
</cp:coreProperties>
</file>