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AD6062"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sidR="002E3564">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Pr="002E3564" w:rsidRDefault="006D0623" w:rsidP="002E3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sidR="002E3564">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sidR="002E3564">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r w:rsidR="002E3564">
        <w:rPr>
          <w:rFonts w:ascii="Arial" w:eastAsia="Times New Roman" w:hAnsi="Arial" w:cs="Arial"/>
          <w:sz w:val="24"/>
          <w:szCs w:val="24"/>
          <w:lang w:eastAsia="en-PH"/>
        </w:rPr>
        <w:t xml:space="preserve"> </w:t>
      </w: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r w:rsidR="002E3564">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lastRenderedPageBreak/>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2E3564" w:rsidRDefault="00507B1E" w:rsidP="002E3564">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50083F" w:rsidRPr="00004B6D" w:rsidRDefault="002E3564" w:rsidP="0050083F">
      <w:pPr>
        <w:rPr>
          <w:rStyle w:val="gghfmyibcob"/>
          <w:lang w:eastAsia="en-PH"/>
        </w:rPr>
      </w:pPr>
      <w:r>
        <w:rPr>
          <w:noProof/>
          <w:lang w:eastAsia="en-PH"/>
        </w:rPr>
        <w:drawing>
          <wp:anchor distT="0" distB="0" distL="114300" distR="114300" simplePos="0" relativeHeight="251694080" behindDoc="0" locked="0" layoutInCell="1" allowOverlap="1">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lastRenderedPageBreak/>
        <w:t>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004B6D" w:rsidP="002A5D66">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95104" behindDoc="0" locked="0" layoutInCell="1" allowOverlap="1">
            <wp:simplePos x="0" y="0"/>
            <wp:positionH relativeFrom="column">
              <wp:posOffset>85725</wp:posOffset>
            </wp:positionH>
            <wp:positionV relativeFrom="paragraph">
              <wp:posOffset>388620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sidR="0050083F"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50083F"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3" w:name="_Toc478138408"/>
      <w:r>
        <w:rPr>
          <w:rFonts w:ascii="Arial" w:hAnsi="Arial" w:cs="Arial"/>
          <w:b/>
          <w:sz w:val="28"/>
          <w:szCs w:val="28"/>
        </w:rPr>
        <w:lastRenderedPageBreak/>
        <w:t>Family Per Region</w:t>
      </w:r>
      <w:bookmarkEnd w:id="3"/>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4"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4"/>
      <w:r w:rsidR="00FF4DDD">
        <w:rPr>
          <w:rFonts w:ascii="Arial" w:hAnsi="Arial" w:cs="Arial"/>
          <w:b/>
          <w:sz w:val="28"/>
          <w:szCs w:val="28"/>
        </w:rPr>
        <w:lastRenderedPageBreak/>
        <w:t>In</w:t>
      </w:r>
      <w:r w:rsidR="00155AE5">
        <w:rPr>
          <w:rFonts w:ascii="Arial" w:hAnsi="Arial" w:cs="Arial"/>
          <w:b/>
          <w:sz w:val="28"/>
          <w:szCs w:val="28"/>
        </w:rPr>
        <w:t>come of Families Per Region 2012 and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lastRenderedPageBreak/>
        <w:t>&gt; Incomefamily2015=tapply(DataV3$TotalIncomeOfFamilies2015,DataV3$RegionalDesignation, FUN=sum, na.rm=TRUE)</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1246A3" w:rsidRPr="001246A3" w:rsidRDefault="001246A3" w:rsidP="00124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&gt; barplot(Incomefamily2015,ylab="Total Income of Families",xlab="Region",col=colors,main="INCOME OF FAMILIES PER REGION (2015)", cex.lab=1.5, cex.main=3.5, font.lab=4, font.main=2, ylim=c(0,12000))</w:t>
      </w:r>
    </w:p>
    <w:p w:rsidR="0027361D" w:rsidRDefault="001246A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6128" behindDoc="0" locked="0" layoutInCell="1" allowOverlap="1">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sidR="0027361D">
        <w:rPr>
          <w:rFonts w:eastAsiaTheme="majorEastAsia"/>
          <w:color w:val="2F5496" w:themeColor="accent1" w:themeShade="BF"/>
        </w:rPr>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5" w:name="_Toc478138410"/>
      <w:r>
        <w:rPr>
          <w:rFonts w:ascii="Arial" w:hAnsi="Arial" w:cs="Arial"/>
          <w:b/>
          <w:sz w:val="28"/>
          <w:szCs w:val="28"/>
        </w:rPr>
        <w:t>Expenditure of Families Per Region</w:t>
      </w:r>
      <w:bookmarkEnd w:id="5"/>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Default="006D0623" w:rsidP="006D0623">
      <w:pPr>
        <w:pStyle w:val="Heading2"/>
        <w:spacing w:line="360" w:lineRule="auto"/>
        <w:jc w:val="center"/>
        <w:rPr>
          <w:rFonts w:ascii="Arial" w:hAnsi="Arial" w:cs="Arial"/>
          <w:b/>
          <w:sz w:val="28"/>
          <w:szCs w:val="28"/>
        </w:rPr>
      </w:pPr>
      <w:bookmarkStart w:id="6" w:name="_Toc478138412"/>
      <w:r>
        <w:rPr>
          <w:rFonts w:ascii="Arial" w:hAnsi="Arial" w:cs="Arial"/>
          <w:b/>
          <w:sz w:val="28"/>
          <w:szCs w:val="28"/>
        </w:rPr>
        <w:lastRenderedPageBreak/>
        <w:t>Poverty Incidence by Population</w:t>
      </w:r>
      <w:bookmarkEnd w:id="6"/>
      <w:r w:rsidR="001246A3">
        <w:rPr>
          <w:rFonts w:ascii="Arial" w:hAnsi="Arial" w:cs="Arial"/>
          <w:b/>
          <w:sz w:val="28"/>
          <w:szCs w:val="28"/>
        </w:rPr>
        <w:t xml:space="preserve"> 2015</w:t>
      </w:r>
    </w:p>
    <w:p w:rsidR="005976DF" w:rsidRPr="002964D1" w:rsidRDefault="005976DF" w:rsidP="002964D1">
      <w:pPr>
        <w:spacing w:line="360" w:lineRule="auto"/>
        <w:jc w:val="both"/>
        <w:rPr>
          <w:rFonts w:ascii="Arial" w:hAnsi="Arial" w:cs="Arial"/>
        </w:rPr>
      </w:pPr>
      <w:r>
        <w:tab/>
      </w:r>
      <w:r w:rsidRPr="002964D1">
        <w:rPr>
          <w:rFonts w:ascii="Arial" w:hAnsi="Arial" w:cs="Arial"/>
          <w:sz w:val="24"/>
        </w:rPr>
        <w:t xml:space="preserve">Poverty incidence is the number of </w:t>
      </w:r>
      <w:r w:rsidR="00053497">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7" w:name="_Toc478138413"/>
      <w:r>
        <w:rPr>
          <w:rFonts w:ascii="Arial" w:hAnsi="Arial" w:cs="Arial"/>
          <w:b/>
          <w:sz w:val="28"/>
          <w:szCs w:val="28"/>
        </w:rPr>
        <w:lastRenderedPageBreak/>
        <w:t>Poverty Incidence by Population</w:t>
      </w:r>
      <w:bookmarkEnd w:id="7"/>
      <w:r w:rsidR="001246A3">
        <w:rPr>
          <w:rFonts w:ascii="Arial" w:hAnsi="Arial" w:cs="Arial"/>
          <w:b/>
          <w:sz w:val="28"/>
          <w:szCs w:val="28"/>
        </w:rPr>
        <w:t xml:space="preserve"> 2012</w:t>
      </w:r>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8" w:name="_Toc478138414"/>
      <w:r>
        <w:rPr>
          <w:rFonts w:ascii="Arial" w:hAnsi="Arial" w:cs="Arial"/>
          <w:b/>
          <w:sz w:val="28"/>
          <w:szCs w:val="28"/>
        </w:rPr>
        <w:lastRenderedPageBreak/>
        <w:t>Poverty Incidence by Families</w:t>
      </w:r>
      <w:bookmarkEnd w:id="8"/>
      <w:r w:rsidR="001246A3">
        <w:rPr>
          <w:rFonts w:ascii="Arial" w:hAnsi="Arial" w:cs="Arial"/>
          <w:b/>
          <w:sz w:val="28"/>
          <w:szCs w:val="28"/>
        </w:rPr>
        <w:t xml:space="preserve"> 2012 and 2015</w:t>
      </w:r>
    </w:p>
    <w:p w:rsidR="006D0623" w:rsidRPr="002964D1" w:rsidRDefault="005976DF" w:rsidP="002964D1">
      <w:pPr>
        <w:spacing w:line="360" w:lineRule="auto"/>
        <w:jc w:val="both"/>
        <w:rPr>
          <w:rFonts w:ascii="Arial" w:hAnsi="Arial" w:cs="Arial"/>
        </w:rPr>
      </w:pPr>
      <w:r>
        <w:tab/>
      </w:r>
      <w:r w:rsidRPr="002964D1">
        <w:rPr>
          <w:rFonts w:ascii="Arial" w:hAnsi="Arial" w:cs="Arial"/>
          <w:sz w:val="24"/>
        </w:rPr>
        <w:t>The same here in number of families, the higher the number of families, the lower the poverty incidence.</w:t>
      </w:r>
    </w:p>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626575" w:rsidRDefault="00626575" w:rsidP="006D0623">
      <w:pPr>
        <w:rPr>
          <w:noProof/>
          <w:lang w:eastAsia="en-PH"/>
        </w:rPr>
      </w:pPr>
      <w:r>
        <w:rPr>
          <w:noProof/>
          <w:lang w:eastAsia="en-PH"/>
        </w:rPr>
        <w:drawing>
          <wp:anchor distT="0" distB="0" distL="114300" distR="114300" simplePos="0" relativeHeight="251688960" behindDoc="0" locked="0" layoutInCell="1" allowOverlap="1" wp14:anchorId="63C280FE" wp14:editId="37DB8BD5">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6575" w:rsidRDefault="00626575" w:rsidP="006D0623">
      <w:pPr>
        <w:rPr>
          <w:noProof/>
          <w:lang w:eastAsia="en-PH"/>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D0623">
      <w:pPr>
        <w:rPr>
          <w:rFonts w:ascii="Arial" w:hAnsi="Arial" w:cs="Arial"/>
          <w:b/>
          <w:sz w:val="28"/>
          <w:szCs w:val="28"/>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626575" w:rsidRPr="00626575" w:rsidRDefault="00626575" w:rsidP="0062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26575" w:rsidP="006D0623">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97152" behindDoc="0" locked="0" layoutInCell="1" allowOverlap="1">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r w:rsidR="00F83C40">
        <w:rPr>
          <w:rFonts w:ascii="Arial" w:hAnsi="Arial" w:cs="Arial"/>
          <w:b/>
          <w:sz w:val="28"/>
          <w:szCs w:val="28"/>
        </w:rPr>
        <w:t xml:space="preserve"> 2012 and 2015</w:t>
      </w:r>
    </w:p>
    <w:p w:rsidR="00332831" w:rsidRPr="002964D1" w:rsidRDefault="00332831" w:rsidP="002964D1">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5976DF" w:rsidRPr="002964D1" w:rsidRDefault="00A22BD6" w:rsidP="002964D1">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A22BD6" w:rsidRPr="002964D1" w:rsidRDefault="00A22BD6" w:rsidP="002964D1">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3C40" w:rsidRDefault="00F83C40">
      <w:r>
        <w:br w:type="page"/>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lastRenderedPageBreak/>
        <w:t>&gt; plot(DataV3$Population2015, DataV3$LaborProductivity2015, xlab="Population", ylab="Labor Productivity", main="Labor Productivity (2015)", cex.lab=1.5, cex.main=2.5, font.lab=4, font.main=2, frame.plot=TRUE, pch=6, col="darkmagenta")</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F83C40" w:rsidRPr="00F83C40" w:rsidRDefault="00F83C40" w:rsidP="00F83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6D0623" w:rsidRPr="0001194E" w:rsidRDefault="00F83C40" w:rsidP="006D0623">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98176" behindDoc="0" locked="0" layoutInCell="1" allowOverlap="1">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6D53B6" w:rsidRDefault="006D53B6" w:rsidP="006D53B6">
      <w:pPr>
        <w:pStyle w:val="Heading2"/>
        <w:spacing w:line="360" w:lineRule="auto"/>
        <w:jc w:val="center"/>
        <w:rPr>
          <w:rFonts w:ascii="Arial" w:hAnsi="Arial" w:cs="Arial"/>
          <w:b/>
          <w:sz w:val="28"/>
          <w:szCs w:val="28"/>
        </w:rPr>
      </w:pPr>
      <w:bookmarkStart w:id="9" w:name="_Toc478138416"/>
      <w:r>
        <w:rPr>
          <w:rFonts w:ascii="Arial" w:hAnsi="Arial" w:cs="Arial"/>
          <w:b/>
          <w:sz w:val="28"/>
          <w:szCs w:val="28"/>
        </w:rPr>
        <w:lastRenderedPageBreak/>
        <w:t>Annual</w:t>
      </w:r>
      <w:r w:rsidR="00275E85">
        <w:rPr>
          <w:rFonts w:ascii="Arial" w:hAnsi="Arial" w:cs="Arial"/>
          <w:b/>
          <w:sz w:val="28"/>
          <w:szCs w:val="28"/>
        </w:rPr>
        <w:t xml:space="preserve"> Poverty</w:t>
      </w:r>
      <w:r>
        <w:rPr>
          <w:rFonts w:ascii="Arial" w:hAnsi="Arial" w:cs="Arial"/>
          <w:b/>
          <w:sz w:val="28"/>
          <w:szCs w:val="28"/>
        </w:rPr>
        <w:t xml:space="preserve"> Threshold by Population</w:t>
      </w:r>
    </w:p>
    <w:p w:rsidR="00275E85" w:rsidRPr="00053497" w:rsidRDefault="00275E85" w:rsidP="00275E85">
      <w:pPr>
        <w:spacing w:line="360" w:lineRule="auto"/>
        <w:jc w:val="both"/>
        <w:rPr>
          <w:rFonts w:ascii="Arial" w:hAnsi="Arial" w:cs="Arial"/>
          <w:sz w:val="24"/>
        </w:rPr>
      </w:pPr>
      <w:r>
        <w:tab/>
      </w:r>
      <w:r w:rsidRPr="00053497">
        <w:rPr>
          <w:rFonts w:ascii="Arial" w:hAnsi="Arial" w:cs="Arial"/>
          <w:sz w:val="24"/>
        </w:rPr>
        <w:t>Poverty thresholds are the original versio</w:t>
      </w:r>
      <w:r w:rsidR="00053497" w:rsidRPr="00053497">
        <w:rPr>
          <w:rFonts w:ascii="Arial" w:hAnsi="Arial" w:cs="Arial"/>
          <w:sz w:val="24"/>
        </w:rPr>
        <w:t>n of the measurement of poverty or it is the income required or the amount to be spent to satisfy the basic needs.</w:t>
      </w:r>
      <w:r w:rsidR="00D85303" w:rsidRPr="00053497">
        <w:rPr>
          <w:rFonts w:ascii="Arial" w:hAnsi="Arial" w:cs="Arial"/>
          <w:sz w:val="24"/>
        </w:rPr>
        <w:t xml:space="preserve"> </w:t>
      </w:r>
      <w:r w:rsidR="00053497" w:rsidRPr="00053497">
        <w:rPr>
          <w:rFonts w:ascii="Arial" w:hAnsi="Arial" w:cs="Arial"/>
          <w:sz w:val="24"/>
        </w:rPr>
        <w:t xml:space="preserve">How are we going to know if a person is below the poverty threshold or below the poverty line? </w:t>
      </w:r>
    </w:p>
    <w:p w:rsidR="00053497" w:rsidRPr="00053497" w:rsidRDefault="00053497" w:rsidP="00275E85">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053497" w:rsidRDefault="00053497" w:rsidP="00275E85">
      <w:pPr>
        <w:spacing w:line="360" w:lineRule="auto"/>
        <w:jc w:val="both"/>
        <w:rPr>
          <w:rFonts w:ascii="Arial" w:hAnsi="Arial" w:cs="Arial"/>
          <w:sz w:val="24"/>
          <w:szCs w:val="24"/>
        </w:rPr>
      </w:pPr>
      <w:r>
        <w:rPr>
          <w:rFonts w:ascii="Arial" w:hAnsi="Arial" w:cs="Arial"/>
          <w:b/>
          <w:sz w:val="24"/>
          <w:szCs w:val="24"/>
        </w:rPr>
        <w:t xml:space="preserve">Given: </w:t>
      </w:r>
    </w:p>
    <w:p w:rsidR="00053497" w:rsidRDefault="00053497" w:rsidP="00275E85">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053497" w:rsidRPr="00053497" w:rsidTr="00053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053497">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053497" w:rsidRPr="00053497" w:rsidRDefault="00053497" w:rsidP="000534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15, 000.00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053497" w:rsidRPr="00053497" w:rsidRDefault="00053497" w:rsidP="0005349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361DC6">
              <w:rPr>
                <w:rFonts w:ascii="Arial" w:hAnsi="Arial" w:cs="Arial"/>
                <w:sz w:val="24"/>
                <w:szCs w:val="24"/>
              </w:rPr>
              <w:t xml:space="preserve">  </w:t>
            </w:r>
            <w:r>
              <w:rPr>
                <w:rFonts w:ascii="Arial" w:hAnsi="Arial" w:cs="Arial"/>
                <w:sz w:val="24"/>
                <w:szCs w:val="24"/>
              </w:rPr>
              <w:t xml:space="preserve">36, 000.00 </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053497" w:rsidTr="00053497">
        <w:tc>
          <w:tcPr>
            <w:cnfStyle w:val="001000000000" w:firstRow="0" w:lastRow="0" w:firstColumn="1" w:lastColumn="0" w:oddVBand="0" w:evenVBand="0" w:oddHBand="0" w:evenHBand="0" w:firstRowFirstColumn="0" w:firstRowLastColumn="0" w:lastRowFirstColumn="0" w:lastRowLastColumn="0"/>
            <w:tcW w:w="3116" w:type="dxa"/>
          </w:tcPr>
          <w:p w:rsidR="00053497" w:rsidRPr="00053497" w:rsidRDefault="00053497" w:rsidP="00275E85">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053497" w:rsidRDefault="00053497"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053497"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361DC6" w:rsidTr="002B644E">
        <w:tc>
          <w:tcPr>
            <w:cnfStyle w:val="001000000000" w:firstRow="0" w:lastRow="0" w:firstColumn="1" w:lastColumn="0" w:oddVBand="0" w:evenVBand="0" w:oddHBand="0" w:evenHBand="0" w:firstRowFirstColumn="0" w:firstRowLastColumn="0" w:lastRowFirstColumn="0" w:lastRowLastColumn="0"/>
            <w:tcW w:w="6233" w:type="dxa"/>
            <w:gridSpan w:val="2"/>
          </w:tcPr>
          <w:p w:rsidR="00361DC6" w:rsidRDefault="00361DC6" w:rsidP="00361DC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361DC6" w:rsidRDefault="00361DC6" w:rsidP="00275E8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053497" w:rsidRDefault="00053497" w:rsidP="00275E85">
      <w:pPr>
        <w:spacing w:line="360" w:lineRule="auto"/>
        <w:jc w:val="both"/>
        <w:rPr>
          <w:rFonts w:ascii="Arial" w:hAnsi="Arial" w:cs="Arial"/>
          <w:sz w:val="24"/>
          <w:szCs w:val="24"/>
        </w:rPr>
      </w:pPr>
    </w:p>
    <w:p w:rsidR="00EE4B66" w:rsidRDefault="00EE4B66" w:rsidP="00275E85">
      <w:pPr>
        <w:spacing w:line="360" w:lineRule="auto"/>
        <w:jc w:val="both"/>
        <w:rPr>
          <w:rFonts w:ascii="Arial" w:hAnsi="Arial" w:cs="Arial"/>
          <w:b/>
          <w:sz w:val="24"/>
          <w:szCs w:val="24"/>
        </w:rPr>
      </w:pPr>
      <w:r>
        <w:rPr>
          <w:rFonts w:ascii="Arial" w:hAnsi="Arial" w:cs="Arial"/>
          <w:b/>
          <w:sz w:val="24"/>
          <w:szCs w:val="24"/>
        </w:rPr>
        <w:t>Computation:</w:t>
      </w:r>
    </w:p>
    <w:p w:rsidR="00EE4B66" w:rsidRPr="00EE4B66" w:rsidRDefault="00D40660" w:rsidP="00EE4B66">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6368" behindDoc="0" locked="0" layoutInCell="1" allowOverlap="1">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40pt;margin-top:48.8pt;width:116.2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D40660" w:rsidRPr="00D40660" w:rsidRDefault="00D40660">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703296" behindDoc="0" locked="0" layoutInCell="1" allowOverlap="1" wp14:anchorId="4846DB35" wp14:editId="61545C6A">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17276" id="Straight Connector 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701248" behindDoc="0" locked="0" layoutInCell="1" allowOverlap="1">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91.25pt;margin-top:2.3pt;width:52.5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D40660" w:rsidRPr="00D40660" w:rsidRDefault="00D40660">
                      <w:pPr>
                        <w:rPr>
                          <w:rFonts w:ascii="Arial" w:hAnsi="Arial" w:cs="Arial"/>
                          <w:b/>
                          <w:sz w:val="28"/>
                        </w:rPr>
                      </w:pPr>
                      <w:r w:rsidRPr="00D40660">
                        <w:rPr>
                          <w:rFonts w:ascii="Arial" w:hAnsi="Arial" w:cs="Arial"/>
                          <w:b/>
                          <w:sz w:val="28"/>
                        </w:rPr>
                        <w:t>=</w:t>
                      </w:r>
                    </w:p>
                  </w:txbxContent>
                </v:textbox>
              </v:shape>
            </w:pict>
          </mc:Fallback>
        </mc:AlternateContent>
      </w:r>
      <w:r w:rsidR="00EE4B66">
        <w:rPr>
          <w:rFonts w:ascii="Arial" w:hAnsi="Arial" w:cs="Arial"/>
          <w:b/>
          <w:noProof/>
          <w:sz w:val="24"/>
          <w:szCs w:val="24"/>
          <w:lang w:eastAsia="en-PH"/>
        </w:rPr>
        <mc:AlternateContent>
          <mc:Choice Requires="wps">
            <w:drawing>
              <wp:anchor distT="0" distB="0" distL="114300" distR="114300" simplePos="0" relativeHeight="251700224" behindDoc="0" locked="0" layoutInCell="1" allowOverlap="1">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50103" id="Straight Connector 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sidR="00EE4B66">
        <w:rPr>
          <w:rFonts w:ascii="Arial" w:hAnsi="Arial" w:cs="Arial"/>
          <w:b/>
          <w:sz w:val="24"/>
          <w:szCs w:val="24"/>
        </w:rPr>
        <w:t xml:space="preserve">Total Annual Family Income </w:t>
      </w:r>
      <w:r>
        <w:rPr>
          <w:rFonts w:ascii="Arial" w:hAnsi="Arial" w:cs="Arial"/>
          <w:b/>
          <w:sz w:val="24"/>
          <w:szCs w:val="24"/>
        </w:rPr>
        <w:t xml:space="preserve">                             ₱ 69, 000.00</w:t>
      </w:r>
      <w:r w:rsidR="00EE4B66">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053497" w:rsidRPr="00053497" w:rsidRDefault="00D40660" w:rsidP="00275E85">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5344" behindDoc="0" locked="0" layoutInCell="1" allowOverlap="1" wp14:anchorId="6B3B745A" wp14:editId="62EB98BB">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D40660" w:rsidRPr="00D40660" w:rsidRDefault="00D40660" w:rsidP="00D40660">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B745A" id="Text Box 12" o:spid="_x0000_s1028" type="#_x0000_t202" style="position:absolute;left:0;text-align:left;margin-left:192pt;margin-top:.9pt;width:5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D40660" w:rsidRPr="00D40660" w:rsidRDefault="00D40660" w:rsidP="00D40660">
                      <w:pPr>
                        <w:rPr>
                          <w:rFonts w:ascii="Arial" w:hAnsi="Arial" w:cs="Arial"/>
                          <w:b/>
                          <w:sz w:val="28"/>
                        </w:rPr>
                      </w:pPr>
                      <w:r w:rsidRPr="00D40660">
                        <w:rPr>
                          <w:rFonts w:ascii="Arial" w:hAnsi="Arial" w:cs="Arial"/>
                          <w:b/>
                          <w:sz w:val="28"/>
                        </w:rPr>
                        <w:t>=</w:t>
                      </w:r>
                    </w:p>
                  </w:txbxContent>
                </v:textbox>
              </v:shape>
            </w:pict>
          </mc:Fallback>
        </mc:AlternateContent>
      </w:r>
    </w:p>
    <w:p w:rsidR="00150C9C" w:rsidRDefault="00150C9C" w:rsidP="00150C9C"/>
    <w:p w:rsidR="00E2102F" w:rsidRDefault="00A30CAF" w:rsidP="00A30CAF">
      <w:pPr>
        <w:spacing w:line="360" w:lineRule="auto"/>
        <w:rPr>
          <w:rFonts w:ascii="Arial" w:hAnsi="Arial" w:cs="Arial"/>
          <w:sz w:val="24"/>
        </w:rPr>
      </w:pPr>
      <w:r>
        <w:rPr>
          <w:rFonts w:ascii="Arial" w:hAnsi="Arial" w:cs="Arial"/>
          <w:sz w:val="24"/>
        </w:rPr>
        <w:t>Pasay City is under the National Capital Region which has ₱ 23, 344</w:t>
      </w:r>
      <w:r w:rsidR="00725728">
        <w:rPr>
          <w:rFonts w:ascii="Arial" w:hAnsi="Arial" w:cs="Arial"/>
          <w:sz w:val="24"/>
        </w:rPr>
        <w:t>.00</w:t>
      </w:r>
      <w:r>
        <w:rPr>
          <w:rFonts w:ascii="Arial" w:hAnsi="Arial" w:cs="Arial"/>
          <w:sz w:val="24"/>
        </w:rPr>
        <w:t xml:space="preserve">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605E26" w:rsidRPr="00A30CAF" w:rsidRDefault="00A30CAF" w:rsidP="00A30CAF">
      <w:pPr>
        <w:spacing w:line="360" w:lineRule="auto"/>
        <w:rPr>
          <w:rFonts w:ascii="Arial" w:hAnsi="Arial" w:cs="Arial"/>
          <w:sz w:val="24"/>
        </w:rPr>
      </w:pPr>
      <w:r>
        <w:rPr>
          <w:rFonts w:ascii="Arial" w:hAnsi="Arial" w:cs="Arial"/>
          <w:sz w:val="24"/>
        </w:rPr>
        <w:lastRenderedPageBreak/>
        <w:t xml:space="preserve">In the above example, </w:t>
      </w:r>
      <w:r w:rsidR="00E2102F">
        <w:rPr>
          <w:rFonts w:ascii="Arial" w:hAnsi="Arial" w:cs="Arial"/>
          <w:sz w:val="24"/>
        </w:rPr>
        <w:t>the Annual Per Capita Income which is ₱ 9, 857.14 of Family A is evidently lower tha</w:t>
      </w:r>
      <w:r w:rsidR="00725728">
        <w:rPr>
          <w:rFonts w:ascii="Arial" w:hAnsi="Arial" w:cs="Arial"/>
          <w:sz w:val="24"/>
        </w:rPr>
        <w:t>n Threshold Income of the region (₱23, 344.00)</w:t>
      </w:r>
      <w:r w:rsidR="00E2102F">
        <w:rPr>
          <w:rFonts w:ascii="Arial" w:hAnsi="Arial" w:cs="Arial"/>
          <w:sz w:val="24"/>
        </w:rPr>
        <w:t>.</w:t>
      </w:r>
      <w:r w:rsidR="00725728">
        <w:rPr>
          <w:rFonts w:ascii="Arial" w:hAnsi="Arial" w:cs="Arial"/>
          <w:sz w:val="24"/>
        </w:rPr>
        <w:t xml:space="preserve"> Therefore, Family A is considered indigent or poor.</w:t>
      </w:r>
    </w:p>
    <w:p w:rsidR="00053497" w:rsidRDefault="00053497" w:rsidP="00150C9C"/>
    <w:p w:rsidR="00053497" w:rsidRDefault="00053497" w:rsidP="00150C9C"/>
    <w:p w:rsidR="00053497" w:rsidRDefault="00053497" w:rsidP="00150C9C"/>
    <w:p w:rsidR="00053497" w:rsidRDefault="00053497" w:rsidP="00150C9C"/>
    <w:p w:rsidR="00053497" w:rsidRDefault="00053497" w:rsidP="00150C9C"/>
    <w:p w:rsidR="00053497" w:rsidRDefault="00053497" w:rsidP="00150C9C"/>
    <w:p w:rsidR="00053497" w:rsidRDefault="00053497" w:rsidP="00150C9C"/>
    <w:p w:rsidR="00053497" w:rsidRPr="00150C9C" w:rsidRDefault="00053497" w:rsidP="00150C9C"/>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&gt; abline(coef(annualthresh), lwd=2,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50A06" w:rsidRPr="00150A06" w:rsidRDefault="00150A06" w:rsidP="00150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w:t>
      </w:r>
    </w:p>
    <w:p w:rsidR="00180843" w:rsidRPr="00150A06" w:rsidRDefault="00180843" w:rsidP="00180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B7280A" w:rsidRDefault="00180843">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1">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sidR="00B7280A">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Recommendation and Conclusion</w:t>
      </w:r>
      <w:bookmarkEnd w:id="9"/>
    </w:p>
    <w:p w:rsidR="006D0623" w:rsidRPr="00530378" w:rsidRDefault="00623F06" w:rsidP="006D0623">
      <w:bookmarkStart w:id="10" w:name="_GoBack"/>
      <w:bookmarkEnd w:id="10"/>
      <w:r>
        <w:tab/>
      </w:r>
    </w:p>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62" w:rsidRDefault="00AD6062" w:rsidP="00544C17">
      <w:pPr>
        <w:spacing w:after="0" w:line="240" w:lineRule="auto"/>
      </w:pPr>
      <w:r>
        <w:separator/>
      </w:r>
    </w:p>
  </w:endnote>
  <w:endnote w:type="continuationSeparator" w:id="0">
    <w:p w:rsidR="00AD6062" w:rsidRDefault="00AD6062"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62" w:rsidRDefault="00AD6062" w:rsidP="00544C17">
      <w:pPr>
        <w:spacing w:after="0" w:line="240" w:lineRule="auto"/>
      </w:pPr>
      <w:r>
        <w:separator/>
      </w:r>
    </w:p>
  </w:footnote>
  <w:footnote w:type="continuationSeparator" w:id="0">
    <w:p w:rsidR="00AD6062" w:rsidRDefault="00AD6062"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75E85"/>
    <w:rsid w:val="002964D1"/>
    <w:rsid w:val="002A5D66"/>
    <w:rsid w:val="002C7B4A"/>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D0623"/>
    <w:rsid w:val="006D53B6"/>
    <w:rsid w:val="006D59C5"/>
    <w:rsid w:val="006D5E52"/>
    <w:rsid w:val="006D65D1"/>
    <w:rsid w:val="006D781F"/>
    <w:rsid w:val="006F1326"/>
    <w:rsid w:val="007021D5"/>
    <w:rsid w:val="00720425"/>
    <w:rsid w:val="00725728"/>
    <w:rsid w:val="00727735"/>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E4E28"/>
    <w:rsid w:val="009F49A9"/>
    <w:rsid w:val="009F4E49"/>
    <w:rsid w:val="00A16007"/>
    <w:rsid w:val="00A20885"/>
    <w:rsid w:val="00A22BD6"/>
    <w:rsid w:val="00A30CAF"/>
    <w:rsid w:val="00A4191A"/>
    <w:rsid w:val="00A613BF"/>
    <w:rsid w:val="00A661FD"/>
    <w:rsid w:val="00A66EA1"/>
    <w:rsid w:val="00A75242"/>
    <w:rsid w:val="00AD1EF5"/>
    <w:rsid w:val="00AD6062"/>
    <w:rsid w:val="00B04BA1"/>
    <w:rsid w:val="00B0626F"/>
    <w:rsid w:val="00B1790C"/>
    <w:rsid w:val="00B61B25"/>
    <w:rsid w:val="00B7280A"/>
    <w:rsid w:val="00B81E7B"/>
    <w:rsid w:val="00B935B9"/>
    <w:rsid w:val="00BB6E1C"/>
    <w:rsid w:val="00BB7730"/>
    <w:rsid w:val="00BF735C"/>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E2102F"/>
    <w:rsid w:val="00E30632"/>
    <w:rsid w:val="00E57E47"/>
    <w:rsid w:val="00E6495B"/>
    <w:rsid w:val="00E73179"/>
    <w:rsid w:val="00E86696"/>
    <w:rsid w:val="00EA62D2"/>
    <w:rsid w:val="00EB0F8E"/>
    <w:rsid w:val="00EB5F88"/>
    <w:rsid w:val="00EC3824"/>
    <w:rsid w:val="00ED10C6"/>
    <w:rsid w:val="00EE06C2"/>
    <w:rsid w:val="00EE09F3"/>
    <w:rsid w:val="00EE4B66"/>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2C56"/>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21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121</cp:revision>
  <dcterms:created xsi:type="dcterms:W3CDTF">2017-03-18T14:03:00Z</dcterms:created>
  <dcterms:modified xsi:type="dcterms:W3CDTF">2017-03-25T20:47:00Z</dcterms:modified>
</cp:coreProperties>
</file>