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EAF" w:rsidRDefault="00371FFF">
      <w:r>
        <w:t>Reference: 2015 Full Year Poverty Statistics</w:t>
      </w:r>
    </w:p>
    <w:p w:rsidR="00371FFF" w:rsidRDefault="00371FFF">
      <w:r>
        <w:t xml:space="preserve">Link: </w:t>
      </w:r>
      <w:hyperlink r:id="rId4" w:history="1">
        <w:r w:rsidRPr="007F550A">
          <w:rPr>
            <w:rStyle w:val="Hyperlink"/>
          </w:rPr>
          <w:t>http://psa.gov.ph/poverty-press-releases/data</w:t>
        </w:r>
      </w:hyperlink>
    </w:p>
    <w:p w:rsidR="00371FFF" w:rsidRDefault="00371FFF">
      <w:r>
        <w:rPr>
          <w:noProof/>
          <w:lang w:eastAsia="en-PH"/>
        </w:rPr>
        <w:drawing>
          <wp:inline distT="0" distB="0" distL="0" distR="0" wp14:anchorId="07F76B6B" wp14:editId="59C07F6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FF" w:rsidRDefault="00371FFF"/>
    <w:p w:rsidR="00371FFF" w:rsidRDefault="00371FFF"/>
    <w:p w:rsidR="00371FFF" w:rsidRDefault="00371FFF"/>
    <w:p w:rsidR="00371FFF" w:rsidRDefault="00371FFF"/>
    <w:p w:rsidR="00371FFF" w:rsidRDefault="00371FFF"/>
    <w:p w:rsidR="00371FFF" w:rsidRDefault="00371FFF"/>
    <w:p w:rsidR="00371FFF" w:rsidRDefault="00371FFF"/>
    <w:p w:rsidR="00371FFF" w:rsidRDefault="00371FFF"/>
    <w:p w:rsidR="00371FFF" w:rsidRDefault="00371FFF"/>
    <w:p w:rsidR="00371FFF" w:rsidRDefault="00371FFF"/>
    <w:p w:rsidR="00371FFF" w:rsidRDefault="00371FFF"/>
    <w:p w:rsidR="00371FFF" w:rsidRDefault="00371FFF"/>
    <w:p w:rsidR="00371FFF" w:rsidRDefault="00371FFF"/>
    <w:p w:rsidR="00371FFF" w:rsidRDefault="00371FFF"/>
    <w:p w:rsidR="00371FFF" w:rsidRDefault="00371FFF"/>
    <w:p w:rsidR="00371FFF" w:rsidRDefault="00371FFF">
      <w:r>
        <w:lastRenderedPageBreak/>
        <w:t>Reference: Poverty in the Philippines – Causes, Constraints, and Opportunities</w:t>
      </w:r>
    </w:p>
    <w:p w:rsidR="00371FFF" w:rsidRDefault="00371FFF">
      <w:r>
        <w:t xml:space="preserve">Link: </w:t>
      </w:r>
      <w:hyperlink r:id="rId6" w:history="1">
        <w:r w:rsidRPr="007F550A">
          <w:rPr>
            <w:rStyle w:val="Hyperlink"/>
          </w:rPr>
          <w:t>https://www.adb.org/sites/default/files/publication/27529/poverty-philippines-causes-constraints-opportunities.pdf</w:t>
        </w:r>
      </w:hyperlink>
    </w:p>
    <w:p w:rsidR="00371FFF" w:rsidRDefault="00371FFF">
      <w:r>
        <w:rPr>
          <w:noProof/>
          <w:lang w:eastAsia="en-PH"/>
        </w:rPr>
        <w:drawing>
          <wp:inline distT="0" distB="0" distL="0" distR="0" wp14:anchorId="338B2342" wp14:editId="1904E14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FF" w:rsidRDefault="00371FFF">
      <w:r>
        <w:rPr>
          <w:noProof/>
          <w:lang w:eastAsia="en-PH"/>
        </w:rPr>
        <w:drawing>
          <wp:inline distT="0" distB="0" distL="0" distR="0" wp14:anchorId="04FBD081" wp14:editId="30910BB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FF" w:rsidRDefault="00371FFF"/>
    <w:p w:rsidR="00980975" w:rsidRDefault="00980975">
      <w:r>
        <w:t>*</w:t>
      </w:r>
      <w:proofErr w:type="spellStart"/>
      <w:r>
        <w:t>Maraming</w:t>
      </w:r>
      <w:proofErr w:type="spellEnd"/>
      <w:r>
        <w:t xml:space="preserve"> tables and graphs </w:t>
      </w:r>
      <w:proofErr w:type="spellStart"/>
      <w:r>
        <w:t>dito</w:t>
      </w:r>
      <w:proofErr w:type="spellEnd"/>
    </w:p>
    <w:p w:rsidR="00980975" w:rsidRDefault="00980975">
      <w:r>
        <w:t xml:space="preserve">Reference: Statement on Full Year 2015 Official Poverty Statistics as Delivered by Dir. Reynaldo R. </w:t>
      </w:r>
      <w:proofErr w:type="spellStart"/>
      <w:r>
        <w:t>Cancio</w:t>
      </w:r>
      <w:proofErr w:type="spellEnd"/>
      <w:r>
        <w:t xml:space="preserve"> of Neda</w:t>
      </w:r>
    </w:p>
    <w:p w:rsidR="00980975" w:rsidRDefault="00980975">
      <w:r>
        <w:t xml:space="preserve">Link: </w:t>
      </w:r>
      <w:hyperlink r:id="rId9" w:history="1">
        <w:r w:rsidRPr="007F550A">
          <w:rPr>
            <w:rStyle w:val="Hyperlink"/>
          </w:rPr>
          <w:t>http://www.neda.gov.ph/2016/10/27/statement-on-full-year-2015-official-poverty-statistics-as-delivered-by-dir-reynaldo-r-cancio-of-neda/</w:t>
        </w:r>
      </w:hyperlink>
    </w:p>
    <w:p w:rsidR="00980975" w:rsidRDefault="00980975">
      <w:r>
        <w:rPr>
          <w:noProof/>
          <w:lang w:eastAsia="en-PH"/>
        </w:rPr>
        <w:drawing>
          <wp:inline distT="0" distB="0" distL="0" distR="0" wp14:anchorId="2C1298EC" wp14:editId="52FD0B7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75" w:rsidRDefault="00980975"/>
    <w:p w:rsidR="00980975" w:rsidRDefault="00980975"/>
    <w:p w:rsidR="00980975" w:rsidRDefault="00980975"/>
    <w:p w:rsidR="00980975" w:rsidRDefault="00980975"/>
    <w:p w:rsidR="00980975" w:rsidRDefault="00980975"/>
    <w:p w:rsidR="00980975" w:rsidRDefault="00980975"/>
    <w:p w:rsidR="00980975" w:rsidRDefault="00980975"/>
    <w:p w:rsidR="00980975" w:rsidRDefault="00980975"/>
    <w:p w:rsidR="00980975" w:rsidRDefault="00980975"/>
    <w:p w:rsidR="00980975" w:rsidRDefault="00980975"/>
    <w:p w:rsidR="00980975" w:rsidRDefault="00980975"/>
    <w:p w:rsidR="00980975" w:rsidRDefault="00980975"/>
    <w:p w:rsidR="00980975" w:rsidRDefault="00980975"/>
    <w:p w:rsidR="00980975" w:rsidRDefault="00980975">
      <w:r>
        <w:t>Reference: Poverty Count</w:t>
      </w:r>
    </w:p>
    <w:p w:rsidR="00980975" w:rsidRDefault="00980975">
      <w:r>
        <w:t xml:space="preserve">Link: </w:t>
      </w:r>
      <w:hyperlink r:id="rId11" w:history="1">
        <w:r w:rsidRPr="007F550A">
          <w:rPr>
            <w:rStyle w:val="Hyperlink"/>
          </w:rPr>
          <w:t>http://www.napc.gov.ph/articles/poverty-count</w:t>
        </w:r>
      </w:hyperlink>
    </w:p>
    <w:p w:rsidR="00980975" w:rsidRDefault="00980975">
      <w:r>
        <w:rPr>
          <w:noProof/>
          <w:lang w:eastAsia="en-PH"/>
        </w:rPr>
        <w:drawing>
          <wp:inline distT="0" distB="0" distL="0" distR="0" wp14:anchorId="1C062F7C" wp14:editId="0412C3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75" w:rsidRDefault="00980975">
      <w:r>
        <w:rPr>
          <w:noProof/>
          <w:lang w:eastAsia="en-PH"/>
        </w:rPr>
        <w:drawing>
          <wp:inline distT="0" distB="0" distL="0" distR="0" wp14:anchorId="7FD00F86" wp14:editId="20EEEDF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75" w:rsidRDefault="00980975">
      <w:r>
        <w:rPr>
          <w:noProof/>
          <w:lang w:eastAsia="en-PH"/>
        </w:rPr>
        <w:drawing>
          <wp:inline distT="0" distB="0" distL="0" distR="0" wp14:anchorId="69220971" wp14:editId="572F067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09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0M7ewMDe3MDY3sTBW0lEKTi0uzszPAykwrAUAjleCUSwAAAA="/>
  </w:docVars>
  <w:rsids>
    <w:rsidRoot w:val="00371FFF"/>
    <w:rsid w:val="00371FFF"/>
    <w:rsid w:val="006B2806"/>
    <w:rsid w:val="00980975"/>
    <w:rsid w:val="00B11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F4A89"/>
  <w15:chartTrackingRefBased/>
  <w15:docId w15:val="{502C45EA-6F53-4C20-A0FE-1A708B6E7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1F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adb.org/sites/default/files/publication/27529/poverty-philippines-causes-constraints-opportunities.pdf" TargetMode="External"/><Relationship Id="rId11" Type="http://schemas.openxmlformats.org/officeDocument/2006/relationships/hyperlink" Target="http://www.napc.gov.ph/articles/poverty-coun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://psa.gov.ph/poverty-press-releases/data" TargetMode="External"/><Relationship Id="rId9" Type="http://schemas.openxmlformats.org/officeDocument/2006/relationships/hyperlink" Target="http://www.neda.gov.ph/2016/10/27/statement-on-full-year-2015-official-poverty-statistics-as-delivered-by-dir-reynaldo-r-cancio-of-neda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Maica Belchez</dc:creator>
  <cp:keywords/>
  <dc:description/>
  <cp:lastModifiedBy>Maica Belchez</cp:lastModifiedBy>
  <cp:revision>1</cp:revision>
  <dcterms:created xsi:type="dcterms:W3CDTF">2017-03-05T06:11:00Z</dcterms:created>
  <dcterms:modified xsi:type="dcterms:W3CDTF">2017-03-05T06:42:00Z</dcterms:modified>
</cp:coreProperties>
</file>