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Realizar un modelo de regresión logística con la data sensor condicion.xlsx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utilizar las variable condicion como target, y s1 hasta s21 como predictoras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Verificar correlaciones entre variables predictoras, indicar si existe problema de multicolinealidad entre las variables predictoras. (si hay problema entre que variables??)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Escoger 3 variables predictoras y verificar la fuerza de asociación con la variable target condición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(asociación entre variable numérica con categórica)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 Crear un histograma que muestre en que valor de ciclos es más probable la falla de los aviones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Fecha máxima de entrega Martes 21 a las 8:00 pm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