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UK Pension Scheme Guide</w:t>
      </w:r>
    </w:p>
    <w:p>
      <w:r>
        <w:t xml:space="preserve">Scheme: Meridian Group Personal Pension Provider: Aldgate Life Applies to: UK employees of Meridian Instruments Ltd Effective: 1 April 2025 Contact: benefits@meridian-instruments.example</w:t>
      </w:r>
    </w:p>
    <w:p>
      <w:pPr>
        <w:pStyle w:val="Heading2"/>
      </w:pPr>
      <w:r>
        <w:rPr>
          <w:b/>
          <w:sz w:val="26"/>
        </w:rPr>
        <w:t xml:space="preserve">1. About the scheme</w:t>
      </w:r>
    </w:p>
    <w:p>
      <w:r>
        <w:t xml:space="preserve">The Meridian Group Personal Pension is a defined contribution scheme run by Aldgate Life. You and Meridian both pay into your own pension pot, which is invested and used to provide an income in retirement. The scheme is Meridian's qualifying scheme for automatic enrolment.</w:t>
      </w:r>
    </w:p>
    <w:p>
      <w:pPr>
        <w:pStyle w:val="Heading2"/>
      </w:pPr>
      <w:r>
        <w:rPr>
          <w:b/>
          <w:sz w:val="26"/>
        </w:rPr>
        <w:t xml:space="preserve">2. Joining</w:t>
      </w:r>
    </w:p>
    <w:p>
      <w:r>
        <w:t xml:space="preserve">All eligible UK employees are enrolled automatically from the first day of the month after they join, at the default contribution level. Employees who are not automatically enrolled because of their age or earnings can opt in at any time through Keel. You can opt out within one month of being enrolled and receive a full refund of your own contributions; after that month, you can stop contributing but contributions already made stay in your pot.</w:t>
      </w:r>
    </w:p>
    <w:p>
      <w:pPr>
        <w:pStyle w:val="Heading2"/>
      </w:pPr>
      <w:r>
        <w:rPr>
          <w:b/>
          <w:sz w:val="26"/>
        </w:rPr>
        <w:t xml:space="preserve">3. Contributions</w:t>
      </w:r>
    </w:p>
    <w:p>
      <w:r>
        <w:t xml:space="preserve">Meridian matches your contributions on a tiered basis. The more you pay, the more Meridian pays, up to a maximum employer contribution of 8%.</w:t>
      </w:r>
    </w:p>
    <w:tbl>
      <w:tblPr>
        <w:tblStyle w:val="TableGrid"/>
        <w:tblW w:w="0" w:type="auto"/>
      </w:tblPr>
      <w:tr>
        <w:tc>
          <w:tcPr>
            <w:tcW w:w="0" w:type="auto"/>
          </w:tcPr>
          <w:p>
            <w:r>
              <w:rPr>
                <w:b/>
              </w:rPr>
              <w:t xml:space="preserve">Your contribution</w:t>
            </w:r>
          </w:p>
        </w:tc>
        <w:tc>
          <w:tcPr>
            <w:tcW w:w="0" w:type="auto"/>
          </w:tcPr>
          <w:p>
            <w:r>
              <w:rPr>
                <w:b/>
              </w:rPr>
              <w:t xml:space="preserve">Meridian contribution</w:t>
            </w:r>
          </w:p>
        </w:tc>
        <w:tc>
          <w:tcPr>
            <w:tcW w:w="0" w:type="auto"/>
          </w:tcPr>
          <w:p>
            <w:r>
              <w:rPr>
                <w:b/>
              </w:rPr>
              <w:t xml:space="preserve">Total</w:t>
            </w:r>
          </w:p>
        </w:tc>
      </w:tr>
      <w:tr>
        <w:tc>
          <w:tcPr>
            <w:tcW w:w="0" w:type="auto"/>
          </w:tcPr>
          <w:p>
            <w:r>
              <w:t xml:space="preserve">3% (default minimum)</w:t>
            </w:r>
          </w:p>
        </w:tc>
        <w:tc>
          <w:tcPr>
            <w:tcW w:w="0" w:type="auto"/>
          </w:tcPr>
          <w:p>
            <w:r>
              <w:t xml:space="preserve">5%</w:t>
            </w:r>
          </w:p>
        </w:tc>
        <w:tc>
          <w:tcPr>
            <w:tcW w:w="0" w:type="auto"/>
          </w:tcPr>
          <w:p>
            <w:r>
              <w:t xml:space="preserve">8%</w:t>
            </w:r>
          </w:p>
        </w:tc>
      </w:tr>
      <w:tr>
        <w:tc>
          <w:tcPr>
            <w:tcW w:w="0" w:type="auto"/>
          </w:tcPr>
          <w:p>
            <w:r>
              <w:t xml:space="preserve">4%</w:t>
            </w:r>
          </w:p>
        </w:tc>
        <w:tc>
          <w:tcPr>
            <w:tcW w:w="0" w:type="auto"/>
          </w:tcPr>
          <w:p>
            <w:r>
              <w:t xml:space="preserve">6%</w:t>
            </w:r>
          </w:p>
        </w:tc>
        <w:tc>
          <w:tcPr>
            <w:tcW w:w="0" w:type="auto"/>
          </w:tcPr>
          <w:p>
            <w:r>
              <w:t xml:space="preserve">10%</w:t>
            </w:r>
          </w:p>
        </w:tc>
      </w:tr>
      <w:tr>
        <w:tc>
          <w:tcPr>
            <w:tcW w:w="0" w:type="auto"/>
          </w:tcPr>
          <w:p>
            <w:r>
              <w:t xml:space="preserve">5% or more</w:t>
            </w:r>
          </w:p>
        </w:tc>
        <w:tc>
          <w:tcPr>
            <w:tcW w:w="0" w:type="auto"/>
          </w:tcPr>
          <w:p>
            <w:r>
              <w:t xml:space="preserve">8%</w:t>
            </w:r>
          </w:p>
        </w:tc>
        <w:tc>
          <w:tcPr>
            <w:tcW w:w="0" w:type="auto"/>
          </w:tcPr>
          <w:p>
            <w:r>
              <w:t xml:space="preserve">13% or more</w:t>
            </w:r>
          </w:p>
        </w:tc>
      </w:tr>
    </w:tbl>
    <w:p/>
    <w:p>
      <w:r>
        <w:t xml:space="preserve">Contributions are calculated on basic salary. Overtime, on-call payments, allowances and MIP bonus are not pensionable. You can pay more than 5% if you wish, but Meridian's contribution stays at 8%.</w:t>
      </w:r>
    </w:p>
    <w:p>
      <w:pPr>
        <w:pStyle w:val="Heading2"/>
      </w:pPr>
      <w:r>
        <w:rPr>
          <w:b/>
          <w:sz w:val="26"/>
        </w:rPr>
        <w:t xml:space="preserve">4. Salary sacrifice</w:t>
      </w:r>
    </w:p>
    <w:p>
      <w:r>
        <w:t xml:space="preserve">Pension contributions are made by salary sacrifice by default. This means you agree to a lower contractual salary and Meridian pays the equivalent amount into your pension as an employer contribution. Because your salary is lower, you and Meridian pay less National Insurance. Meridian does not add its National Insurance saving to your pension.</w:t>
      </w:r>
    </w:p>
    <w:p>
      <w:r>
        <w:t xml:space="preserve">Salary sacrifice will not be applied if it would reduce your pay below the National Minimum Wage. In that case your contributions are made by net pay arrangement instead. You can opt out of salary sacrifice at any time by contacting benefits@meridian-instruments.example. Salary sacrifice does not affect the salary used for life cover, income protection or salary review calculations, which use your pre-sacrifice salary.</w:t>
      </w:r>
    </w:p>
    <w:p>
      <w:pPr>
        <w:pStyle w:val="Heading2"/>
      </w:pPr>
      <w:r>
        <w:rPr>
          <w:b/>
          <w:sz w:val="26"/>
        </w:rPr>
        <w:t xml:space="preserve">5. Changing your contributions</w:t>
      </w:r>
    </w:p>
    <w:p>
      <w:r>
        <w:t xml:space="preserve">You can change your contribution level once a month through Keel &gt; Benefits &gt; Pension. Changes made by the 5th of the month take effect in that month's payroll; changes made after the 5th take effect the following month. Contribution changes are also reflected in the payroll change cut-off shown in the UK payroll calendar.</w:t>
      </w:r>
    </w:p>
    <w:p>
      <w:pPr>
        <w:pStyle w:val="Heading2"/>
      </w:pPr>
      <w:r>
        <w:rPr>
          <w:b/>
          <w:sz w:val="26"/>
        </w:rPr>
        <w:t xml:space="preserve">6. Investments</w:t>
      </w:r>
    </w:p>
    <w:p>
      <w:r>
        <w:t xml:space="preserve">If you do not make a choice, your contributions are invested in the Aldgate Life Lifestyle Default fund, which gradually moves into lower-risk investments over the 10 years before your selected retirement age. You can choose from 18 other funds by logging in to the Aldgate Life member website. The annual management charge on the default fund is 0.35%.</w:t>
      </w:r>
    </w:p>
    <w:p>
      <w:pPr>
        <w:pStyle w:val="Heading2"/>
      </w:pPr>
      <w:r>
        <w:rPr>
          <w:b/>
          <w:sz w:val="26"/>
        </w:rPr>
        <w:t xml:space="preserve">7. Leaving Meridian</w:t>
      </w:r>
    </w:p>
    <w:p>
      <w:r>
        <w:t xml:space="preserve">If you leave, your pot remains yours. You can leave it with Aldgate Life, where it continues to be invested but no further contributions are made, or transfer it to another pension scheme.</w:t>
      </w:r>
    </w:p>
    <w:p>
      <w:pPr>
        <w:pStyle w:val="Heading2"/>
      </w:pPr>
      <w:r>
        <w:rPr>
          <w:b/>
          <w:sz w:val="26"/>
        </w:rPr>
        <w:t xml:space="preserve">8. Help and guidance</w:t>
      </w:r>
    </w:p>
    <w:p>
      <w:r>
        <w:t xml:space="preserve">Meridian cannot give you financial advice. Aldgate Life runs free online pension sessions every quarter; dates are published on the Keel home page. For questions about contributions and salary sacrifice, contact benefits@meridian-instruments.example. A comparison of pension benefits across sites is available in the Benefits Comparison by Country 2025.</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UK Pension Scheme Guide</dc:title>
  <dc:creator>Meridian Instruments</dc:creator>
</cp:coreProperties>
</file>