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2FA0"/>
          <w:sz w:val="16"/>
          <w:szCs w:val="16"/>
          <w:rFonts w:ascii="Calibri" w:cs="Calibri" w:eastAsia="Calibri" w:hAnsi="Calibri"/>
        </w:rPr>
        <w:t xml:space="preserve">Professional Certificate en IA para la Gestión de Proyectos · Continental Florida University</w:t>
      </w:r>
    </w:p>
    <w:p>
      <w:pPr>
        <w:spacing w:after="40"/>
      </w:pPr>
      <w:r>
        <w:rPr>
          <w:b/>
          <w:bCs/>
          <w:color w:val="22102E"/>
          <w:sz w:val="38"/>
          <w:szCs w:val="38"/>
          <w:rFonts w:ascii="Calibri" w:cs="Calibri" w:eastAsia="Calibri" w:hAnsi="Calibri"/>
        </w:rPr>
        <w:t xml:space="preserve">Cerrar el Proyecto o Fase</w:t>
      </w:r>
    </w:p>
    <w:p>
      <w:pPr>
        <w:spacing w:after="60"/>
      </w:pPr>
      <w:r>
        <w:rPr>
          <w:i/>
          <w:iCs/>
          <w:color w:val="8A6FA8"/>
          <w:sz w:val="17"/>
          <w:szCs w:val="17"/>
          <w:rFonts w:ascii="Calibri" w:cs="Calibri" w:eastAsia="Calibri" w:hAnsi="Calibri"/>
        </w:rPr>
        <w:t xml:space="preserve">Dominio: Gobernanza  ·  Área de enfoque: Cierre  ·  PMBOK® Guide, 8.ª edición (PMI, 2025)</w:t>
      </w:r>
    </w:p>
    <w:p>
      <w:pPr>
        <w:pBdr>
          <w:bottom w:val="single" w:color="4C1D73" w:sz="8"/>
        </w:pBdr>
        <w:spacing w:after="160"/>
      </w:pPr>
      <w:r>
        <w:t xml:space="preserve"/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1. ¿Qué es este proceso?</w:t>
      </w:r>
    </w:p>
    <w:p>
      <w:pPr>
        <w:spacing w:after="120" w:line="300"/>
      </w:pPr>
      <w:r>
        <w:rPr>
          <w:color w:val="333333"/>
          <w:sz w:val="21"/>
          <w:szCs w:val="21"/>
          <w:rFonts w:ascii="Calibri" w:cs="Calibri" w:eastAsia="Calibri" w:hAnsi="Calibri"/>
        </w:rPr>
        <w:t xml:space="preserve">Finaliza formalmente todas las actividades del proyecto o fase: confirma la aceptación de entregables, libera recursos, archiva la documentación y transfiere la responsabilidad de los beneficios.</w:t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2. Entradas, herramientas y salidas (ITTO)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Elementos ilustrativos, no exhaustivos, que suelen alimentar y producir este proceso.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Entradas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Herramientas y técnicas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Salidas</w:t>
            </w:r>
          </w:p>
        </w:tc>
      </w:tr>
      <w:t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Acta de constitución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Plan del proyecto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Entregables aceptados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Documentos de negocio y acuerdos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Juicio de expertos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Análisis de datos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Reuniones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Transferencia del producto o servicio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Informe final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Actualización de OPA (lecciones)</w:t>
            </w:r>
          </w:p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3. Datos a recabar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Complete cada campo directamente en Word (las celdas son editables) o imprima la plantilla para llenarla a mano.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</w:tblGrid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Entregables aceptados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Aceptación formal del patrocinador / cliente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Documentación archivada y ubicación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Recursos liberados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Lecciones aprendidas finales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Beneficios a realizar / transferir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4. Recomendaciones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Obtén la aceptación formal por escrito antes de dar por cerrado el proyecto.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Realiza una retrospectiva final y consolida las lecciones aprendidas.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Archiva la documentación de forma accesible para proyectos futuros.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Transfiere de forma explícita la responsabilidad de la realización de beneficios.</w:t>
      </w:r>
    </w:p>
    <w:p>
      <w:pPr>
        <w:pBdr>
          <w:top w:val="single" w:color="DDC7F1" w:sz="4"/>
        </w:pBdr>
        <w:spacing w:before="280"/>
      </w:pPr>
      <w:r>
        <w:rPr>
          <w:i/>
          <w:iCs/>
          <w:color w:val="8A6FA8"/>
          <w:sz w:val="15"/>
          <w:szCs w:val="15"/>
          <w:rFonts w:ascii="Calibri" w:cs="Calibri" w:eastAsia="Calibri" w:hAnsi="Calibri"/>
        </w:rPr>
        <w:t xml:space="preserve">Plantilla de uso didáctico. Los nombres de los procesos son una traducción de trabajo; verifíquelos contra la Guía del PMBOK® 8.ª edición (PMI, 2025) antes de un uso formal.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— Cerrar el Proyecto o Fase</dc:title>
  <dc:creator>Continental Florida University</dc:creator>
  <cp:lastModifiedBy>Un-named</cp:lastModifiedBy>
  <cp:revision>1</cp:revision>
  <dcterms:created xsi:type="dcterms:W3CDTF">2026-09-24T01:31:14.297Z</dcterms:created>
  <dcterms:modified xsi:type="dcterms:W3CDTF">2026-09-24T01:31:14.297Z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