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4DADC" w14:textId="77777777" w:rsidR="001E4560" w:rsidRPr="00C63BF2" w:rsidRDefault="001E4560" w:rsidP="00F61F5F">
      <w:pPr>
        <w:spacing w:line="360" w:lineRule="exact"/>
        <w:jc w:val="left"/>
        <w:rPr>
          <w:rFonts w:ascii="Cambria" w:hAnsi="Cambria" w:cs="Times New Roman"/>
          <w:b/>
          <w:sz w:val="32"/>
          <w:szCs w:val="32"/>
        </w:rPr>
      </w:pPr>
      <w:r w:rsidRPr="00C63BF2">
        <w:rPr>
          <w:rFonts w:ascii="Cambria" w:hAnsi="Cambria" w:cs="Times New Roman"/>
          <w:b/>
          <w:sz w:val="32"/>
          <w:szCs w:val="32"/>
        </w:rPr>
        <w:t xml:space="preserve">Using grey model to predict remote </w:t>
      </w:r>
      <w:r>
        <w:rPr>
          <w:rFonts w:ascii="Cambria" w:hAnsi="Cambria" w:cs="Times New Roman"/>
          <w:b/>
          <w:sz w:val="32"/>
          <w:szCs w:val="32"/>
        </w:rPr>
        <w:t>homology proteins</w:t>
      </w:r>
    </w:p>
    <w:p w14:paraId="42ACEE7B" w14:textId="77777777" w:rsidR="001E4560" w:rsidRPr="00C63BF2" w:rsidRDefault="001E4560" w:rsidP="00F61F5F">
      <w:pPr>
        <w:jc w:val="left"/>
        <w:rPr>
          <w:rFonts w:ascii="Cambria" w:hAnsi="Cambria" w:cs="Times New Roman"/>
          <w:sz w:val="24"/>
          <w:szCs w:val="24"/>
        </w:rPr>
      </w:pPr>
    </w:p>
    <w:p w14:paraId="7F45C63D" w14:textId="2C2FFF96" w:rsidR="001E4560" w:rsidRPr="00C63BF2" w:rsidRDefault="002923E8" w:rsidP="00F61F5F">
      <w:pPr>
        <w:jc w:val="left"/>
        <w:rPr>
          <w:rFonts w:ascii="Cambria" w:hAnsi="Cambria" w:cs="Times New Roman"/>
          <w:sz w:val="24"/>
          <w:szCs w:val="24"/>
          <w:vertAlign w:val="superscript"/>
        </w:rPr>
      </w:pPr>
      <w:r w:rsidRPr="00C63BF2">
        <w:rPr>
          <w:rFonts w:ascii="Cambria" w:hAnsi="Cambria" w:cs="Times New Roman"/>
          <w:sz w:val="24"/>
          <w:szCs w:val="24"/>
        </w:rPr>
        <w:t>Wei-Zhong Lin</w:t>
      </w:r>
      <w:r>
        <w:rPr>
          <w:rFonts w:ascii="Cambria" w:hAnsi="Cambria" w:cs="Times New Roman"/>
          <w:sz w:val="24"/>
          <w:szCs w:val="24"/>
          <w:vertAlign w:val="superscript"/>
        </w:rPr>
        <w:t>1</w:t>
      </w:r>
      <w:r w:rsidRPr="00C63BF2">
        <w:rPr>
          <w:rFonts w:ascii="Cambria" w:hAnsi="Cambria" w:cs="Times New Roman"/>
          <w:sz w:val="24"/>
          <w:szCs w:val="24"/>
        </w:rPr>
        <w:t>,</w:t>
      </w:r>
      <w:r>
        <w:rPr>
          <w:rFonts w:ascii="Cambria" w:hAnsi="Cambria" w:cs="Times New Roman"/>
          <w:sz w:val="24"/>
          <w:szCs w:val="24"/>
        </w:rPr>
        <w:t xml:space="preserve"> </w:t>
      </w:r>
      <w:bookmarkStart w:id="0" w:name="_GoBack"/>
      <w:bookmarkEnd w:id="0"/>
      <w:r w:rsidR="001E4560" w:rsidRPr="00C63BF2">
        <w:rPr>
          <w:rFonts w:ascii="Cambria" w:hAnsi="Cambria" w:cs="Times New Roman"/>
          <w:sz w:val="24"/>
          <w:szCs w:val="24"/>
        </w:rPr>
        <w:t>Xuan Xiao</w:t>
      </w:r>
      <w:r w:rsidR="001E4560" w:rsidRPr="00C63BF2">
        <w:rPr>
          <w:rFonts w:ascii="Cambria" w:eastAsia="宋体" w:hAnsi="Cambria" w:cs="Times New Roman"/>
          <w:kern w:val="0"/>
          <w:sz w:val="24"/>
          <w:szCs w:val="24"/>
          <w:vertAlign w:val="superscript"/>
          <w:lang w:val="en-GB"/>
        </w:rPr>
        <w:t>1,2,</w:t>
      </w:r>
      <w:r w:rsidR="001E4560" w:rsidRPr="00C63BF2">
        <w:rPr>
          <w:rFonts w:ascii="Cambria" w:eastAsia="MS Mincho" w:hAnsi="Cambria" w:cs="Times New Roman"/>
          <w:kern w:val="0"/>
          <w:sz w:val="24"/>
          <w:szCs w:val="24"/>
          <w:lang w:val="en-GB" w:eastAsia="ja-JP"/>
        </w:rPr>
        <w:t>*</w:t>
      </w:r>
      <w:r w:rsidR="001E4560" w:rsidRPr="00C63BF2">
        <w:rPr>
          <w:rFonts w:ascii="Cambria" w:hAnsi="Cambria" w:cs="Times New Roman"/>
          <w:sz w:val="24"/>
          <w:szCs w:val="24"/>
        </w:rPr>
        <w:t>, Wei-Hua Cao</w:t>
      </w:r>
      <w:r w:rsidR="001E4560" w:rsidRPr="00C63BF2">
        <w:rPr>
          <w:rFonts w:ascii="Cambria" w:hAnsi="Cambria" w:cs="Times New Roman"/>
          <w:sz w:val="24"/>
          <w:szCs w:val="24"/>
          <w:vertAlign w:val="superscript"/>
        </w:rPr>
        <w:t>1</w:t>
      </w:r>
      <w:r w:rsidR="001E4560" w:rsidRPr="00C63BF2">
        <w:rPr>
          <w:rFonts w:ascii="Cambria" w:hAnsi="Cambria" w:cs="Times New Roman"/>
          <w:sz w:val="24"/>
          <w:szCs w:val="24"/>
        </w:rPr>
        <w:t>, Kuo-Chen Chou</w:t>
      </w:r>
      <w:r w:rsidR="001E4560" w:rsidRPr="00C63BF2">
        <w:rPr>
          <w:rFonts w:ascii="Cambria" w:hAnsi="Cambria" w:cs="Times New Roman"/>
          <w:sz w:val="24"/>
          <w:szCs w:val="24"/>
          <w:vertAlign w:val="superscript"/>
        </w:rPr>
        <w:t>2,3</w:t>
      </w:r>
    </w:p>
    <w:p w14:paraId="32D2FF08" w14:textId="77777777" w:rsidR="001E4560" w:rsidRPr="00C63BF2" w:rsidRDefault="001E4560" w:rsidP="00F61F5F">
      <w:pPr>
        <w:jc w:val="left"/>
        <w:textAlignment w:val="center"/>
        <w:rPr>
          <w:rFonts w:ascii="Cambria" w:eastAsia="宋体" w:hAnsi="Cambria" w:cs="Times New Roman"/>
          <w:b/>
          <w:sz w:val="24"/>
          <w:szCs w:val="24"/>
        </w:rPr>
      </w:pPr>
    </w:p>
    <w:p w14:paraId="638EACE5" w14:textId="77777777" w:rsidR="001E4560" w:rsidRPr="00C63BF2" w:rsidRDefault="001E4560" w:rsidP="00F61F5F">
      <w:pPr>
        <w:jc w:val="left"/>
        <w:textAlignment w:val="center"/>
        <w:rPr>
          <w:rFonts w:ascii="Cambria" w:eastAsia="宋体" w:hAnsi="Cambria" w:cs="Times New Roman"/>
          <w:sz w:val="24"/>
          <w:szCs w:val="24"/>
        </w:rPr>
      </w:pPr>
      <w:r w:rsidRPr="00C63BF2">
        <w:rPr>
          <w:rFonts w:ascii="Cambria" w:eastAsia="宋体" w:hAnsi="Cambria" w:cs="Times New Roman"/>
          <w:b/>
          <w:sz w:val="24"/>
          <w:szCs w:val="24"/>
        </w:rPr>
        <w:t xml:space="preserve">1 </w:t>
      </w:r>
      <w:r w:rsidRPr="00C63BF2">
        <w:rPr>
          <w:rFonts w:ascii="Cambria" w:eastAsia="宋体" w:hAnsi="Cambria" w:cs="Times New Roman"/>
          <w:sz w:val="24"/>
          <w:szCs w:val="24"/>
        </w:rPr>
        <w:t xml:space="preserve">Computer Department, Jing-De-Zhen Ceramic Institute, Jing-De-Zhen 333046 China; </w:t>
      </w:r>
      <w:r w:rsidRPr="00C63BF2">
        <w:rPr>
          <w:rFonts w:ascii="Cambria" w:eastAsia="宋体" w:hAnsi="Cambria" w:cs="Times New Roman"/>
          <w:b/>
          <w:sz w:val="24"/>
          <w:szCs w:val="24"/>
        </w:rPr>
        <w:t>2</w:t>
      </w:r>
      <w:r w:rsidRPr="00C63BF2">
        <w:rPr>
          <w:rFonts w:ascii="Cambria" w:eastAsia="宋体" w:hAnsi="Cambria" w:cs="Times New Roman"/>
          <w:sz w:val="24"/>
          <w:szCs w:val="24"/>
        </w:rPr>
        <w:t xml:space="preserve"> Gordon Life Science Institute, Boston, MA 02478, USA; </w:t>
      </w:r>
      <w:r w:rsidRPr="00C63BF2">
        <w:rPr>
          <w:rFonts w:ascii="Cambria" w:eastAsia="宋体" w:hAnsi="Cambria" w:cs="Times New Roman"/>
          <w:b/>
          <w:sz w:val="24"/>
          <w:szCs w:val="24"/>
        </w:rPr>
        <w:t>3</w:t>
      </w:r>
      <w:r w:rsidRPr="00C63BF2">
        <w:t xml:space="preserve"> </w:t>
      </w:r>
      <w:r w:rsidRPr="00C63BF2">
        <w:rPr>
          <w:rFonts w:ascii="Cambria" w:eastAsia="宋体" w:hAnsi="Cambria" w:cs="Times New Roman"/>
          <w:sz w:val="24"/>
          <w:szCs w:val="24"/>
        </w:rPr>
        <w:t>Center for Informational Biology, University of Electronic Science and Technology of China, Chengdu, 610054, China</w:t>
      </w:r>
    </w:p>
    <w:p w14:paraId="738BC8F8" w14:textId="77777777" w:rsidR="001E4560" w:rsidRPr="00C63BF2" w:rsidRDefault="001E4560" w:rsidP="00F61F5F">
      <w:pPr>
        <w:jc w:val="left"/>
        <w:textAlignment w:val="center"/>
        <w:rPr>
          <w:rFonts w:ascii="Cambria" w:eastAsia="宋体" w:hAnsi="Cambria" w:cs="Times New Roman"/>
          <w:sz w:val="24"/>
          <w:szCs w:val="24"/>
        </w:rPr>
      </w:pPr>
    </w:p>
    <w:p w14:paraId="54A9D4FE" w14:textId="77777777" w:rsidR="001E4560" w:rsidRPr="00C63BF2" w:rsidRDefault="001E4560" w:rsidP="00F61F5F">
      <w:pPr>
        <w:jc w:val="left"/>
        <w:textAlignment w:val="center"/>
        <w:rPr>
          <w:rFonts w:ascii="Cambria" w:hAnsi="Cambria" w:cs="Times New Roman"/>
          <w:sz w:val="24"/>
          <w:szCs w:val="24"/>
        </w:rPr>
      </w:pPr>
    </w:p>
    <w:p w14:paraId="125CFAB4" w14:textId="77777777" w:rsidR="001E4560" w:rsidRPr="00C63BF2" w:rsidRDefault="001E4560" w:rsidP="00F61F5F">
      <w:pPr>
        <w:jc w:val="left"/>
        <w:rPr>
          <w:rFonts w:ascii="Cambria" w:hAnsi="Cambria" w:cs="Times New Roman"/>
          <w:sz w:val="24"/>
          <w:szCs w:val="24"/>
        </w:rPr>
      </w:pPr>
    </w:p>
    <w:p w14:paraId="140A8A7C"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Authors’ e-mail address:</w:t>
      </w:r>
    </w:p>
    <w:p w14:paraId="736F6846"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Xuan Xiao: </w:t>
      </w:r>
      <w:hyperlink r:id="rId7" w:history="1">
        <w:r w:rsidRPr="00C63BF2">
          <w:rPr>
            <w:rStyle w:val="a3"/>
            <w:rFonts w:ascii="Cambria" w:hAnsi="Cambria" w:cs="Times New Roman"/>
            <w:color w:val="auto"/>
            <w:sz w:val="24"/>
            <w:szCs w:val="24"/>
          </w:rPr>
          <w:t>xxiao@gordonlifescience.org</w:t>
        </w:r>
      </w:hyperlink>
    </w:p>
    <w:p w14:paraId="14002C3C" w14:textId="77777777" w:rsidR="001E4560" w:rsidRPr="00C63BF2" w:rsidRDefault="001E4560" w:rsidP="00F61F5F">
      <w:pPr>
        <w:jc w:val="left"/>
        <w:rPr>
          <w:rStyle w:val="a3"/>
          <w:rFonts w:ascii="Cambria" w:hAnsi="Cambria" w:cs="Times New Roman"/>
          <w:color w:val="auto"/>
          <w:sz w:val="24"/>
          <w:szCs w:val="24"/>
        </w:rPr>
      </w:pPr>
      <w:r w:rsidRPr="00C63BF2">
        <w:rPr>
          <w:rFonts w:ascii="Cambria" w:hAnsi="Cambria" w:cs="Times New Roman"/>
          <w:sz w:val="24"/>
          <w:szCs w:val="24"/>
        </w:rPr>
        <w:t xml:space="preserve">Wei-Zhong Lin: </w:t>
      </w:r>
      <w:hyperlink r:id="rId8" w:history="1">
        <w:r w:rsidRPr="00C63BF2">
          <w:rPr>
            <w:rStyle w:val="a3"/>
            <w:rFonts w:ascii="Cambria" w:hAnsi="Cambria" w:cs="Times New Roman"/>
            <w:color w:val="auto"/>
            <w:sz w:val="24"/>
            <w:szCs w:val="24"/>
          </w:rPr>
          <w:t>linweizhong@jci.edu.cn</w:t>
        </w:r>
      </w:hyperlink>
    </w:p>
    <w:p w14:paraId="65ADB55D"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Kuo-Chen Chou: </w:t>
      </w:r>
      <w:hyperlink r:id="rId9" w:history="1">
        <w:r w:rsidRPr="00C63BF2">
          <w:rPr>
            <w:rStyle w:val="a3"/>
            <w:rFonts w:ascii="Cambria" w:hAnsi="Cambria" w:cs="Times New Roman"/>
            <w:color w:val="auto"/>
            <w:sz w:val="24"/>
            <w:szCs w:val="24"/>
          </w:rPr>
          <w:t>kcchou@gordonlifescience.org</w:t>
        </w:r>
      </w:hyperlink>
      <w:r w:rsidRPr="00C63BF2">
        <w:rPr>
          <w:rFonts w:ascii="Cambria" w:hAnsi="Cambria" w:cs="Times New Roman"/>
          <w:sz w:val="24"/>
          <w:szCs w:val="24"/>
        </w:rPr>
        <w:t xml:space="preserve"> </w:t>
      </w:r>
    </w:p>
    <w:p w14:paraId="54139A22" w14:textId="77777777" w:rsidR="001E4560" w:rsidRPr="00C63BF2" w:rsidRDefault="001E4560" w:rsidP="00F61F5F">
      <w:pPr>
        <w:jc w:val="left"/>
        <w:rPr>
          <w:rFonts w:ascii="Cambria" w:eastAsia="宋体" w:hAnsi="Cambria" w:cs="Arial"/>
          <w:bCs/>
          <w:sz w:val="24"/>
          <w:szCs w:val="24"/>
        </w:rPr>
      </w:pPr>
    </w:p>
    <w:p w14:paraId="0F0CF308" w14:textId="77777777" w:rsidR="001E4560" w:rsidRPr="00C63BF2" w:rsidRDefault="001E4560" w:rsidP="00F61F5F">
      <w:pPr>
        <w:jc w:val="left"/>
        <w:rPr>
          <w:rFonts w:ascii="Cambria" w:hAnsi="Cambria" w:cs="Times New Roman"/>
          <w:sz w:val="24"/>
          <w:szCs w:val="24"/>
        </w:rPr>
      </w:pPr>
      <w:r w:rsidRPr="00C63BF2">
        <w:rPr>
          <w:rFonts w:ascii="Cambria" w:eastAsia="宋体" w:hAnsi="Cambria" w:cs="Arial"/>
          <w:bCs/>
          <w:sz w:val="24"/>
          <w:szCs w:val="24"/>
        </w:rPr>
        <w:t xml:space="preserve">*Corresponding author: Xuan Xiao, email: Lin </w:t>
      </w:r>
      <w:hyperlink r:id="rId10" w:history="1">
        <w:r w:rsidRPr="00C63BF2">
          <w:rPr>
            <w:rStyle w:val="a3"/>
            <w:rFonts w:ascii="Cambria" w:eastAsia="宋体" w:hAnsi="Cambria" w:cs="Arial"/>
            <w:bCs/>
            <w:color w:val="auto"/>
            <w:sz w:val="24"/>
            <w:szCs w:val="24"/>
            <w:u w:val="none"/>
          </w:rPr>
          <w:t>Wei-Zhong</w:t>
        </w:r>
      </w:hyperlink>
      <w:r w:rsidRPr="00C63BF2">
        <w:rPr>
          <w:rFonts w:ascii="Cambria" w:eastAsia="宋体" w:hAnsi="Cambria" w:cs="Arial"/>
          <w:bCs/>
          <w:sz w:val="24"/>
          <w:szCs w:val="24"/>
        </w:rPr>
        <w:t>:</w:t>
      </w:r>
      <w:r w:rsidRPr="00C63BF2">
        <w:rPr>
          <w:rFonts w:ascii="Cambria" w:hAnsi="Cambria" w:cs="Times New Roman"/>
          <w:sz w:val="24"/>
          <w:szCs w:val="24"/>
        </w:rPr>
        <w:t xml:space="preserve"> </w:t>
      </w:r>
      <w:hyperlink r:id="rId11" w:history="1">
        <w:r w:rsidRPr="00C63BF2">
          <w:rPr>
            <w:rStyle w:val="a3"/>
            <w:rFonts w:ascii="Cambria" w:hAnsi="Cambria" w:cs="Times New Roman"/>
            <w:color w:val="auto"/>
            <w:sz w:val="24"/>
            <w:szCs w:val="24"/>
          </w:rPr>
          <w:t>linweizhong@jci.edu.cn</w:t>
        </w:r>
      </w:hyperlink>
    </w:p>
    <w:p w14:paraId="7ED423DD" w14:textId="77777777" w:rsidR="001E4560" w:rsidRPr="00C63BF2" w:rsidRDefault="001E4560" w:rsidP="00F61F5F">
      <w:pPr>
        <w:jc w:val="left"/>
        <w:rPr>
          <w:rFonts w:ascii="Cambria" w:hAnsi="Cambria" w:cs="Times New Roman"/>
          <w:sz w:val="24"/>
          <w:szCs w:val="24"/>
        </w:rPr>
      </w:pPr>
    </w:p>
    <w:p w14:paraId="2B70CAB3" w14:textId="77777777" w:rsidR="001E4560" w:rsidRPr="00C63BF2" w:rsidRDefault="001E4560" w:rsidP="00F61F5F">
      <w:pPr>
        <w:jc w:val="left"/>
        <w:rPr>
          <w:rFonts w:ascii="Cambria" w:hAnsi="Cambria" w:cs="Times New Roman"/>
          <w:b/>
          <w:sz w:val="24"/>
          <w:szCs w:val="24"/>
        </w:rPr>
      </w:pPr>
    </w:p>
    <w:p w14:paraId="211D00C8" w14:textId="77777777" w:rsidR="001E4560" w:rsidRPr="00C63BF2" w:rsidRDefault="001E4560" w:rsidP="00F61F5F">
      <w:pPr>
        <w:jc w:val="left"/>
        <w:rPr>
          <w:rFonts w:ascii="Cambria" w:hAnsi="Cambria" w:cs="Times New Roman"/>
          <w:b/>
          <w:sz w:val="24"/>
          <w:szCs w:val="24"/>
        </w:rPr>
      </w:pPr>
    </w:p>
    <w:p w14:paraId="70B3C4A2"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Running Title: Remote Homology Protein detection</w:t>
      </w:r>
    </w:p>
    <w:p w14:paraId="3B8B5BBC" w14:textId="77777777" w:rsidR="001E4560" w:rsidRPr="00C63BF2" w:rsidRDefault="001E4560" w:rsidP="00F61F5F">
      <w:pPr>
        <w:jc w:val="left"/>
        <w:rPr>
          <w:rFonts w:ascii="Cambria" w:hAnsi="Cambria" w:cs="Times New Roman"/>
          <w:sz w:val="24"/>
          <w:szCs w:val="24"/>
        </w:rPr>
      </w:pPr>
    </w:p>
    <w:p w14:paraId="6C4B0FE3"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16AD7A71" w14:textId="77777777" w:rsidR="001E4560" w:rsidRPr="00C63BF2" w:rsidRDefault="001E4560" w:rsidP="00F61F5F">
      <w:pPr>
        <w:jc w:val="left"/>
        <w:rPr>
          <w:rFonts w:ascii="Cambria" w:hAnsi="Cambria" w:cs="Times New Roman"/>
          <w:sz w:val="24"/>
          <w:szCs w:val="24"/>
        </w:rPr>
      </w:pPr>
    </w:p>
    <w:p w14:paraId="183F0803" w14:textId="77777777" w:rsidR="001E4560" w:rsidRPr="00C63BF2" w:rsidRDefault="001E4560" w:rsidP="00F61F5F">
      <w:pPr>
        <w:jc w:val="left"/>
        <w:rPr>
          <w:rFonts w:ascii="Cambria" w:hAnsi="Cambria" w:cs="Times New Roman"/>
          <w:b/>
          <w:bCs/>
          <w:sz w:val="24"/>
          <w:szCs w:val="24"/>
        </w:rPr>
      </w:pPr>
      <w:r w:rsidRPr="00C63BF2">
        <w:rPr>
          <w:rFonts w:ascii="Cambria" w:hAnsi="Cambria" w:cs="Times New Roman"/>
          <w:b/>
          <w:bCs/>
          <w:sz w:val="24"/>
          <w:szCs w:val="24"/>
        </w:rPr>
        <w:t>ABSTRACT</w:t>
      </w:r>
    </w:p>
    <w:p w14:paraId="45230F17" w14:textId="77777777" w:rsidR="001E4560" w:rsidRPr="00C63BF2" w:rsidRDefault="001E4560" w:rsidP="00F61F5F">
      <w:pPr>
        <w:tabs>
          <w:tab w:val="left" w:pos="360"/>
        </w:tabs>
        <w:jc w:val="left"/>
        <w:rPr>
          <w:rFonts w:ascii="Cambria" w:hAnsi="Cambria" w:cs="Times New Roman"/>
          <w:sz w:val="24"/>
          <w:szCs w:val="24"/>
        </w:rPr>
      </w:pPr>
      <w:r w:rsidRPr="00C63BF2">
        <w:rPr>
          <w:rFonts w:ascii="Cambria" w:hAnsi="Cambria" w:cs="Times New Roman"/>
          <w:sz w:val="24"/>
          <w:szCs w:val="24"/>
        </w:rPr>
        <w:tab/>
        <w:t>Protein remote homology detection is a challenging problem for drug development. Although there are a couple of methods to deal with this problem, the benchmark datasets based on which the existing models were trained and tested contained many high homologous samples due to the fact that the cutoff threshold was set at 95%. In this study, we reconstructed the benchmark dataset by setting the threshold at 40%, meaning none of the proteins included has more than 40% pairwise sequence identity with any other. Using the new benchmark dataset, we proposed a new method called PHom-GRA to detect the remote homologous proteins by integrating various ranking approaches via grey relational analysis. Rigorous cross-validations have indicated that the new predictor is superior to its counterparts in both enhancing successes rates and reducing computational cost.</w:t>
      </w:r>
    </w:p>
    <w:p w14:paraId="6D06C171" w14:textId="77777777" w:rsidR="001E4560" w:rsidRPr="00C63BF2" w:rsidRDefault="001E4560" w:rsidP="00F61F5F">
      <w:pPr>
        <w:jc w:val="left"/>
        <w:rPr>
          <w:rFonts w:ascii="Cambria" w:hAnsi="Cambria" w:cs="Times New Roman"/>
          <w:sz w:val="24"/>
          <w:szCs w:val="24"/>
        </w:rPr>
      </w:pPr>
    </w:p>
    <w:p w14:paraId="3737EEF5" w14:textId="77777777" w:rsidR="001E4560" w:rsidRDefault="001E4560">
      <w:pPr>
        <w:widowControl/>
        <w:jc w:val="left"/>
        <w:rPr>
          <w:rFonts w:ascii="Cambria" w:hAnsi="Cambria" w:cs="Times New Roman"/>
          <w:b/>
          <w:sz w:val="24"/>
          <w:szCs w:val="24"/>
        </w:rPr>
      </w:pPr>
      <w:r>
        <w:rPr>
          <w:rFonts w:ascii="Cambria" w:hAnsi="Cambria" w:cs="Times New Roman"/>
          <w:b/>
          <w:sz w:val="24"/>
          <w:szCs w:val="24"/>
        </w:rPr>
        <w:br w:type="page"/>
      </w:r>
    </w:p>
    <w:p w14:paraId="77D6FDD9"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lastRenderedPageBreak/>
        <w:t>1. INTRODUCTION</w:t>
      </w:r>
    </w:p>
    <w:p w14:paraId="0DD56DAA" w14:textId="77777777" w:rsidR="001E4560" w:rsidRPr="00C63BF2" w:rsidRDefault="001E4560" w:rsidP="00F61F5F">
      <w:pPr>
        <w:tabs>
          <w:tab w:val="left" w:pos="360"/>
        </w:tabs>
        <w:spacing w:before="120"/>
        <w:ind w:firstLine="360"/>
        <w:jc w:val="left"/>
        <w:rPr>
          <w:rFonts w:ascii="Cambria" w:hAnsi="Cambria" w:cs="Times New Roman"/>
          <w:sz w:val="24"/>
          <w:szCs w:val="24"/>
        </w:rPr>
      </w:pPr>
      <w:r w:rsidRPr="00C63BF2">
        <w:rPr>
          <w:rFonts w:ascii="Cambria" w:hAnsi="Cambria" w:cs="Times New Roman"/>
          <w:sz w:val="24"/>
          <w:szCs w:val="24"/>
        </w:rPr>
        <w:t xml:space="preserve">Detecting remote homology relationship among proteins plays one of the fundamental and central roles in computational proteomics. It is particularly useful for drug development (see, e.g., </w:t>
      </w:r>
      <w:r>
        <w:rPr>
          <w:rFonts w:ascii="Cambria" w:hAnsi="Cambria" w:cs="Times New Roman"/>
          <w:noProof/>
          <w:sz w:val="24"/>
          <w:szCs w:val="24"/>
        </w:rPr>
        <w:t>[1,2]</w:t>
      </w:r>
      <w:r w:rsidRPr="00C63BF2">
        <w:rPr>
          <w:rFonts w:ascii="Cambria" w:hAnsi="Cambria" w:cs="Times New Roman"/>
          <w:sz w:val="24"/>
          <w:szCs w:val="24"/>
        </w:rPr>
        <w:t xml:space="preserve">). With the development of sequencing techniques, the protein sequence data rapidly raise. To find those proteins structure and function is more and more urgent. Although X-ray crystallography is a powerful tool in determining protein 3D structures, it is time-consuming and expensive. Particularly, not all proteins can be successfully crystallized, particularly for membrane proteins. The NMR technique is indeed a very powerful tool in determining the 3D structures for membrane proteins as indicated by a series of recent publications (see, e.g., </w:t>
      </w:r>
      <w:r>
        <w:rPr>
          <w:rFonts w:ascii="Cambria" w:hAnsi="Cambria" w:cs="Times New Roman"/>
          <w:noProof/>
          <w:sz w:val="24"/>
          <w:szCs w:val="24"/>
        </w:rPr>
        <w:t>[3-7]</w:t>
      </w:r>
      <w:r w:rsidRPr="00C63BF2">
        <w:rPr>
          <w:rFonts w:ascii="Cambria" w:hAnsi="Cambria" w:cs="Times New Roman"/>
          <w:sz w:val="24"/>
          <w:szCs w:val="24"/>
        </w:rPr>
        <w:t xml:space="preserve">), it is time-consuming and costly. To acquire the structural information in a timely manner, one has to resort to various structural bioinformatics tools based on the sequence similarity principle (see, e.g., </w:t>
      </w:r>
      <w:r>
        <w:rPr>
          <w:rFonts w:ascii="Cambria" w:hAnsi="Cambria" w:cs="Times New Roman"/>
          <w:noProof/>
          <w:sz w:val="24"/>
          <w:szCs w:val="24"/>
        </w:rPr>
        <w:t>[8]</w:t>
      </w:r>
      <w:r w:rsidRPr="00C63BF2">
        <w:rPr>
          <w:rFonts w:ascii="Cambria" w:hAnsi="Cambria" w:cs="Times New Roman"/>
          <w:sz w:val="24"/>
          <w:szCs w:val="24"/>
        </w:rPr>
        <w:t xml:space="preserve">). Unfortunately, such principle cannot cover the cases of remote homology proteins. In view of this, considerable efforts </w:t>
      </w:r>
      <w:r>
        <w:rPr>
          <w:rFonts w:ascii="Cambria" w:hAnsi="Cambria" w:cs="Times New Roman"/>
          <w:noProof/>
          <w:sz w:val="24"/>
          <w:szCs w:val="24"/>
        </w:rPr>
        <w:t>[9-14]</w:t>
      </w:r>
      <w:r w:rsidRPr="00C63BF2">
        <w:rPr>
          <w:rFonts w:ascii="Cambria" w:hAnsi="Cambria" w:cs="Times New Roman"/>
          <w:sz w:val="24"/>
          <w:szCs w:val="24"/>
        </w:rPr>
        <w:t xml:space="preserve"> have been made to detect remote homology proteins.  </w:t>
      </w:r>
    </w:p>
    <w:p w14:paraId="4FDCC1BD"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Although these methods each had their own merits and did play stimulating role in this area, further work is needed. Firstly, the benchmark datasets used in their studies had high similarity. For instance, the benchmark dataset in </w:t>
      </w:r>
      <w:r>
        <w:rPr>
          <w:rFonts w:ascii="Cambria" w:hAnsi="Cambria" w:cs="Times New Roman"/>
          <w:noProof/>
          <w:sz w:val="24"/>
          <w:szCs w:val="24"/>
        </w:rPr>
        <w:t>[10,12]</w:t>
      </w:r>
      <w:r w:rsidRPr="00C63BF2">
        <w:rPr>
          <w:rFonts w:ascii="Cambria" w:hAnsi="Cambria" w:cs="Times New Roman"/>
          <w:sz w:val="24"/>
          <w:szCs w:val="24"/>
        </w:rPr>
        <w:t xml:space="preserve"> contains 7329 proteins from 1070 different super families, with pairwise sequence identity cutoff set at 95%. In other words, it would allow those proteins with higher than 80% similarity in the data set. Secondly, the ranking algorithm used in those studies would spend a lot of time to training the learning model. For example, if the training dataset has N proteins, the LambdaMART need to deal with N</w:t>
      </w:r>
      <w:r w:rsidRPr="00C63BF2">
        <w:rPr>
          <w:rFonts w:ascii="Cambria" w:hAnsi="Cambria" w:cs="Times New Roman"/>
          <w:sz w:val="24"/>
          <w:szCs w:val="24"/>
          <w:vertAlign w:val="superscript"/>
        </w:rPr>
        <w:t>2</w:t>
      </w:r>
      <w:r w:rsidRPr="00C63BF2">
        <w:rPr>
          <w:rFonts w:ascii="Cambria" w:hAnsi="Cambria" w:cs="Times New Roman"/>
          <w:sz w:val="24"/>
          <w:szCs w:val="24"/>
        </w:rPr>
        <w:t xml:space="preserve"> proteins pair samples. </w:t>
      </w:r>
    </w:p>
    <w:p w14:paraId="6301453A"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The present study was initiated to address the two problems with the aim to develop a more powerful method in this regard.</w:t>
      </w:r>
    </w:p>
    <w:p w14:paraId="42C9AC8B" w14:textId="77777777" w:rsidR="001E4560" w:rsidRPr="00C63BF2" w:rsidRDefault="001E4560" w:rsidP="00F61F5F">
      <w:pPr>
        <w:jc w:val="left"/>
        <w:rPr>
          <w:rFonts w:ascii="Cambria" w:hAnsi="Cambria" w:cs="Times New Roman"/>
          <w:b/>
          <w:sz w:val="24"/>
          <w:szCs w:val="24"/>
        </w:rPr>
      </w:pPr>
    </w:p>
    <w:p w14:paraId="4DED2E9B"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2. MATERIALS AND METHOD</w:t>
      </w:r>
    </w:p>
    <w:p w14:paraId="1F21CF8B" w14:textId="77777777" w:rsidR="001E4560" w:rsidRPr="00C63BF2" w:rsidRDefault="001E4560" w:rsidP="00F61F5F">
      <w:pPr>
        <w:spacing w:before="120"/>
        <w:jc w:val="left"/>
        <w:rPr>
          <w:rFonts w:ascii="Cambria" w:hAnsi="Cambria" w:cs="Times New Roman"/>
          <w:b/>
          <w:sz w:val="24"/>
          <w:szCs w:val="24"/>
        </w:rPr>
      </w:pPr>
      <w:r w:rsidRPr="00C63BF2">
        <w:rPr>
          <w:rFonts w:ascii="Cambria" w:hAnsi="Cambria" w:cs="Times New Roman"/>
          <w:b/>
          <w:sz w:val="24"/>
          <w:szCs w:val="24"/>
        </w:rPr>
        <w:t>2.1 Benchmark Dataset</w:t>
      </w:r>
    </w:p>
    <w:p w14:paraId="6F23DC2A"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According to Chou’s 5-step rules </w:t>
      </w:r>
      <w:r>
        <w:rPr>
          <w:rFonts w:ascii="Cambria" w:hAnsi="Cambria" w:cs="Times New Roman"/>
          <w:noProof/>
          <w:sz w:val="24"/>
          <w:szCs w:val="24"/>
        </w:rPr>
        <w:t>[15]</w:t>
      </w:r>
      <w:r w:rsidRPr="00C63BF2">
        <w:rPr>
          <w:rFonts w:ascii="Cambria" w:hAnsi="Cambria" w:cs="Times New Roman"/>
          <w:sz w:val="24"/>
          <w:szCs w:val="24"/>
        </w:rPr>
        <w:t xml:space="preserve"> that have been widely and increasingly used by many investigators (see, e.g., </w:t>
      </w:r>
      <w:r>
        <w:rPr>
          <w:rFonts w:ascii="Cambria" w:hAnsi="Cambria" w:cs="Times New Roman"/>
          <w:noProof/>
          <w:sz w:val="24"/>
          <w:szCs w:val="24"/>
        </w:rPr>
        <w:t>[16-32]</w:t>
      </w:r>
      <w:r w:rsidRPr="00C63BF2">
        <w:rPr>
          <w:rFonts w:ascii="Cambria" w:hAnsi="Cambria" w:cs="Times New Roman"/>
          <w:sz w:val="24"/>
          <w:szCs w:val="24"/>
        </w:rPr>
        <w:t xml:space="preserve">), the first prerequisite in establishing a new predictor is to construct or select an effective benchmark dataset. </w:t>
      </w:r>
    </w:p>
    <w:p w14:paraId="4DC21AD6"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benchmark dataset was taken from Liu et al. </w:t>
      </w:r>
      <w:r>
        <w:rPr>
          <w:rFonts w:ascii="Cambria" w:hAnsi="Cambria" w:cs="Times New Roman"/>
          <w:noProof/>
          <w:sz w:val="24"/>
          <w:szCs w:val="24"/>
        </w:rPr>
        <w:t>[12]</w:t>
      </w:r>
      <w:r w:rsidRPr="00C63BF2">
        <w:rPr>
          <w:rFonts w:ascii="Cambria" w:hAnsi="Cambria" w:cs="Times New Roman"/>
          <w:sz w:val="24"/>
          <w:szCs w:val="24"/>
        </w:rPr>
        <w:t xml:space="preserve">. It included 7329 proteins from 1070 different super families and 1824 families derived from SCOP database. To reduce the redundancy and homology bias, the program CD-HIT </w:t>
      </w:r>
      <w:r>
        <w:rPr>
          <w:rFonts w:ascii="Cambria" w:hAnsi="Cambria" w:cs="Times New Roman"/>
          <w:noProof/>
          <w:sz w:val="24"/>
          <w:szCs w:val="24"/>
        </w:rPr>
        <w:t>[33]</w:t>
      </w:r>
      <w:r w:rsidRPr="00C63BF2">
        <w:rPr>
          <w:rFonts w:ascii="Cambria" w:hAnsi="Cambria" w:cs="Times New Roman"/>
          <w:sz w:val="24"/>
          <w:szCs w:val="24"/>
        </w:rPr>
        <w:t xml:space="preserve"> was adopted to cut down those proteins that had </w:t>
      </w:r>
      <w:r w:rsidRPr="00C63BF2">
        <w:rPr>
          <w:rFonts w:ascii="Cambria" w:eastAsia="宋体" w:hAnsi="Cambria" w:cs="Times New Roman"/>
          <w:sz w:val="24"/>
          <w:szCs w:val="24"/>
        </w:rPr>
        <w:t>≥</w:t>
      </w:r>
      <w:r w:rsidRPr="00C63BF2">
        <w:rPr>
          <w:rFonts w:ascii="Cambria" w:hAnsi="Cambria" w:cs="Times New Roman"/>
          <w:sz w:val="24"/>
          <w:szCs w:val="24"/>
        </w:rPr>
        <w:t>40% pairwise sequence identity to any other in the dataset. Furthermore we removed those families that just had one protein sequence. Finally, we obtained 3128 proteins from 540 super-families and 777 families.</w:t>
      </w:r>
    </w:p>
    <w:p w14:paraId="2A8C6D05" w14:textId="77777777" w:rsidR="001E4560" w:rsidRPr="00C63BF2" w:rsidRDefault="001E4560" w:rsidP="00F61F5F">
      <w:pPr>
        <w:jc w:val="left"/>
        <w:rPr>
          <w:rFonts w:ascii="Cambria" w:hAnsi="Cambria" w:cs="Times New Roman"/>
          <w:b/>
          <w:sz w:val="24"/>
          <w:szCs w:val="24"/>
        </w:rPr>
      </w:pPr>
    </w:p>
    <w:p w14:paraId="683F1428"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lastRenderedPageBreak/>
        <w:t xml:space="preserve">2.2 Sample Formulation  </w:t>
      </w:r>
    </w:p>
    <w:p w14:paraId="56F53D56"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Given a protein with</w:t>
      </w:r>
      <w:r w:rsidRPr="00C63BF2">
        <w:rPr>
          <w:rFonts w:ascii="Cambria" w:hAnsi="Cambria" w:cs="Times New Roman"/>
          <w:i/>
          <w:sz w:val="24"/>
          <w:szCs w:val="24"/>
        </w:rPr>
        <w:t xml:space="preserve"> L </w:t>
      </w:r>
      <w:r w:rsidRPr="00C63BF2">
        <w:rPr>
          <w:rFonts w:ascii="Cambria" w:hAnsi="Cambria" w:cs="Times New Roman"/>
          <w:sz w:val="24"/>
          <w:szCs w:val="24"/>
        </w:rPr>
        <w:t xml:space="preserve">amino acid residues, it is usually expressed by </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1E4560" w:rsidRPr="00C63BF2" w14:paraId="0897DAAD" w14:textId="77777777" w:rsidTr="00F61F5F">
        <w:tc>
          <w:tcPr>
            <w:tcW w:w="4619" w:type="pct"/>
            <w:vAlign w:val="center"/>
          </w:tcPr>
          <w:p w14:paraId="193F0148" w14:textId="77777777" w:rsidR="001E4560" w:rsidRPr="00C63BF2" w:rsidRDefault="001E4560" w:rsidP="00F61F5F">
            <w:pPr>
              <w:spacing w:before="120" w:after="120"/>
              <w:jc w:val="center"/>
              <w:rPr>
                <w:rFonts w:ascii="Cambria" w:hAnsi="Cambria"/>
                <w:sz w:val="24"/>
                <w:szCs w:val="24"/>
              </w:rPr>
            </w:pPr>
            <m:oMathPara>
              <m:oMath>
                <m:r>
                  <m:rPr>
                    <m:sty m:val="b"/>
                  </m:rPr>
                  <w:rPr>
                    <w:rFonts w:ascii="Cambria Math" w:hAnsi="Cambria Math"/>
                    <w:sz w:val="24"/>
                    <w:szCs w:val="24"/>
                  </w:rPr>
                  <m:t>P</m:t>
                </m:r>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1</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2</m:t>
                    </m:r>
                  </m:sub>
                </m:sSub>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R</m:t>
                    </m:r>
                  </m:e>
                  <m:sub>
                    <m:r>
                      <w:rPr>
                        <w:rFonts w:ascii="Cambria Math" w:hAnsi="Cambria Math"/>
                        <w:sz w:val="24"/>
                        <w:szCs w:val="24"/>
                      </w:rPr>
                      <m:t>L</m:t>
                    </m:r>
                  </m:sub>
                </m:sSub>
              </m:oMath>
            </m:oMathPara>
          </w:p>
        </w:tc>
        <w:tc>
          <w:tcPr>
            <w:tcW w:w="381" w:type="pct"/>
            <w:vAlign w:val="center"/>
          </w:tcPr>
          <w:p w14:paraId="2120F65C" w14:textId="77777777" w:rsidR="001E4560" w:rsidRPr="00C63BF2" w:rsidRDefault="001E4560" w:rsidP="00F61F5F">
            <w:pPr>
              <w:jc w:val="center"/>
              <w:rPr>
                <w:rFonts w:ascii="Cambria" w:hAnsi="Cambria"/>
                <w:sz w:val="24"/>
                <w:szCs w:val="24"/>
              </w:rPr>
            </w:pPr>
            <w:r w:rsidRPr="00C63BF2">
              <w:rPr>
                <w:rFonts w:ascii="Cambria" w:hAnsi="Cambria"/>
                <w:sz w:val="24"/>
                <w:szCs w:val="24"/>
              </w:rPr>
              <w:t>(1)</w:t>
            </w:r>
          </w:p>
        </w:tc>
      </w:tr>
    </w:tbl>
    <w:p w14:paraId="44ACDB9D"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R</m:t>
            </m:r>
          </m:e>
          <m:sub>
            <m:r>
              <w:rPr>
                <w:rFonts w:ascii="Cambria Math" w:hAnsi="Cambria Math"/>
                <w:sz w:val="24"/>
                <w:szCs w:val="24"/>
              </w:rPr>
              <m:t>i</m:t>
            </m:r>
          </m:sub>
        </m:sSub>
      </m:oMath>
      <w:r w:rsidRPr="00C63BF2">
        <w:rPr>
          <w:rFonts w:ascii="Cambria" w:hAnsi="Cambria" w:cs="Times New Roman"/>
          <w:sz w:val="24"/>
          <w:szCs w:val="24"/>
        </w:rPr>
        <w:t xml:space="preserve"> </w:t>
      </w:r>
      <m:oMath>
        <m:r>
          <w:rPr>
            <w:rFonts w:ascii="Cambria Math" w:hAnsi="Cambria Math" w:cs="Times New Roman"/>
            <w:sz w:val="24"/>
            <w:szCs w:val="24"/>
          </w:rPr>
          <m:t>(i=1, 2, ⋯, L)</m:t>
        </m:r>
      </m:oMath>
      <w:r w:rsidRPr="00C63BF2">
        <w:rPr>
          <w:rFonts w:ascii="Cambria" w:hAnsi="Cambria" w:cs="Times New Roman"/>
          <w:sz w:val="24"/>
          <w:szCs w:val="24"/>
        </w:rPr>
        <w:t xml:space="preserve"> is the </w:t>
      </w:r>
      <w:r w:rsidRPr="00C63BF2">
        <w:rPr>
          <w:rFonts w:ascii="Cambria" w:hAnsi="Cambria" w:cs="Times New Roman"/>
          <w:i/>
          <w:sz w:val="24"/>
          <w:szCs w:val="24"/>
        </w:rPr>
        <w:t>i</w:t>
      </w:r>
      <w:r w:rsidRPr="00C63BF2">
        <w:rPr>
          <w:rFonts w:ascii="Cambria" w:hAnsi="Cambria" w:cs="Times New Roman"/>
          <w:sz w:val="24"/>
          <w:szCs w:val="24"/>
        </w:rPr>
        <w:t xml:space="preserve">-th residue in the protein. Since all the existing machine-learning algorithms can only handle vector but not sequence samples </w:t>
      </w:r>
      <w:r>
        <w:rPr>
          <w:rFonts w:ascii="Cambria" w:hAnsi="Cambria" w:cs="Times New Roman"/>
          <w:noProof/>
          <w:sz w:val="24"/>
          <w:szCs w:val="24"/>
        </w:rPr>
        <w:t>[34]</w:t>
      </w:r>
      <w:r w:rsidRPr="00C63BF2">
        <w:rPr>
          <w:rFonts w:ascii="Cambria" w:hAnsi="Cambria" w:cs="Times New Roman"/>
          <w:sz w:val="24"/>
          <w:szCs w:val="24"/>
        </w:rPr>
        <w:t xml:space="preserve">, one has to convert Eq.1 into a vector model. But a biological sequence expressed as a vector in the discrete framework may lose all the sequence-order or pattern information. </w:t>
      </w:r>
    </w:p>
    <w:p w14:paraId="3671FBCA" w14:textId="77777777" w:rsidR="001E4560" w:rsidRPr="00C63BF2" w:rsidRDefault="001E4560" w:rsidP="00F61F5F">
      <w:pPr>
        <w:spacing w:before="120"/>
        <w:jc w:val="left"/>
        <w:rPr>
          <w:rFonts w:ascii="Cambria" w:hAnsi="Cambria" w:cs="Times New Roman"/>
          <w:sz w:val="24"/>
          <w:szCs w:val="24"/>
        </w:rPr>
      </w:pPr>
      <w:r w:rsidRPr="00C63BF2">
        <w:rPr>
          <w:rFonts w:ascii="Cambria" w:hAnsi="Cambria" w:cs="Times New Roman"/>
          <w:sz w:val="24"/>
          <w:szCs w:val="24"/>
        </w:rPr>
        <w:t xml:space="preserve">  To avoid completely losing this kind of information for proteins, the pseudo amino acid composition (PseAAC) </w:t>
      </w:r>
      <w:r>
        <w:rPr>
          <w:rFonts w:ascii="Cambria" w:hAnsi="Cambria" w:cs="Times New Roman"/>
          <w:noProof/>
          <w:sz w:val="24"/>
          <w:szCs w:val="24"/>
        </w:rPr>
        <w:t>[35,36]</w:t>
      </w:r>
      <w:r w:rsidRPr="00C63BF2">
        <w:rPr>
          <w:rFonts w:ascii="Cambria" w:hAnsi="Cambria" w:cs="Times New Roman"/>
          <w:sz w:val="24"/>
          <w:szCs w:val="24"/>
        </w:rPr>
        <w:t xml:space="preserve"> was proposed. Ever since the concept of Chou’s PseAAC was proposed, it has been widely used in nearly all the areas of computational proteomics (see, e.g., </w:t>
      </w:r>
      <w:r>
        <w:rPr>
          <w:rFonts w:ascii="Cambria" w:hAnsi="Cambria" w:cs="Times New Roman"/>
          <w:noProof/>
          <w:sz w:val="24"/>
          <w:szCs w:val="24"/>
        </w:rPr>
        <w:t>[37]</w:t>
      </w:r>
      <w:r w:rsidRPr="00C63BF2">
        <w:rPr>
          <w:rFonts w:ascii="Cambria" w:hAnsi="Cambria" w:cs="Times New Roman"/>
          <w:sz w:val="24"/>
          <w:szCs w:val="24"/>
        </w:rPr>
        <w:t xml:space="preserve"> </w:t>
      </w:r>
      <w:r>
        <w:rPr>
          <w:rFonts w:ascii="Cambria" w:hAnsi="Cambria" w:cs="Times New Roman"/>
          <w:noProof/>
          <w:sz w:val="24"/>
          <w:szCs w:val="24"/>
        </w:rPr>
        <w:t>[38-44]</w:t>
      </w:r>
      <w:r w:rsidRPr="00C63BF2">
        <w:rPr>
          <w:rFonts w:ascii="Cambria" w:hAnsi="Cambria" w:cs="Times New Roman"/>
          <w:sz w:val="24"/>
          <w:szCs w:val="24"/>
        </w:rPr>
        <w:t xml:space="preserve"> as well as a long list of references cited in </w:t>
      </w:r>
      <w:r>
        <w:rPr>
          <w:rFonts w:ascii="Cambria" w:hAnsi="Cambria" w:cs="Times New Roman"/>
          <w:noProof/>
          <w:sz w:val="24"/>
          <w:szCs w:val="24"/>
        </w:rPr>
        <w:t>[45,46]</w:t>
      </w:r>
      <w:r w:rsidRPr="00C63BF2">
        <w:rPr>
          <w:rFonts w:ascii="Cambria" w:hAnsi="Cambria" w:cs="Times New Roman"/>
          <w:sz w:val="24"/>
          <w:szCs w:val="24"/>
        </w:rPr>
        <w:t xml:space="preserve">). According to the general PseAAC </w:t>
      </w:r>
      <w:r>
        <w:rPr>
          <w:rFonts w:ascii="Cambria" w:hAnsi="Cambria" w:cs="Times New Roman"/>
          <w:noProof/>
          <w:sz w:val="24"/>
          <w:szCs w:val="24"/>
        </w:rPr>
        <w:t>[15]</w:t>
      </w:r>
      <w:r w:rsidRPr="00C63BF2">
        <w:rPr>
          <w:rFonts w:ascii="Cambria" w:hAnsi="Cambria" w:cs="Times New Roman"/>
          <w:sz w:val="24"/>
          <w:szCs w:val="24"/>
        </w:rPr>
        <w:t>, the protein of Eq.1 can be formulated as</w:t>
      </w:r>
    </w:p>
    <w:tbl>
      <w:tblPr>
        <w:tblStyle w:val="a6"/>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846"/>
        <w:gridCol w:w="730"/>
      </w:tblGrid>
      <w:tr w:rsidR="001E4560" w:rsidRPr="00C63BF2" w14:paraId="2BD3BB37" w14:textId="77777777" w:rsidTr="00F61F5F">
        <w:tc>
          <w:tcPr>
            <w:tcW w:w="4619" w:type="pct"/>
            <w:vAlign w:val="center"/>
          </w:tcPr>
          <w:p w14:paraId="4DD5417C" w14:textId="77777777" w:rsidR="001E4560" w:rsidRPr="00C63BF2" w:rsidRDefault="001E4560" w:rsidP="00F61F5F">
            <w:pPr>
              <w:spacing w:before="120" w:after="120"/>
              <w:jc w:val="center"/>
              <w:rPr>
                <w:rFonts w:ascii="Cambria" w:hAnsi="Cambria"/>
                <w:sz w:val="24"/>
                <w:szCs w:val="24"/>
              </w:rPr>
            </w:pPr>
            <m:oMathPara>
              <m:oMath>
                <m:r>
                  <m:rPr>
                    <m:sty m:val="b"/>
                  </m:rPr>
                  <w:rPr>
                    <w:rFonts w:ascii="Cambria Math" w:hAnsi="Cambria Math"/>
                    <w:sz w:val="24"/>
                    <w:szCs w:val="24"/>
                  </w:rPr>
                  <m:t>P</m:t>
                </m:r>
                <m:r>
                  <m:rPr>
                    <m:sty m:val="p"/>
                  </m:rPr>
                  <w:rPr>
                    <w:rFonts w:ascii="Cambria Math" w:hAnsi="Cambria Math"/>
                    <w:sz w:val="24"/>
                    <w:szCs w:val="24"/>
                  </w:rPr>
                  <m:t>=</m:t>
                </m:r>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szCs w:val="24"/>
                          </w:rPr>
                          <m:t xml:space="preserve">   ⋯   </m:t>
                        </m:r>
                        <m:sSub>
                          <m:sSubPr>
                            <m:ctrlPr>
                              <w:rPr>
                                <w:rFonts w:ascii="Cambria Math" w:hAnsi="Cambria Math"/>
                                <w:i/>
                                <w:sz w:val="24"/>
                                <w:szCs w:val="24"/>
                              </w:rPr>
                            </m:ctrlPr>
                          </m:sSubPr>
                          <m:e>
                            <m:r>
                              <m:rPr>
                                <m:sty m:val="p"/>
                              </m:rPr>
                              <w:rPr>
                                <w:rFonts w:ascii="Cambria Math" w:hAnsi="Cambria Math"/>
                                <w:sz w:val="24"/>
                                <w:szCs w:val="24"/>
                              </w:rPr>
                              <m:t>Ψ</m:t>
                            </m:r>
                          </m:e>
                          <m:sub>
                            <m:r>
                              <m:rPr>
                                <m:sty m:val="p"/>
                              </m:rPr>
                              <w:rPr>
                                <w:rFonts w:ascii="Cambria Math" w:hAnsi="Cambria Math"/>
                                <w:sz w:val="24"/>
                                <w:szCs w:val="24"/>
                              </w:rPr>
                              <m:t>Ω</m:t>
                            </m:r>
                          </m:sub>
                        </m:sSub>
                      </m:e>
                    </m:d>
                  </m:e>
                  <m:sup>
                    <m:r>
                      <m:rPr>
                        <m:sty m:val="b"/>
                      </m:rPr>
                      <w:rPr>
                        <w:rFonts w:ascii="Cambria Math" w:hAnsi="Cambria Math"/>
                        <w:sz w:val="24"/>
                        <w:szCs w:val="24"/>
                      </w:rPr>
                      <m:t>T</m:t>
                    </m:r>
                  </m:sup>
                </m:sSup>
              </m:oMath>
            </m:oMathPara>
          </w:p>
        </w:tc>
        <w:tc>
          <w:tcPr>
            <w:tcW w:w="381" w:type="pct"/>
            <w:vAlign w:val="center"/>
          </w:tcPr>
          <w:p w14:paraId="093E085E" w14:textId="77777777" w:rsidR="001E4560" w:rsidRPr="00C63BF2" w:rsidRDefault="001E4560" w:rsidP="00F61F5F">
            <w:pPr>
              <w:jc w:val="center"/>
              <w:rPr>
                <w:rFonts w:ascii="Cambria" w:hAnsi="Cambria"/>
                <w:sz w:val="24"/>
                <w:szCs w:val="24"/>
              </w:rPr>
            </w:pPr>
            <w:r w:rsidRPr="00C63BF2">
              <w:rPr>
                <w:rFonts w:ascii="Cambria" w:hAnsi="Cambria"/>
                <w:sz w:val="24"/>
                <w:szCs w:val="24"/>
              </w:rPr>
              <w:t>(2)</w:t>
            </w:r>
          </w:p>
        </w:tc>
      </w:tr>
    </w:tbl>
    <w:p w14:paraId="74C2083D" w14:textId="77777777" w:rsidR="001E4560" w:rsidRPr="00C63BF2" w:rsidRDefault="001E4560" w:rsidP="00F61F5F">
      <w:pPr>
        <w:adjustRightInd w:val="0"/>
        <w:snapToGrid w:val="0"/>
        <w:jc w:val="left"/>
        <w:rPr>
          <w:rFonts w:ascii="Cambria" w:hAnsi="Cambria"/>
          <w:sz w:val="24"/>
        </w:rPr>
      </w:pPr>
      <w:r w:rsidRPr="00C63BF2">
        <w:rPr>
          <w:rFonts w:ascii="Cambria" w:hAnsi="Cambria"/>
          <w:sz w:val="24"/>
        </w:rPr>
        <w:t xml:space="preserve">where </w:t>
      </w:r>
      <w:r w:rsidRPr="00C63BF2">
        <w:rPr>
          <w:rFonts w:ascii="Cambria" w:hAnsi="Cambria"/>
          <w:b/>
          <w:sz w:val="24"/>
        </w:rPr>
        <w:t>T</w:t>
      </w:r>
      <w:r w:rsidRPr="00C63BF2">
        <w:rPr>
          <w:rFonts w:ascii="Cambria" w:hAnsi="Cambria"/>
          <w:sz w:val="24"/>
        </w:rPr>
        <w:t xml:space="preserve"> is the transposing operator, the subscript </w:t>
      </w:r>
      <m:oMath>
        <m:r>
          <m:rPr>
            <m:sty m:val="p"/>
          </m:rPr>
          <w:rPr>
            <w:rFonts w:ascii="Cambria Math" w:hAnsi="Cambria Math"/>
            <w:sz w:val="24"/>
            <w:szCs w:val="24"/>
          </w:rPr>
          <m:t>Ω</m:t>
        </m:r>
      </m:oMath>
      <w:r w:rsidRPr="00C63BF2">
        <w:rPr>
          <w:rFonts w:ascii="Cambria" w:hAnsi="Cambria"/>
          <w:sz w:val="24"/>
        </w:rPr>
        <w:t xml:space="preserve"> is an integer, and its value and the components </w:t>
      </w:r>
      <m:oMath>
        <m:sSub>
          <m:sSubPr>
            <m:ctrlPr>
              <w:rPr>
                <w:rFonts w:ascii="Cambria Math" w:hAnsi="Cambria Math"/>
                <w:i/>
                <w:sz w:val="24"/>
                <w:szCs w:val="24"/>
              </w:rPr>
            </m:ctrlPr>
          </m:sSubPr>
          <m:e>
            <m:r>
              <m:rPr>
                <m:sty m:val="p"/>
              </m:rPr>
              <w:rPr>
                <w:rFonts w:ascii="Cambria Math" w:hAnsi="Cambria Math"/>
                <w:sz w:val="24"/>
                <w:szCs w:val="24"/>
              </w:rPr>
              <m:t>Ψ</m:t>
            </m:r>
          </m:e>
          <m:sub>
            <m:r>
              <w:rPr>
                <w:rFonts w:ascii="Cambria Math" w:hAnsi="Cambria Math"/>
                <w:sz w:val="24"/>
                <w:szCs w:val="24"/>
              </w:rPr>
              <m:t>u</m:t>
            </m:r>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u=1, 2, ⋯</m:t>
            </m:r>
          </m:e>
        </m:d>
      </m:oMath>
      <w:r w:rsidRPr="00C63BF2">
        <w:rPr>
          <w:rFonts w:ascii="Cambria" w:hAnsi="Cambria"/>
          <w:sz w:val="24"/>
        </w:rPr>
        <w:t xml:space="preserve"> will depend on how to extract the desired features and properties from the protein sequence. In this study, their definitions are described below.</w:t>
      </w:r>
    </w:p>
    <w:p w14:paraId="52C31581" w14:textId="77777777" w:rsidR="001E4560" w:rsidRPr="00C63BF2" w:rsidRDefault="001E4560" w:rsidP="00F61F5F">
      <w:pPr>
        <w:adjustRightInd w:val="0"/>
        <w:snapToGrid w:val="0"/>
        <w:jc w:val="left"/>
        <w:rPr>
          <w:rFonts w:ascii="Cambria" w:hAnsi="Cambria"/>
          <w:sz w:val="24"/>
        </w:rPr>
      </w:pPr>
    </w:p>
    <w:p w14:paraId="211CCDC2"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2.2.1 Grey-PSSM</w:t>
      </w:r>
    </w:p>
    <w:p w14:paraId="690E416C"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This model was first proposed by Lin </w:t>
      </w:r>
      <w:r>
        <w:rPr>
          <w:rFonts w:ascii="Cambria" w:hAnsi="Cambria" w:cs="Times New Roman"/>
          <w:noProof/>
          <w:sz w:val="24"/>
          <w:szCs w:val="24"/>
        </w:rPr>
        <w:t>[47,48]</w:t>
      </w:r>
      <w:r w:rsidRPr="00C63BF2">
        <w:rPr>
          <w:rFonts w:ascii="Cambria" w:hAnsi="Cambria" w:cs="Times New Roman"/>
          <w:sz w:val="24"/>
          <w:szCs w:val="24"/>
        </w:rPr>
        <w:t xml:space="preserve">. It extracted the sequential evolution information by the Position Specific Scoring Matrix (PSSM). For the concrete procedures, refer to the original papers </w:t>
      </w:r>
      <w:r>
        <w:rPr>
          <w:rFonts w:ascii="Cambria" w:hAnsi="Cambria" w:cs="Times New Roman"/>
          <w:noProof/>
          <w:sz w:val="24"/>
          <w:szCs w:val="24"/>
        </w:rPr>
        <w:t>[47,48]</w:t>
      </w:r>
      <w:r w:rsidRPr="00C63BF2">
        <w:rPr>
          <w:rFonts w:ascii="Cambria" w:hAnsi="Cambria" w:cs="Times New Roman"/>
          <w:sz w:val="24"/>
          <w:szCs w:val="24"/>
        </w:rPr>
        <w:t>.</w:t>
      </w:r>
    </w:p>
    <w:p w14:paraId="62F0C40B"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 </w:t>
      </w:r>
    </w:p>
    <w:p w14:paraId="499DC4D8"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2.2.2 PCA-GLCM </w:t>
      </w:r>
    </w:p>
    <w:p w14:paraId="44956D0F" w14:textId="77777777" w:rsidR="001E4560" w:rsidRPr="00C63BF2" w:rsidRDefault="001E4560" w:rsidP="00F61F5F">
      <w:pPr>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Xiao et al. </w:t>
      </w:r>
      <w:r>
        <w:rPr>
          <w:rFonts w:ascii="Cambria" w:hAnsi="Cambria" w:cs="Times New Roman"/>
          <w:noProof/>
          <w:sz w:val="24"/>
          <w:szCs w:val="24"/>
        </w:rPr>
        <w:t>[49,50]</w:t>
      </w:r>
      <w:r w:rsidRPr="00C63BF2">
        <w:rPr>
          <w:rFonts w:ascii="Cambria" w:hAnsi="Cambria" w:cs="Times New Roman"/>
          <w:sz w:val="24"/>
          <w:szCs w:val="24"/>
        </w:rPr>
        <w:t xml:space="preserve"> described a protein as the cellular automation image and constructed its grey level co-occurrence matrix (GLCM) to express the protein via the angular second moment, contrast, inverse different moment, and entropy. The detailed process has been clearly described in the aforementioned papers and hence there is no need to repeat here again.  </w:t>
      </w:r>
    </w:p>
    <w:p w14:paraId="3385A314"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 xml:space="preserve">After the Grey-PSSM treatment and the PCA-GLCM treatment, we have finally got a 60-D PseKNC vector for Eq.2; i.e., its subscript parameter </w:t>
      </w:r>
      <m:oMath>
        <m:r>
          <m:rPr>
            <m:sty m:val="p"/>
          </m:rPr>
          <w:rPr>
            <w:rFonts w:ascii="Cambria Math" w:hAnsi="Cambria Math" w:cs="Times New Roman"/>
            <w:sz w:val="24"/>
            <w:szCs w:val="24"/>
          </w:rPr>
          <m:t>Ω</m:t>
        </m:r>
        <m:r>
          <w:rPr>
            <w:rFonts w:ascii="Cambria Math" w:hAnsi="Cambria Math" w:cs="Times New Roman"/>
            <w:sz w:val="24"/>
            <w:szCs w:val="24"/>
          </w:rPr>
          <m:t>=60</m:t>
        </m:r>
      </m:oMath>
      <w:r w:rsidRPr="00C63BF2">
        <w:rPr>
          <w:rFonts w:ascii="Cambria" w:hAnsi="Cambria" w:cs="Times New Roman"/>
          <w:sz w:val="24"/>
          <w:szCs w:val="24"/>
        </w:rPr>
        <w:t xml:space="preserve"> and each of the 60 components therein has been uniquely defined. </w:t>
      </w:r>
    </w:p>
    <w:p w14:paraId="28CE0CCF" w14:textId="77777777" w:rsidR="001E4560" w:rsidRPr="00C63BF2" w:rsidRDefault="001E4560" w:rsidP="00F61F5F">
      <w:pPr>
        <w:jc w:val="left"/>
        <w:rPr>
          <w:rFonts w:ascii="Cambria" w:hAnsi="Cambria" w:cs="Times New Roman"/>
          <w:sz w:val="24"/>
          <w:szCs w:val="24"/>
        </w:rPr>
      </w:pPr>
      <w:r w:rsidRPr="00C63BF2">
        <w:rPr>
          <w:rFonts w:ascii="Cambria" w:hAnsi="Cambria" w:cs="Times New Roman"/>
          <w:sz w:val="24"/>
          <w:szCs w:val="24"/>
        </w:rPr>
        <w:t xml:space="preserve"> </w:t>
      </w:r>
    </w:p>
    <w:p w14:paraId="03CE332D"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2.3 Operation Engine or Algorithm</w:t>
      </w:r>
    </w:p>
    <w:p w14:paraId="188DEDE3" w14:textId="77777777" w:rsidR="001E4560" w:rsidRPr="00C63BF2" w:rsidRDefault="001E4560" w:rsidP="00F61F5F">
      <w:pPr>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In this study, the grey relational analysis </w:t>
      </w:r>
      <w:r>
        <w:rPr>
          <w:rFonts w:ascii="Cambria" w:hAnsi="Cambria" w:cs="Times New Roman"/>
          <w:noProof/>
          <w:sz w:val="24"/>
          <w:szCs w:val="24"/>
        </w:rPr>
        <w:t>[51,52]</w:t>
      </w:r>
      <w:r w:rsidRPr="00C63BF2">
        <w:rPr>
          <w:rFonts w:ascii="Cambria" w:hAnsi="Cambria" w:cs="Times New Roman"/>
          <w:sz w:val="24"/>
          <w:szCs w:val="24"/>
        </w:rPr>
        <w:t xml:space="preserve"> was utilized to rank the relationship of proteins. The detailed algorithm was provided in </w:t>
      </w:r>
      <w:r>
        <w:rPr>
          <w:rFonts w:ascii="Cambria" w:hAnsi="Cambria" w:cs="Times New Roman"/>
          <w:noProof/>
          <w:sz w:val="24"/>
          <w:szCs w:val="24"/>
        </w:rPr>
        <w:t>[53]</w:t>
      </w:r>
      <w:r w:rsidRPr="00C63BF2">
        <w:rPr>
          <w:rFonts w:ascii="Cambria" w:hAnsi="Cambria" w:cs="Times New Roman"/>
          <w:sz w:val="24"/>
          <w:szCs w:val="24"/>
        </w:rPr>
        <w:t xml:space="preserve">. Given a query protein, the system will search it against the benchmark dataset and return the top ranked proteins. The </w:t>
      </w:r>
      <w:r w:rsidRPr="00C63BF2">
        <w:rPr>
          <w:rFonts w:ascii="Cambria" w:hAnsi="Cambria" w:cs="Times New Roman"/>
          <w:sz w:val="24"/>
          <w:szCs w:val="24"/>
        </w:rPr>
        <w:lastRenderedPageBreak/>
        <w:t xml:space="preserve">predictor thus formed is called “PHom-GRA”. Illustrated in </w:t>
      </w:r>
      <w:r w:rsidRPr="00C63BF2">
        <w:rPr>
          <w:rFonts w:ascii="Cambria" w:hAnsi="Cambria" w:cs="Times New Roman"/>
          <w:b/>
          <w:sz w:val="24"/>
          <w:szCs w:val="24"/>
        </w:rPr>
        <w:t>Figure 1</w:t>
      </w:r>
      <w:r w:rsidRPr="00C63BF2">
        <w:rPr>
          <w:rFonts w:ascii="Cambria" w:hAnsi="Cambria" w:cs="Times New Roman"/>
          <w:sz w:val="24"/>
          <w:szCs w:val="24"/>
        </w:rPr>
        <w:t xml:space="preserve"> is a flowchart to show how the proposed predictor is working.</w:t>
      </w:r>
    </w:p>
    <w:p w14:paraId="17EBDB35" w14:textId="77777777" w:rsidR="001E4560" w:rsidRPr="00C63BF2" w:rsidRDefault="001E4560" w:rsidP="00F61F5F">
      <w:pPr>
        <w:jc w:val="left"/>
        <w:rPr>
          <w:rFonts w:ascii="Cambria" w:hAnsi="Cambria" w:cs="Times New Roman"/>
          <w:sz w:val="24"/>
          <w:szCs w:val="24"/>
        </w:rPr>
      </w:pPr>
    </w:p>
    <w:p w14:paraId="4E454D81" w14:textId="77777777" w:rsidR="001E4560" w:rsidRPr="00C63BF2" w:rsidRDefault="001E4560" w:rsidP="00F61F5F">
      <w:pPr>
        <w:jc w:val="left"/>
        <w:rPr>
          <w:rFonts w:ascii="Cambria" w:hAnsi="Cambria" w:cs="Times New Roman"/>
          <w:b/>
          <w:sz w:val="24"/>
          <w:szCs w:val="24"/>
        </w:rPr>
      </w:pPr>
    </w:p>
    <w:p w14:paraId="53BB321E"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3. RESULT AND DISCUSSION</w:t>
      </w:r>
    </w:p>
    <w:p w14:paraId="4F7E8416" w14:textId="77777777" w:rsidR="001E4560" w:rsidRPr="00C63BF2" w:rsidRDefault="001E4560" w:rsidP="00F61F5F">
      <w:pPr>
        <w:widowControl/>
        <w:tabs>
          <w:tab w:val="left" w:pos="450"/>
        </w:tabs>
        <w:spacing w:before="120"/>
        <w:jc w:val="left"/>
        <w:rPr>
          <w:rFonts w:ascii="Cambria" w:hAnsi="Cambria" w:cs="Times New Roman"/>
          <w:sz w:val="24"/>
          <w:szCs w:val="24"/>
        </w:rPr>
      </w:pPr>
      <w:r w:rsidRPr="00C63BF2">
        <w:rPr>
          <w:rFonts w:ascii="Cambria" w:hAnsi="Cambria" w:cs="Times New Roman"/>
          <w:sz w:val="24"/>
          <w:szCs w:val="24"/>
        </w:rPr>
        <w:tab/>
        <w:t xml:space="preserve">The jackknife test is deemed the least arbitrary and most objective among three cross-validation methods: independent dataset test, K-fold cross-validation test and jackknife test </w:t>
      </w:r>
      <w:r>
        <w:rPr>
          <w:rFonts w:ascii="Cambria" w:hAnsi="Cambria" w:cs="Times New Roman"/>
          <w:noProof/>
          <w:sz w:val="24"/>
          <w:szCs w:val="24"/>
        </w:rPr>
        <w:t>[54]</w:t>
      </w:r>
      <w:r w:rsidRPr="00C63BF2">
        <w:rPr>
          <w:rFonts w:ascii="Cambria" w:hAnsi="Cambria" w:cs="Times New Roman"/>
          <w:sz w:val="24"/>
          <w:szCs w:val="24"/>
        </w:rPr>
        <w:t xml:space="preserve">. Because the LambdaMART ranking algorithm used in preview studies </w:t>
      </w:r>
      <w:r>
        <w:rPr>
          <w:rFonts w:ascii="Cambria" w:hAnsi="Cambria" w:cs="Times New Roman"/>
          <w:noProof/>
          <w:sz w:val="24"/>
          <w:szCs w:val="24"/>
        </w:rPr>
        <w:t>[10,12]</w:t>
      </w:r>
      <w:r w:rsidRPr="00C63BF2">
        <w:rPr>
          <w:rFonts w:ascii="Cambria" w:hAnsi="Cambria" w:cs="Times New Roman"/>
          <w:sz w:val="24"/>
          <w:szCs w:val="24"/>
        </w:rPr>
        <w:t xml:space="preserve"> consumed more training time and computer memory, as a compromise the 5-fold cross-validation test was adopted there. Now, we employed GRA to compute the relationship score between the query protein and benchmark dataset proteins, significantly reducing the computing time and memory. Therefore it would be feasible to use the most rigorous jackknife test to examine the prediction quality. The outcome thus obtained are given in </w:t>
      </w:r>
      <w:r w:rsidRPr="00C63BF2">
        <w:rPr>
          <w:rFonts w:ascii="Cambria" w:hAnsi="Cambria" w:cs="Times New Roman"/>
          <w:b/>
          <w:sz w:val="24"/>
          <w:szCs w:val="24"/>
        </w:rPr>
        <w:t>Table 1</w:t>
      </w:r>
      <w:r w:rsidRPr="00C63BF2">
        <w:rPr>
          <w:rFonts w:ascii="Cambria" w:hAnsi="Cambria" w:cs="Times New Roman"/>
          <w:sz w:val="24"/>
          <w:szCs w:val="24"/>
        </w:rPr>
        <w:t xml:space="preserve">, where we can see that PHom-GRA, which combined the alignment score of PSI-BLAST, the grey incidence degree of Grey-PSSM feature, and the grey incidence degree of PCA-GLCM, achieved the best performance in both the score of ROC1 and the score of ROC50. </w:t>
      </w:r>
    </w:p>
    <w:p w14:paraId="439E1C01" w14:textId="77777777" w:rsidR="001E4560" w:rsidRPr="00C63BF2" w:rsidRDefault="001E4560" w:rsidP="00F61F5F">
      <w:pPr>
        <w:widowControl/>
        <w:jc w:val="left"/>
        <w:rPr>
          <w:rFonts w:ascii="Cambria" w:hAnsi="Cambria" w:cs="Times New Roman"/>
          <w:sz w:val="24"/>
          <w:szCs w:val="24"/>
        </w:rPr>
      </w:pPr>
    </w:p>
    <w:p w14:paraId="23A52E4D"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t>4. CONCLUSION</w:t>
      </w:r>
    </w:p>
    <w:p w14:paraId="12EE14F2" w14:textId="77777777" w:rsidR="001E4560" w:rsidRPr="00C63BF2" w:rsidRDefault="001E4560" w:rsidP="00F61F5F">
      <w:pPr>
        <w:tabs>
          <w:tab w:val="left" w:pos="360"/>
        </w:tabs>
        <w:spacing w:before="120"/>
        <w:jc w:val="left"/>
        <w:rPr>
          <w:rFonts w:ascii="Cambria" w:hAnsi="Cambria" w:cs="Times New Roman"/>
          <w:sz w:val="24"/>
          <w:szCs w:val="24"/>
        </w:rPr>
      </w:pPr>
      <w:r w:rsidRPr="00C63BF2">
        <w:rPr>
          <w:rFonts w:ascii="Cambria" w:hAnsi="Cambria" w:cs="Times New Roman"/>
          <w:sz w:val="24"/>
          <w:szCs w:val="24"/>
        </w:rPr>
        <w:tab/>
        <w:t>Protein remote homology detection is vital for studying protein structures and functions. It is anticipated that the proposed method may become a useful high throughput toll for both basic research and drug design.</w:t>
      </w:r>
    </w:p>
    <w:p w14:paraId="52A63AA4" w14:textId="77777777" w:rsidR="001E4560" w:rsidRPr="00C63BF2" w:rsidRDefault="001E4560" w:rsidP="00F61F5F">
      <w:pPr>
        <w:jc w:val="left"/>
        <w:rPr>
          <w:rFonts w:ascii="Cambria" w:hAnsi="Cambria" w:cs="Times New Roman"/>
          <w:b/>
          <w:sz w:val="24"/>
          <w:szCs w:val="24"/>
        </w:rPr>
      </w:pPr>
    </w:p>
    <w:p w14:paraId="4E247E4B" w14:textId="77777777" w:rsidR="001E4560" w:rsidRPr="00C63BF2" w:rsidRDefault="001E4560" w:rsidP="00F61F5F">
      <w:pPr>
        <w:jc w:val="left"/>
        <w:rPr>
          <w:rFonts w:ascii="Cambria" w:hAnsi="Cambria" w:cs="Times New Roman"/>
          <w:b/>
          <w:sz w:val="24"/>
          <w:szCs w:val="24"/>
        </w:rPr>
      </w:pPr>
      <w:r w:rsidRPr="00C63BF2">
        <w:rPr>
          <w:rFonts w:ascii="Cambria" w:hAnsi="Cambria" w:cs="Times New Roman"/>
          <w:b/>
          <w:sz w:val="24"/>
          <w:szCs w:val="24"/>
        </w:rPr>
        <w:t>ACKNOWLEDGEMENTS</w:t>
      </w:r>
    </w:p>
    <w:p w14:paraId="690DDF7B" w14:textId="77777777" w:rsidR="001E4560" w:rsidRPr="00C63BF2" w:rsidRDefault="001E4560" w:rsidP="00F61F5F">
      <w:pPr>
        <w:spacing w:before="120"/>
        <w:ind w:firstLine="420"/>
        <w:jc w:val="left"/>
        <w:rPr>
          <w:rFonts w:ascii="Cambria" w:hAnsi="Cambria" w:cs="Times New Roman"/>
          <w:sz w:val="24"/>
          <w:szCs w:val="24"/>
        </w:rPr>
      </w:pPr>
      <w:r w:rsidRPr="00C63BF2">
        <w:rPr>
          <w:rFonts w:ascii="Cambria" w:hAnsi="Cambria" w:cs="Times New Roman"/>
          <w:sz w:val="24"/>
          <w:szCs w:val="24"/>
        </w:rPr>
        <w:t>This work was support by the grants from the National Natural Science Foundation of China (No.61462047, 31560316).</w:t>
      </w:r>
      <w:r w:rsidRPr="00C63BF2">
        <w:rPr>
          <w:rFonts w:ascii="Cambria" w:hAnsi="Cambria"/>
          <w:sz w:val="24"/>
          <w:szCs w:val="24"/>
        </w:rPr>
        <w:t xml:space="preserve"> </w:t>
      </w:r>
      <w:r w:rsidRPr="00C63BF2">
        <w:rPr>
          <w:rFonts w:ascii="Cambria" w:hAnsi="Cambria" w:cs="Times New Roman"/>
          <w:sz w:val="24"/>
          <w:szCs w:val="24"/>
        </w:rPr>
        <w:t>Natural Science Foundation of Jiangxi Province, China (No. 20171ACB20023), the Department of Education of JiangXi Province (GJJ160866), The funders had no role in study design, data collection and analysis, decision to publish, or preparation of the manuscript.</w:t>
      </w:r>
    </w:p>
    <w:p w14:paraId="54436286" w14:textId="77777777" w:rsidR="001E4560" w:rsidRPr="00C63BF2" w:rsidRDefault="001E4560" w:rsidP="00F61F5F">
      <w:pPr>
        <w:widowControl/>
        <w:jc w:val="left"/>
        <w:rPr>
          <w:rFonts w:ascii="Cambria" w:hAnsi="Cambria" w:cs="Times New Roman"/>
          <w:sz w:val="24"/>
          <w:szCs w:val="24"/>
        </w:rPr>
      </w:pPr>
    </w:p>
    <w:p w14:paraId="38279DA6"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62D7C384"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lastRenderedPageBreak/>
        <w:t>FIGURE LEGENDS</w:t>
      </w:r>
    </w:p>
    <w:p w14:paraId="0A749378" w14:textId="77777777" w:rsidR="001E4560" w:rsidRPr="00C63BF2" w:rsidRDefault="001E4560" w:rsidP="00F61F5F">
      <w:pPr>
        <w:widowControl/>
        <w:jc w:val="left"/>
        <w:rPr>
          <w:rFonts w:ascii="Cambria" w:hAnsi="Cambria" w:cs="Times New Roman"/>
          <w:sz w:val="24"/>
          <w:szCs w:val="24"/>
        </w:rPr>
      </w:pPr>
    </w:p>
    <w:p w14:paraId="354A2761"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b/>
          <w:sz w:val="24"/>
          <w:szCs w:val="24"/>
        </w:rPr>
        <w:t>Figure 1</w:t>
      </w:r>
      <w:r w:rsidRPr="00C63BF2">
        <w:rPr>
          <w:rFonts w:ascii="Cambria" w:hAnsi="Cambria" w:cs="Times New Roman"/>
          <w:sz w:val="24"/>
          <w:szCs w:val="24"/>
        </w:rPr>
        <w:t>. A flowchart to illustrate how the proposed predictor is working.</w:t>
      </w:r>
    </w:p>
    <w:p w14:paraId="78D58455"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br w:type="page"/>
      </w:r>
    </w:p>
    <w:p w14:paraId="3242B7C0" w14:textId="77777777" w:rsidR="001E4560" w:rsidRPr="00C63BF2" w:rsidRDefault="002923E8" w:rsidP="00F61F5F">
      <w:pPr>
        <w:widowControl/>
        <w:jc w:val="left"/>
        <w:rPr>
          <w:rFonts w:ascii="Cambria" w:hAnsi="Cambria" w:cs="Times New Roman"/>
          <w:sz w:val="24"/>
          <w:szCs w:val="24"/>
        </w:rPr>
      </w:pPr>
      <w:r>
        <w:rPr>
          <w:rFonts w:ascii="Cambria" w:hAnsi="Cambria"/>
          <w:sz w:val="24"/>
          <w:szCs w:val="24"/>
        </w:rPr>
        <w:lastRenderedPageBreak/>
        <w:pict w14:anchorId="2AABB2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15.75pt">
            <v:imagedata r:id="rId12" o:title=""/>
          </v:shape>
        </w:pict>
      </w:r>
    </w:p>
    <w:p w14:paraId="449018CA" w14:textId="77777777" w:rsidR="001E4560" w:rsidRPr="00C63BF2" w:rsidRDefault="001E4560" w:rsidP="00F61F5F">
      <w:pPr>
        <w:widowControl/>
        <w:jc w:val="left"/>
        <w:rPr>
          <w:rFonts w:ascii="Cambria" w:hAnsi="Cambria" w:cs="Times New Roman"/>
          <w:sz w:val="24"/>
          <w:szCs w:val="24"/>
        </w:rPr>
      </w:pPr>
    </w:p>
    <w:p w14:paraId="6713E7A1" w14:textId="77777777" w:rsidR="001E4560" w:rsidRPr="00C63BF2" w:rsidRDefault="001E4560" w:rsidP="00F61F5F">
      <w:pPr>
        <w:widowControl/>
        <w:jc w:val="center"/>
        <w:rPr>
          <w:rFonts w:ascii="Cambria" w:hAnsi="Cambria" w:cs="Times New Roman"/>
          <w:b/>
          <w:sz w:val="24"/>
          <w:szCs w:val="24"/>
        </w:rPr>
      </w:pPr>
      <w:r w:rsidRPr="00C63BF2">
        <w:rPr>
          <w:rFonts w:ascii="Cambria" w:hAnsi="Cambria" w:cs="Times New Roman"/>
          <w:b/>
          <w:sz w:val="24"/>
          <w:szCs w:val="24"/>
        </w:rPr>
        <w:t>Figure 1</w:t>
      </w:r>
    </w:p>
    <w:p w14:paraId="01A9FB10" w14:textId="77777777" w:rsidR="001E4560" w:rsidRPr="00C63BF2" w:rsidRDefault="001E4560" w:rsidP="00F61F5F">
      <w:pPr>
        <w:widowControl/>
        <w:jc w:val="left"/>
        <w:rPr>
          <w:rFonts w:ascii="Cambria" w:hAnsi="Cambria" w:cs="Times New Roman"/>
          <w:b/>
          <w:sz w:val="24"/>
          <w:szCs w:val="24"/>
        </w:rPr>
      </w:pPr>
    </w:p>
    <w:p w14:paraId="711133AE" w14:textId="77777777" w:rsidR="001E4560" w:rsidRPr="00C63BF2" w:rsidRDefault="001E4560" w:rsidP="00F61F5F">
      <w:pPr>
        <w:widowControl/>
        <w:jc w:val="left"/>
        <w:rPr>
          <w:rFonts w:ascii="Cambria" w:hAnsi="Cambria" w:cs="Times New Roman"/>
          <w:b/>
          <w:sz w:val="24"/>
          <w:szCs w:val="24"/>
        </w:rPr>
      </w:pPr>
      <w:r w:rsidRPr="00C63BF2">
        <w:rPr>
          <w:rFonts w:ascii="Cambria" w:hAnsi="Cambria" w:cs="Times New Roman"/>
          <w:b/>
          <w:sz w:val="24"/>
          <w:szCs w:val="24"/>
        </w:rPr>
        <w:br w:type="page"/>
      </w:r>
    </w:p>
    <w:p w14:paraId="3BF8941F"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b/>
          <w:sz w:val="24"/>
          <w:szCs w:val="24"/>
        </w:rPr>
        <w:lastRenderedPageBreak/>
        <w:t>Table 1</w:t>
      </w:r>
      <w:r w:rsidRPr="00C63BF2">
        <w:rPr>
          <w:rFonts w:ascii="Cambria" w:hAnsi="Cambria" w:cs="Times New Roman"/>
          <w:sz w:val="24"/>
          <w:szCs w:val="24"/>
        </w:rPr>
        <w:t>. A comparison of the jackknife test results for protein remote homology detection on the benchmark dataset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245"/>
        <w:gridCol w:w="1276"/>
        <w:gridCol w:w="1276"/>
      </w:tblGrid>
      <w:tr w:rsidR="001E4560" w:rsidRPr="00C63BF2" w14:paraId="6118E9AB" w14:textId="77777777" w:rsidTr="00F61F5F">
        <w:tc>
          <w:tcPr>
            <w:tcW w:w="5245" w:type="dxa"/>
          </w:tcPr>
          <w:p w14:paraId="4A573CA8"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Methods</w:t>
            </w:r>
          </w:p>
        </w:tc>
        <w:tc>
          <w:tcPr>
            <w:tcW w:w="1276" w:type="dxa"/>
          </w:tcPr>
          <w:p w14:paraId="0FBED93E"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ROC1</w:t>
            </w:r>
          </w:p>
        </w:tc>
        <w:tc>
          <w:tcPr>
            <w:tcW w:w="1276" w:type="dxa"/>
          </w:tcPr>
          <w:p w14:paraId="27A0DBB1"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ROC50</w:t>
            </w:r>
          </w:p>
        </w:tc>
      </w:tr>
      <w:tr w:rsidR="001E4560" w:rsidRPr="00C63BF2" w14:paraId="60899D26" w14:textId="77777777" w:rsidTr="00F61F5F">
        <w:tc>
          <w:tcPr>
            <w:tcW w:w="5245" w:type="dxa"/>
          </w:tcPr>
          <w:p w14:paraId="13C93332"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PSI-BLAST</w:t>
            </w:r>
          </w:p>
        </w:tc>
        <w:tc>
          <w:tcPr>
            <w:tcW w:w="1276" w:type="dxa"/>
          </w:tcPr>
          <w:p w14:paraId="28BDB21F"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0.7113</w:t>
            </w:r>
          </w:p>
        </w:tc>
        <w:tc>
          <w:tcPr>
            <w:tcW w:w="1276" w:type="dxa"/>
          </w:tcPr>
          <w:p w14:paraId="10672881"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0.7647</w:t>
            </w:r>
          </w:p>
        </w:tc>
      </w:tr>
      <w:tr w:rsidR="001E4560" w:rsidRPr="00C63BF2" w14:paraId="158602D4" w14:textId="77777777" w:rsidTr="00F61F5F">
        <w:tc>
          <w:tcPr>
            <w:tcW w:w="5245" w:type="dxa"/>
          </w:tcPr>
          <w:p w14:paraId="1A5EB52A"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PHom-GRA(PSI-BLAST+Grey-PSSM)</w:t>
            </w:r>
          </w:p>
        </w:tc>
        <w:tc>
          <w:tcPr>
            <w:tcW w:w="1276" w:type="dxa"/>
          </w:tcPr>
          <w:p w14:paraId="3E58D77C"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0.7110</w:t>
            </w:r>
          </w:p>
        </w:tc>
        <w:tc>
          <w:tcPr>
            <w:tcW w:w="1276" w:type="dxa"/>
          </w:tcPr>
          <w:p w14:paraId="714F97F8"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0.7737</w:t>
            </w:r>
          </w:p>
        </w:tc>
      </w:tr>
      <w:tr w:rsidR="001E4560" w:rsidRPr="00C63BF2" w14:paraId="3A3D12F9" w14:textId="77777777" w:rsidTr="00F61F5F">
        <w:tc>
          <w:tcPr>
            <w:tcW w:w="5245" w:type="dxa"/>
          </w:tcPr>
          <w:p w14:paraId="51272AB3"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PHom-GRA(PSI-BLAST+PCA-GLCM)</w:t>
            </w:r>
          </w:p>
        </w:tc>
        <w:tc>
          <w:tcPr>
            <w:tcW w:w="1276" w:type="dxa"/>
          </w:tcPr>
          <w:p w14:paraId="669DEAE5"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0.7138</w:t>
            </w:r>
          </w:p>
        </w:tc>
        <w:tc>
          <w:tcPr>
            <w:tcW w:w="1276" w:type="dxa"/>
          </w:tcPr>
          <w:p w14:paraId="5349332C"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0.7652</w:t>
            </w:r>
          </w:p>
        </w:tc>
      </w:tr>
      <w:tr w:rsidR="001E4560" w:rsidRPr="00C63BF2" w14:paraId="095DF3BE" w14:textId="77777777" w:rsidTr="00F61F5F">
        <w:tc>
          <w:tcPr>
            <w:tcW w:w="5245" w:type="dxa"/>
          </w:tcPr>
          <w:p w14:paraId="540DBB30" w14:textId="77777777" w:rsidR="001E4560" w:rsidRPr="00C63BF2" w:rsidRDefault="001E4560" w:rsidP="00F61F5F">
            <w:pPr>
              <w:widowControl/>
              <w:jc w:val="left"/>
              <w:rPr>
                <w:rFonts w:ascii="Cambria" w:hAnsi="Cambria" w:cs="Times New Roman"/>
                <w:sz w:val="24"/>
                <w:szCs w:val="24"/>
              </w:rPr>
            </w:pPr>
            <w:bookmarkStart w:id="1" w:name="OLE_LINK3"/>
            <w:bookmarkStart w:id="2" w:name="OLE_LINK4"/>
            <w:r w:rsidRPr="00C63BF2">
              <w:rPr>
                <w:rFonts w:ascii="Cambria" w:hAnsi="Cambria" w:cs="Times New Roman"/>
                <w:sz w:val="24"/>
                <w:szCs w:val="24"/>
              </w:rPr>
              <w:t>PHom-GRA(PSI-BLAST+Grey-PSSM+PCA-GLCM)</w:t>
            </w:r>
            <w:bookmarkEnd w:id="1"/>
            <w:bookmarkEnd w:id="2"/>
          </w:p>
        </w:tc>
        <w:tc>
          <w:tcPr>
            <w:tcW w:w="1276" w:type="dxa"/>
          </w:tcPr>
          <w:p w14:paraId="2DD30D62"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0.7371</w:t>
            </w:r>
          </w:p>
        </w:tc>
        <w:tc>
          <w:tcPr>
            <w:tcW w:w="1276" w:type="dxa"/>
          </w:tcPr>
          <w:p w14:paraId="14B5467D" w14:textId="77777777" w:rsidR="001E4560" w:rsidRPr="00C63BF2" w:rsidRDefault="001E4560" w:rsidP="00F61F5F">
            <w:pPr>
              <w:widowControl/>
              <w:jc w:val="left"/>
              <w:rPr>
                <w:rFonts w:ascii="Cambria" w:hAnsi="Cambria" w:cs="Times New Roman"/>
                <w:sz w:val="24"/>
                <w:szCs w:val="24"/>
              </w:rPr>
            </w:pPr>
            <w:r w:rsidRPr="00C63BF2">
              <w:rPr>
                <w:rFonts w:ascii="Cambria" w:hAnsi="Cambria" w:cs="Times New Roman"/>
                <w:sz w:val="24"/>
                <w:szCs w:val="24"/>
              </w:rPr>
              <w:t>0.7968</w:t>
            </w:r>
          </w:p>
        </w:tc>
      </w:tr>
    </w:tbl>
    <w:p w14:paraId="745C7AB0" w14:textId="77777777" w:rsidR="001E4560" w:rsidRPr="00C63BF2" w:rsidRDefault="001E4560" w:rsidP="00F61F5F">
      <w:pPr>
        <w:widowControl/>
        <w:jc w:val="left"/>
        <w:rPr>
          <w:rFonts w:ascii="Cambria" w:hAnsi="Cambria" w:cs="Times New Roman"/>
          <w:b/>
          <w:sz w:val="24"/>
          <w:szCs w:val="24"/>
        </w:rPr>
      </w:pPr>
    </w:p>
    <w:p w14:paraId="1ADBBAC2" w14:textId="77777777" w:rsidR="001E4560" w:rsidRPr="00C63BF2" w:rsidRDefault="001E4560" w:rsidP="00F61F5F">
      <w:pPr>
        <w:widowControl/>
        <w:jc w:val="left"/>
        <w:rPr>
          <w:rFonts w:ascii="Cambria" w:hAnsi="Cambria" w:cs="Times New Roman"/>
          <w:b/>
          <w:sz w:val="24"/>
          <w:szCs w:val="24"/>
        </w:rPr>
      </w:pPr>
    </w:p>
    <w:p w14:paraId="7A987206" w14:textId="77777777" w:rsidR="001E4560" w:rsidRDefault="001E4560" w:rsidP="00F61F5F">
      <w:pPr>
        <w:widowControl/>
        <w:jc w:val="left"/>
        <w:rPr>
          <w:rFonts w:ascii="Cambria" w:hAnsi="Cambria" w:cs="Times New Roman"/>
          <w:b/>
          <w:sz w:val="24"/>
          <w:szCs w:val="24"/>
        </w:rPr>
      </w:pPr>
      <w:r w:rsidRPr="00C63BF2">
        <w:rPr>
          <w:rFonts w:ascii="Cambria" w:hAnsi="Cambria" w:cs="Times New Roman"/>
          <w:sz w:val="24"/>
          <w:szCs w:val="24"/>
        </w:rPr>
        <w:br w:type="page"/>
      </w:r>
      <w:r w:rsidRPr="00C63BF2">
        <w:rPr>
          <w:rFonts w:ascii="Cambria" w:hAnsi="Cambria" w:cs="Times New Roman"/>
          <w:b/>
          <w:sz w:val="24"/>
          <w:szCs w:val="24"/>
        </w:rPr>
        <w:lastRenderedPageBreak/>
        <w:t>REFERENCES</w:t>
      </w:r>
    </w:p>
    <w:p w14:paraId="455B504F" w14:textId="77777777" w:rsidR="001E4560" w:rsidRPr="001E4560" w:rsidRDefault="001E4560" w:rsidP="001E4560">
      <w:pPr>
        <w:widowControl/>
        <w:jc w:val="left"/>
        <w:rPr>
          <w:rFonts w:ascii="Cambria" w:hAnsi="Cambria" w:cs="Times New Roman"/>
          <w:b/>
          <w:sz w:val="24"/>
          <w:szCs w:val="24"/>
        </w:rPr>
      </w:pPr>
    </w:p>
    <w:p w14:paraId="5B24B18D" w14:textId="77777777" w:rsidR="001E4560" w:rsidRPr="001E4560" w:rsidRDefault="00F61F5F" w:rsidP="001E4560">
      <w:pPr>
        <w:pStyle w:val="EndNoteBibliography"/>
        <w:ind w:left="720" w:hanging="720"/>
        <w:jc w:val="left"/>
        <w:rPr>
          <w:rFonts w:ascii="Cambria" w:hAnsi="Cambria"/>
          <w:noProof/>
          <w:sz w:val="24"/>
          <w:szCs w:val="24"/>
        </w:rPr>
      </w:pPr>
      <w:bookmarkStart w:id="3" w:name="_ENREF_1"/>
      <w:r>
        <w:rPr>
          <w:rFonts w:ascii="Cambria" w:hAnsi="Cambria"/>
          <w:noProof/>
          <w:sz w:val="24"/>
          <w:szCs w:val="24"/>
        </w:rPr>
        <w:t>[1]</w:t>
      </w:r>
      <w:r>
        <w:rPr>
          <w:rFonts w:ascii="Cambria" w:hAnsi="Cambria"/>
          <w:noProof/>
          <w:sz w:val="24"/>
          <w:szCs w:val="24"/>
        </w:rPr>
        <w:tab/>
      </w:r>
      <w:r w:rsidR="001E4560" w:rsidRPr="001E4560">
        <w:rPr>
          <w:rFonts w:ascii="Cambria" w:hAnsi="Cambria"/>
          <w:noProof/>
          <w:sz w:val="24"/>
          <w:szCs w:val="24"/>
        </w:rPr>
        <w:t xml:space="preserve">Watenpaugh, K.D.; Heinrikson, R.L.  A Model of the complex between cyclin-dependent kinase 5 (Cdk5) and the activation domain of neuronal Cdk5 activator.  </w:t>
      </w:r>
      <w:r w:rsidR="001E4560" w:rsidRPr="001E4560">
        <w:rPr>
          <w:rFonts w:ascii="Cambria" w:hAnsi="Cambria"/>
          <w:i/>
          <w:noProof/>
          <w:sz w:val="24"/>
          <w:szCs w:val="24"/>
        </w:rPr>
        <w:t>Biochemical &amp; Biophysical Research Communications (BBRC)</w:t>
      </w:r>
      <w:r w:rsidR="001E4560" w:rsidRPr="001E4560">
        <w:rPr>
          <w:rFonts w:ascii="Cambria" w:hAnsi="Cambria"/>
          <w:noProof/>
          <w:sz w:val="24"/>
          <w:szCs w:val="24"/>
        </w:rPr>
        <w:t xml:space="preserve">, </w:t>
      </w:r>
      <w:r w:rsidR="001E4560" w:rsidRPr="001E4560">
        <w:rPr>
          <w:rFonts w:ascii="Cambria" w:hAnsi="Cambria"/>
          <w:b/>
          <w:noProof/>
          <w:sz w:val="24"/>
          <w:szCs w:val="24"/>
        </w:rPr>
        <w:t>1999</w:t>
      </w:r>
      <w:r w:rsidR="001E4560" w:rsidRPr="001E4560">
        <w:rPr>
          <w:rFonts w:ascii="Cambria" w:hAnsi="Cambria"/>
          <w:noProof/>
          <w:sz w:val="24"/>
          <w:szCs w:val="24"/>
        </w:rPr>
        <w:t xml:space="preserve">, </w:t>
      </w:r>
      <w:r w:rsidR="001E4560" w:rsidRPr="001E4560">
        <w:rPr>
          <w:rFonts w:ascii="Cambria" w:hAnsi="Cambria"/>
          <w:i/>
          <w:noProof/>
          <w:sz w:val="24"/>
          <w:szCs w:val="24"/>
        </w:rPr>
        <w:t>259</w:t>
      </w:r>
      <w:r w:rsidR="001E4560" w:rsidRPr="001E4560">
        <w:rPr>
          <w:rFonts w:ascii="Cambria" w:hAnsi="Cambria"/>
          <w:noProof/>
          <w:sz w:val="24"/>
          <w:szCs w:val="24"/>
        </w:rPr>
        <w:t>, 420-428.</w:t>
      </w:r>
      <w:bookmarkEnd w:id="3"/>
    </w:p>
    <w:p w14:paraId="29BC59AC" w14:textId="77777777" w:rsidR="001E4560" w:rsidRPr="001E4560" w:rsidRDefault="001E4560" w:rsidP="001E4560">
      <w:pPr>
        <w:pStyle w:val="EndNoteBibliography"/>
        <w:ind w:left="720" w:hanging="720"/>
        <w:jc w:val="left"/>
        <w:rPr>
          <w:rFonts w:ascii="Cambria" w:hAnsi="Cambria"/>
          <w:noProof/>
          <w:sz w:val="24"/>
          <w:szCs w:val="24"/>
        </w:rPr>
      </w:pPr>
      <w:bookmarkStart w:id="4" w:name="_ENREF_2"/>
      <w:r w:rsidRPr="001E4560">
        <w:rPr>
          <w:rFonts w:ascii="Cambria" w:hAnsi="Cambria"/>
          <w:noProof/>
          <w:sz w:val="24"/>
          <w:szCs w:val="24"/>
        </w:rPr>
        <w:t>[2]</w:t>
      </w:r>
      <w:r w:rsidRPr="001E4560">
        <w:rPr>
          <w:rFonts w:ascii="Cambria" w:hAnsi="Cambria"/>
          <w:noProof/>
          <w:sz w:val="24"/>
          <w:szCs w:val="24"/>
        </w:rPr>
        <w:tab/>
        <w:t xml:space="preserve">Zhou, G.P.; Huang, R.B.; Troy, F.A., 2nd.  3D structural conformation and functional domains of polysialyltransferase ST8Sia IV required for polysialylation of neural cell adhesion molecules.  </w:t>
      </w:r>
      <w:r w:rsidRPr="001E4560">
        <w:rPr>
          <w:rFonts w:ascii="Cambria" w:hAnsi="Cambria"/>
          <w:i/>
          <w:noProof/>
          <w:sz w:val="24"/>
          <w:szCs w:val="24"/>
        </w:rPr>
        <w:t>Protein Pept Lett</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22</w:t>
      </w:r>
      <w:r w:rsidRPr="001E4560">
        <w:rPr>
          <w:rFonts w:ascii="Cambria" w:hAnsi="Cambria"/>
          <w:noProof/>
          <w:sz w:val="24"/>
          <w:szCs w:val="24"/>
        </w:rPr>
        <w:t>, 137-148.</w:t>
      </w:r>
      <w:bookmarkEnd w:id="4"/>
    </w:p>
    <w:p w14:paraId="39C8E118" w14:textId="77777777" w:rsidR="001E4560" w:rsidRPr="001E4560" w:rsidRDefault="001E4560" w:rsidP="001E4560">
      <w:pPr>
        <w:pStyle w:val="EndNoteBibliography"/>
        <w:ind w:left="720" w:hanging="720"/>
        <w:jc w:val="left"/>
        <w:rPr>
          <w:rFonts w:ascii="Cambria" w:hAnsi="Cambria"/>
          <w:noProof/>
          <w:sz w:val="24"/>
          <w:szCs w:val="24"/>
        </w:rPr>
      </w:pPr>
      <w:bookmarkStart w:id="5" w:name="_ENREF_3"/>
      <w:r w:rsidRPr="001E4560">
        <w:rPr>
          <w:rFonts w:ascii="Cambria" w:hAnsi="Cambria"/>
          <w:noProof/>
          <w:sz w:val="24"/>
          <w:szCs w:val="24"/>
        </w:rPr>
        <w:t>[3]</w:t>
      </w:r>
      <w:r w:rsidRPr="001E4560">
        <w:rPr>
          <w:rFonts w:ascii="Cambria" w:hAnsi="Cambria"/>
          <w:noProof/>
          <w:sz w:val="24"/>
          <w:szCs w:val="24"/>
        </w:rPr>
        <w:tab/>
        <w:t xml:space="preserve">Schnell, J.R.; Chou, J.J.  Structure and mechanism of the M2 proton channel of influenza A virus.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2008</w:t>
      </w:r>
      <w:r w:rsidRPr="001E4560">
        <w:rPr>
          <w:rFonts w:ascii="Cambria" w:hAnsi="Cambria"/>
          <w:noProof/>
          <w:sz w:val="24"/>
          <w:szCs w:val="24"/>
        </w:rPr>
        <w:t xml:space="preserve">, </w:t>
      </w:r>
      <w:r w:rsidRPr="001E4560">
        <w:rPr>
          <w:rFonts w:ascii="Cambria" w:hAnsi="Cambria"/>
          <w:i/>
          <w:noProof/>
          <w:sz w:val="24"/>
          <w:szCs w:val="24"/>
        </w:rPr>
        <w:t>451</w:t>
      </w:r>
      <w:r w:rsidRPr="001E4560">
        <w:rPr>
          <w:rFonts w:ascii="Cambria" w:hAnsi="Cambria"/>
          <w:noProof/>
          <w:sz w:val="24"/>
          <w:szCs w:val="24"/>
        </w:rPr>
        <w:t>, 591-595.</w:t>
      </w:r>
      <w:bookmarkEnd w:id="5"/>
    </w:p>
    <w:p w14:paraId="6A7025BD" w14:textId="77777777" w:rsidR="001E4560" w:rsidRPr="001E4560" w:rsidRDefault="001E4560" w:rsidP="001E4560">
      <w:pPr>
        <w:pStyle w:val="EndNoteBibliography"/>
        <w:ind w:left="720" w:hanging="720"/>
        <w:jc w:val="left"/>
        <w:rPr>
          <w:rFonts w:ascii="Cambria" w:hAnsi="Cambria"/>
          <w:noProof/>
          <w:sz w:val="24"/>
          <w:szCs w:val="24"/>
        </w:rPr>
      </w:pPr>
      <w:bookmarkStart w:id="6" w:name="_ENREF_4"/>
      <w:r w:rsidRPr="001E4560">
        <w:rPr>
          <w:rFonts w:ascii="Cambria" w:hAnsi="Cambria"/>
          <w:noProof/>
          <w:sz w:val="24"/>
          <w:szCs w:val="24"/>
        </w:rPr>
        <w:t>[4]</w:t>
      </w:r>
      <w:r w:rsidRPr="001E4560">
        <w:rPr>
          <w:rFonts w:ascii="Cambria" w:hAnsi="Cambria"/>
          <w:noProof/>
          <w:sz w:val="24"/>
          <w:szCs w:val="24"/>
        </w:rPr>
        <w:tab/>
        <w:t xml:space="preserve">Berardi, M.J.; Shih, W.M.; Harrison, S.C.; Chou, J.J.  Mitochondrial uncoupling protein 2 structure determined by NMR molecular fragment searching.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476</w:t>
      </w:r>
      <w:r w:rsidRPr="001E4560">
        <w:rPr>
          <w:rFonts w:ascii="Cambria" w:hAnsi="Cambria"/>
          <w:noProof/>
          <w:sz w:val="24"/>
          <w:szCs w:val="24"/>
        </w:rPr>
        <w:t>, 109-113.</w:t>
      </w:r>
      <w:bookmarkEnd w:id="6"/>
    </w:p>
    <w:p w14:paraId="6B64C38F" w14:textId="77777777" w:rsidR="001E4560" w:rsidRPr="001E4560" w:rsidRDefault="001E4560" w:rsidP="001E4560">
      <w:pPr>
        <w:pStyle w:val="EndNoteBibliography"/>
        <w:ind w:left="720" w:hanging="720"/>
        <w:jc w:val="left"/>
        <w:rPr>
          <w:rFonts w:ascii="Cambria" w:hAnsi="Cambria"/>
          <w:noProof/>
          <w:sz w:val="24"/>
          <w:szCs w:val="24"/>
        </w:rPr>
      </w:pPr>
      <w:bookmarkStart w:id="7" w:name="_ENREF_5"/>
      <w:r w:rsidRPr="001E4560">
        <w:rPr>
          <w:rFonts w:ascii="Cambria" w:hAnsi="Cambria"/>
          <w:noProof/>
          <w:sz w:val="24"/>
          <w:szCs w:val="24"/>
        </w:rPr>
        <w:t>[5]</w:t>
      </w:r>
      <w:r w:rsidRPr="001E4560">
        <w:rPr>
          <w:rFonts w:ascii="Cambria" w:hAnsi="Cambria"/>
          <w:noProof/>
          <w:sz w:val="24"/>
          <w:szCs w:val="24"/>
        </w:rPr>
        <w:tab/>
        <w:t xml:space="preserve">OuYang, B.; Xie, S.; Berardi, M.J.; Zhao, X.M.; Dev, J.; Yu, W.; Sun, B.; Chou, J.J.  Unusual architecture of the p7 channel from hepatitis C virus.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2013</w:t>
      </w:r>
      <w:r w:rsidRPr="001E4560">
        <w:rPr>
          <w:rFonts w:ascii="Cambria" w:hAnsi="Cambria"/>
          <w:noProof/>
          <w:sz w:val="24"/>
          <w:szCs w:val="24"/>
        </w:rPr>
        <w:t xml:space="preserve">, </w:t>
      </w:r>
      <w:r w:rsidRPr="001E4560">
        <w:rPr>
          <w:rFonts w:ascii="Cambria" w:hAnsi="Cambria"/>
          <w:i/>
          <w:noProof/>
          <w:sz w:val="24"/>
          <w:szCs w:val="24"/>
        </w:rPr>
        <w:t>498</w:t>
      </w:r>
      <w:r w:rsidRPr="001E4560">
        <w:rPr>
          <w:rFonts w:ascii="Cambria" w:hAnsi="Cambria"/>
          <w:noProof/>
          <w:sz w:val="24"/>
          <w:szCs w:val="24"/>
        </w:rPr>
        <w:t>, 521-525.</w:t>
      </w:r>
      <w:bookmarkEnd w:id="7"/>
    </w:p>
    <w:p w14:paraId="13AF477A" w14:textId="77777777" w:rsidR="001E4560" w:rsidRPr="001E4560" w:rsidRDefault="001E4560" w:rsidP="001E4560">
      <w:pPr>
        <w:pStyle w:val="EndNoteBibliography"/>
        <w:ind w:left="720" w:hanging="720"/>
        <w:jc w:val="left"/>
        <w:rPr>
          <w:rFonts w:ascii="Cambria" w:hAnsi="Cambria"/>
          <w:noProof/>
          <w:sz w:val="24"/>
          <w:szCs w:val="24"/>
        </w:rPr>
      </w:pPr>
      <w:bookmarkStart w:id="8" w:name="_ENREF_6"/>
      <w:r w:rsidRPr="001E4560">
        <w:rPr>
          <w:rFonts w:ascii="Cambria" w:hAnsi="Cambria"/>
          <w:noProof/>
          <w:sz w:val="24"/>
          <w:szCs w:val="24"/>
        </w:rPr>
        <w:t>[6]</w:t>
      </w:r>
      <w:r w:rsidRPr="001E4560">
        <w:rPr>
          <w:rFonts w:ascii="Cambria" w:hAnsi="Cambria"/>
          <w:noProof/>
          <w:sz w:val="24"/>
          <w:szCs w:val="24"/>
        </w:rPr>
        <w:tab/>
        <w:t xml:space="preserve">Dev, J.; Park, D.; Fu, Q.; Chen, J.; Ha, H.J.; Ghantous, F.; Herrmann, T.; Chang, W.; Liu, Z.; Frey, G.; Seaman, M.S.; Chen, B.; Chou, J.J.  Structural Basis for Membrane Anchoring of HIV-1 Envelope Spike.  </w:t>
      </w:r>
      <w:r w:rsidRPr="001E4560">
        <w:rPr>
          <w:rFonts w:ascii="Cambria" w:hAnsi="Cambria"/>
          <w:i/>
          <w:noProof/>
          <w:sz w:val="24"/>
          <w:szCs w:val="24"/>
        </w:rPr>
        <w:t>Science</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353</w:t>
      </w:r>
      <w:r w:rsidRPr="001E4560">
        <w:rPr>
          <w:rFonts w:ascii="Cambria" w:hAnsi="Cambria"/>
          <w:noProof/>
          <w:sz w:val="24"/>
          <w:szCs w:val="24"/>
        </w:rPr>
        <w:t>, 172-175.</w:t>
      </w:r>
      <w:bookmarkEnd w:id="8"/>
    </w:p>
    <w:p w14:paraId="4655D6FB" w14:textId="77777777" w:rsidR="001E4560" w:rsidRPr="001E4560" w:rsidRDefault="001E4560" w:rsidP="001E4560">
      <w:pPr>
        <w:pStyle w:val="EndNoteBibliography"/>
        <w:ind w:left="720" w:hanging="720"/>
        <w:jc w:val="left"/>
        <w:rPr>
          <w:rFonts w:ascii="Cambria" w:hAnsi="Cambria"/>
          <w:noProof/>
          <w:sz w:val="24"/>
          <w:szCs w:val="24"/>
        </w:rPr>
      </w:pPr>
      <w:bookmarkStart w:id="9" w:name="_ENREF_7"/>
      <w:r w:rsidRPr="001E4560">
        <w:rPr>
          <w:rFonts w:ascii="Cambria" w:hAnsi="Cambria"/>
          <w:noProof/>
          <w:sz w:val="24"/>
          <w:szCs w:val="24"/>
        </w:rPr>
        <w:t>[7]</w:t>
      </w:r>
      <w:r w:rsidRPr="001E4560">
        <w:rPr>
          <w:rFonts w:ascii="Cambria" w:hAnsi="Cambria"/>
          <w:noProof/>
          <w:sz w:val="24"/>
          <w:szCs w:val="24"/>
        </w:rPr>
        <w:tab/>
        <w:t xml:space="preserve">Oxenoid, K.; Dong, Y.S.; Cao, C.; Cui, T.; Sancak, Y.; Markhard, A.L.; Grabarek, Z.; Kong, L.; Liu, Z.; Ouyang, B.; Cong, Y.; Mootha, V.K.; Chou, J.J.  Architecture of the Mitochondrial Calcium Uniporter.  </w:t>
      </w:r>
      <w:r w:rsidRPr="001E4560">
        <w:rPr>
          <w:rFonts w:ascii="Cambria" w:hAnsi="Cambria"/>
          <w:i/>
          <w:noProof/>
          <w:sz w:val="24"/>
          <w:szCs w:val="24"/>
        </w:rPr>
        <w:t>Nature</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533</w:t>
      </w:r>
      <w:r w:rsidRPr="001E4560">
        <w:rPr>
          <w:rFonts w:ascii="Cambria" w:hAnsi="Cambria"/>
          <w:noProof/>
          <w:sz w:val="24"/>
          <w:szCs w:val="24"/>
        </w:rPr>
        <w:t>, 269-273.</w:t>
      </w:r>
      <w:bookmarkEnd w:id="9"/>
    </w:p>
    <w:p w14:paraId="662535D8" w14:textId="77777777" w:rsidR="001E4560" w:rsidRPr="001E4560" w:rsidRDefault="001E4560" w:rsidP="001E4560">
      <w:pPr>
        <w:pStyle w:val="EndNoteBibliography"/>
        <w:ind w:left="720" w:hanging="720"/>
        <w:jc w:val="left"/>
        <w:rPr>
          <w:rFonts w:ascii="Cambria" w:hAnsi="Cambria"/>
          <w:noProof/>
          <w:sz w:val="24"/>
          <w:szCs w:val="24"/>
        </w:rPr>
      </w:pPr>
      <w:bookmarkStart w:id="10" w:name="_ENREF_8"/>
      <w:r w:rsidRPr="001E4560">
        <w:rPr>
          <w:rFonts w:ascii="Cambria" w:hAnsi="Cambria"/>
          <w:noProof/>
          <w:sz w:val="24"/>
          <w:szCs w:val="24"/>
        </w:rPr>
        <w:t>[8]</w:t>
      </w:r>
      <w:r w:rsidRPr="001E4560">
        <w:rPr>
          <w:rFonts w:ascii="Cambria" w:hAnsi="Cambria"/>
          <w:noProof/>
          <w:sz w:val="24"/>
          <w:szCs w:val="24"/>
        </w:rPr>
        <w:tab/>
        <w:t xml:space="preserve">Chou, K.C.  Structural bioinformatics and its impact to biomedical science.  </w:t>
      </w:r>
      <w:r w:rsidRPr="001E4560">
        <w:rPr>
          <w:rFonts w:ascii="Cambria" w:hAnsi="Cambria"/>
          <w:i/>
          <w:noProof/>
          <w:sz w:val="24"/>
          <w:szCs w:val="24"/>
        </w:rPr>
        <w:t>Current Medicinal Chemistry</w:t>
      </w:r>
      <w:r w:rsidRPr="001E4560">
        <w:rPr>
          <w:rFonts w:ascii="Cambria" w:hAnsi="Cambria"/>
          <w:noProof/>
          <w:sz w:val="24"/>
          <w:szCs w:val="24"/>
        </w:rPr>
        <w:t xml:space="preserve">, </w:t>
      </w:r>
      <w:r w:rsidRPr="001E4560">
        <w:rPr>
          <w:rFonts w:ascii="Cambria" w:hAnsi="Cambria"/>
          <w:b/>
          <w:noProof/>
          <w:sz w:val="24"/>
          <w:szCs w:val="24"/>
        </w:rPr>
        <w:t>2004</w:t>
      </w:r>
      <w:r w:rsidRPr="001E4560">
        <w:rPr>
          <w:rFonts w:ascii="Cambria" w:hAnsi="Cambria"/>
          <w:noProof/>
          <w:sz w:val="24"/>
          <w:szCs w:val="24"/>
        </w:rPr>
        <w:t xml:space="preserve">, </w:t>
      </w:r>
      <w:r w:rsidRPr="001E4560">
        <w:rPr>
          <w:rFonts w:ascii="Cambria" w:hAnsi="Cambria"/>
          <w:i/>
          <w:noProof/>
          <w:sz w:val="24"/>
          <w:szCs w:val="24"/>
        </w:rPr>
        <w:t>11</w:t>
      </w:r>
      <w:r w:rsidRPr="001E4560">
        <w:rPr>
          <w:rFonts w:ascii="Cambria" w:hAnsi="Cambria"/>
          <w:noProof/>
          <w:sz w:val="24"/>
          <w:szCs w:val="24"/>
        </w:rPr>
        <w:t>, 2105-2134.</w:t>
      </w:r>
      <w:bookmarkEnd w:id="10"/>
    </w:p>
    <w:p w14:paraId="3C8F976E" w14:textId="77777777" w:rsidR="001E4560" w:rsidRPr="001E4560" w:rsidRDefault="001E4560" w:rsidP="001E4560">
      <w:pPr>
        <w:pStyle w:val="EndNoteBibliography"/>
        <w:ind w:left="720" w:hanging="720"/>
        <w:jc w:val="left"/>
        <w:rPr>
          <w:rFonts w:ascii="Cambria" w:hAnsi="Cambria"/>
          <w:noProof/>
          <w:sz w:val="24"/>
          <w:szCs w:val="24"/>
        </w:rPr>
      </w:pPr>
      <w:bookmarkStart w:id="11" w:name="_ENREF_9"/>
      <w:r w:rsidRPr="001E4560">
        <w:rPr>
          <w:rFonts w:ascii="Cambria" w:hAnsi="Cambria"/>
          <w:noProof/>
          <w:sz w:val="24"/>
          <w:szCs w:val="24"/>
        </w:rPr>
        <w:t>[9]</w:t>
      </w:r>
      <w:r w:rsidRPr="001E4560">
        <w:rPr>
          <w:rFonts w:ascii="Cambria" w:hAnsi="Cambria"/>
          <w:noProof/>
          <w:sz w:val="24"/>
          <w:szCs w:val="24"/>
        </w:rPr>
        <w:tab/>
        <w:t xml:space="preserve">Chen, J.; Guo, M.; Wang, X.; Liu, B.  A comprehensive review and comparison of different computational methods for protein remote homology detection.  </w:t>
      </w:r>
      <w:r w:rsidRPr="001E4560">
        <w:rPr>
          <w:rFonts w:ascii="Cambria" w:hAnsi="Cambria"/>
          <w:i/>
          <w:noProof/>
          <w:sz w:val="24"/>
          <w:szCs w:val="24"/>
        </w:rPr>
        <w:t>Brief Bioinform</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w:t>
      </w:r>
      <w:bookmarkEnd w:id="11"/>
    </w:p>
    <w:p w14:paraId="6BB12961" w14:textId="77777777" w:rsidR="001E4560" w:rsidRPr="001E4560" w:rsidRDefault="001E4560" w:rsidP="001E4560">
      <w:pPr>
        <w:pStyle w:val="EndNoteBibliography"/>
        <w:ind w:left="720" w:hanging="720"/>
        <w:jc w:val="left"/>
        <w:rPr>
          <w:rFonts w:ascii="Cambria" w:hAnsi="Cambria"/>
          <w:noProof/>
          <w:sz w:val="24"/>
          <w:szCs w:val="24"/>
        </w:rPr>
      </w:pPr>
      <w:bookmarkStart w:id="12" w:name="_ENREF_10"/>
      <w:r w:rsidRPr="001E4560">
        <w:rPr>
          <w:rFonts w:ascii="Cambria" w:hAnsi="Cambria"/>
          <w:noProof/>
          <w:sz w:val="24"/>
          <w:szCs w:val="24"/>
        </w:rPr>
        <w:t>[10]</w:t>
      </w:r>
      <w:r w:rsidRPr="001E4560">
        <w:rPr>
          <w:rFonts w:ascii="Cambria" w:hAnsi="Cambria"/>
          <w:noProof/>
          <w:sz w:val="24"/>
          <w:szCs w:val="24"/>
        </w:rPr>
        <w:tab/>
        <w:t>Chen, J.; Long, R.; W</w:t>
      </w:r>
      <w:r w:rsidR="00F61F5F">
        <w:rPr>
          <w:rFonts w:ascii="Cambria" w:hAnsi="Cambria"/>
          <w:noProof/>
          <w:sz w:val="24"/>
          <w:szCs w:val="24"/>
        </w:rPr>
        <w:t>ang, X.-l.; Liu, B.</w:t>
      </w:r>
      <w:r w:rsidRPr="001E4560">
        <w:rPr>
          <w:rFonts w:ascii="Cambria" w:hAnsi="Cambria"/>
          <w:noProof/>
          <w:sz w:val="24"/>
          <w:szCs w:val="24"/>
        </w:rPr>
        <w:t xml:space="preserve">  dRHP-PseRA: detecting remote homology proteins using profile-based pseudo protein sequence and rank aggregation.  </w:t>
      </w:r>
      <w:r w:rsidRPr="001E4560">
        <w:rPr>
          <w:rFonts w:ascii="Cambria" w:hAnsi="Cambria"/>
          <w:i/>
          <w:noProof/>
          <w:sz w:val="24"/>
          <w:szCs w:val="24"/>
        </w:rPr>
        <w:t>Scientific Reports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6</w:t>
      </w:r>
      <w:r w:rsidRPr="001E4560">
        <w:rPr>
          <w:rFonts w:ascii="Cambria" w:hAnsi="Cambria"/>
          <w:noProof/>
          <w:sz w:val="24"/>
          <w:szCs w:val="24"/>
        </w:rPr>
        <w:t>, 32333.</w:t>
      </w:r>
      <w:bookmarkEnd w:id="12"/>
    </w:p>
    <w:p w14:paraId="068D66F4" w14:textId="77777777" w:rsidR="001E4560" w:rsidRPr="001E4560" w:rsidRDefault="001E4560" w:rsidP="001E4560">
      <w:pPr>
        <w:pStyle w:val="EndNoteBibliography"/>
        <w:ind w:left="720" w:hanging="720"/>
        <w:jc w:val="left"/>
        <w:rPr>
          <w:rFonts w:ascii="Cambria" w:hAnsi="Cambria"/>
          <w:noProof/>
          <w:sz w:val="24"/>
          <w:szCs w:val="24"/>
        </w:rPr>
      </w:pPr>
      <w:bookmarkStart w:id="13" w:name="_ENREF_11"/>
      <w:r w:rsidRPr="001E4560">
        <w:rPr>
          <w:rFonts w:ascii="Cambria" w:hAnsi="Cambria"/>
          <w:noProof/>
          <w:sz w:val="24"/>
          <w:szCs w:val="24"/>
        </w:rPr>
        <w:t>[11]</w:t>
      </w:r>
      <w:r w:rsidRPr="001E4560">
        <w:rPr>
          <w:rFonts w:ascii="Cambria" w:hAnsi="Cambria"/>
          <w:noProof/>
          <w:sz w:val="24"/>
          <w:szCs w:val="24"/>
        </w:rPr>
        <w:tab/>
        <w:t xml:space="preserve">Liu, B.; Chen, J.; Wang, S.  Protein Remote Homology Detection by Combining Pseudo Dimer Composition with an Ensemble Learning Method.  </w:t>
      </w:r>
      <w:r w:rsidRPr="001E4560">
        <w:rPr>
          <w:rFonts w:ascii="Cambria" w:hAnsi="Cambria"/>
          <w:i/>
          <w:noProof/>
          <w:sz w:val="24"/>
          <w:szCs w:val="24"/>
        </w:rPr>
        <w:t>Current Proteomics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13</w:t>
      </w:r>
      <w:r w:rsidRPr="001E4560">
        <w:rPr>
          <w:rFonts w:ascii="Cambria" w:hAnsi="Cambria"/>
          <w:noProof/>
          <w:sz w:val="24"/>
          <w:szCs w:val="24"/>
        </w:rPr>
        <w:t>, 86-91.</w:t>
      </w:r>
      <w:bookmarkEnd w:id="13"/>
    </w:p>
    <w:p w14:paraId="79B343BA" w14:textId="77777777" w:rsidR="001E4560" w:rsidRPr="001E4560" w:rsidRDefault="001E4560" w:rsidP="001E4560">
      <w:pPr>
        <w:pStyle w:val="EndNoteBibliography"/>
        <w:ind w:left="720" w:hanging="720"/>
        <w:jc w:val="left"/>
        <w:rPr>
          <w:rFonts w:ascii="Cambria" w:hAnsi="Cambria"/>
          <w:noProof/>
          <w:sz w:val="24"/>
          <w:szCs w:val="24"/>
        </w:rPr>
      </w:pPr>
      <w:bookmarkStart w:id="14" w:name="_ENREF_12"/>
      <w:r w:rsidRPr="001E4560">
        <w:rPr>
          <w:rFonts w:ascii="Cambria" w:hAnsi="Cambria"/>
          <w:noProof/>
          <w:sz w:val="24"/>
          <w:szCs w:val="24"/>
        </w:rPr>
        <w:t>[12]</w:t>
      </w:r>
      <w:r w:rsidRPr="001E4560">
        <w:rPr>
          <w:rFonts w:ascii="Cambria" w:hAnsi="Cambria"/>
          <w:noProof/>
          <w:sz w:val="24"/>
          <w:szCs w:val="24"/>
        </w:rPr>
        <w:tab/>
        <w:t xml:space="preserve">Liu, B.; Chen, J.; Wang, X.  Application of learning to rank to protein remote homology detection.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31</w:t>
      </w:r>
      <w:r w:rsidRPr="001E4560">
        <w:rPr>
          <w:rFonts w:ascii="Cambria" w:hAnsi="Cambria"/>
          <w:noProof/>
          <w:sz w:val="24"/>
          <w:szCs w:val="24"/>
        </w:rPr>
        <w:t>, 3492-3498.</w:t>
      </w:r>
      <w:bookmarkEnd w:id="14"/>
    </w:p>
    <w:p w14:paraId="6D3A3366" w14:textId="77777777" w:rsidR="001E4560" w:rsidRPr="001E4560" w:rsidRDefault="001E4560" w:rsidP="001E4560">
      <w:pPr>
        <w:pStyle w:val="EndNoteBibliography"/>
        <w:ind w:left="720" w:hanging="720"/>
        <w:jc w:val="left"/>
        <w:rPr>
          <w:rFonts w:ascii="Cambria" w:hAnsi="Cambria"/>
          <w:noProof/>
          <w:sz w:val="24"/>
          <w:szCs w:val="24"/>
        </w:rPr>
      </w:pPr>
      <w:bookmarkStart w:id="15" w:name="_ENREF_13"/>
      <w:r w:rsidRPr="001E4560">
        <w:rPr>
          <w:rFonts w:ascii="Cambria" w:hAnsi="Cambria"/>
          <w:noProof/>
          <w:sz w:val="24"/>
          <w:szCs w:val="24"/>
        </w:rPr>
        <w:t>[13]</w:t>
      </w:r>
      <w:r w:rsidRPr="001E4560">
        <w:rPr>
          <w:rFonts w:ascii="Cambria" w:hAnsi="Cambria"/>
          <w:noProof/>
          <w:sz w:val="24"/>
          <w:szCs w:val="24"/>
        </w:rPr>
        <w:tab/>
        <w:t xml:space="preserve">Liu, B.; Chen, J.; Wang, X.  Protein remote homology detection by combining Chou’s distance-pair pseudo amino acid composition and principal component analysis.  </w:t>
      </w:r>
      <w:r w:rsidRPr="001E4560">
        <w:rPr>
          <w:rFonts w:ascii="Cambria" w:hAnsi="Cambria"/>
          <w:i/>
          <w:noProof/>
          <w:sz w:val="24"/>
          <w:szCs w:val="24"/>
        </w:rPr>
        <w:t>Molecular Genetics and Genomics</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290</w:t>
      </w:r>
      <w:r w:rsidRPr="001E4560">
        <w:rPr>
          <w:rFonts w:ascii="Cambria" w:hAnsi="Cambria"/>
          <w:noProof/>
          <w:sz w:val="24"/>
          <w:szCs w:val="24"/>
        </w:rPr>
        <w:t>, 1919-1931.</w:t>
      </w:r>
      <w:bookmarkEnd w:id="15"/>
    </w:p>
    <w:p w14:paraId="6CD2C192" w14:textId="77777777" w:rsidR="001E4560" w:rsidRPr="001E4560" w:rsidRDefault="001E4560" w:rsidP="001E4560">
      <w:pPr>
        <w:pStyle w:val="EndNoteBibliography"/>
        <w:ind w:left="720" w:hanging="720"/>
        <w:jc w:val="left"/>
        <w:rPr>
          <w:rFonts w:ascii="Cambria" w:hAnsi="Cambria"/>
          <w:noProof/>
          <w:sz w:val="24"/>
          <w:szCs w:val="24"/>
        </w:rPr>
      </w:pPr>
      <w:bookmarkStart w:id="16" w:name="_ENREF_14"/>
      <w:r w:rsidRPr="001E4560">
        <w:rPr>
          <w:rFonts w:ascii="Cambria" w:hAnsi="Cambria"/>
          <w:noProof/>
          <w:sz w:val="24"/>
          <w:szCs w:val="24"/>
        </w:rPr>
        <w:t>[14]</w:t>
      </w:r>
      <w:r w:rsidRPr="001E4560">
        <w:rPr>
          <w:rFonts w:ascii="Cambria" w:hAnsi="Cambria"/>
          <w:noProof/>
          <w:sz w:val="24"/>
          <w:szCs w:val="24"/>
        </w:rPr>
        <w:tab/>
        <w:t>Liu, B.; Zhang, D.; Xu, R.; Xu, J.; Wang, X.</w:t>
      </w:r>
      <w:r w:rsidR="00F61F5F">
        <w:rPr>
          <w:rFonts w:ascii="Cambria" w:hAnsi="Cambria"/>
          <w:noProof/>
          <w:sz w:val="24"/>
          <w:szCs w:val="24"/>
        </w:rPr>
        <w:t>; Chen, Q.</w:t>
      </w:r>
      <w:r w:rsidRPr="001E4560">
        <w:rPr>
          <w:rFonts w:ascii="Cambria" w:hAnsi="Cambria"/>
          <w:noProof/>
          <w:sz w:val="24"/>
          <w:szCs w:val="24"/>
        </w:rPr>
        <w:t xml:space="preserve">  Combining evolutionary information extracted from frequency profiles with sequence-based kernels for </w:t>
      </w:r>
      <w:r w:rsidRPr="001E4560">
        <w:rPr>
          <w:rFonts w:ascii="Cambria" w:hAnsi="Cambria"/>
          <w:noProof/>
          <w:sz w:val="24"/>
          <w:szCs w:val="24"/>
        </w:rPr>
        <w:lastRenderedPageBreak/>
        <w:t xml:space="preserve">protein remote homology detection.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2014</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472-479.</w:t>
      </w:r>
      <w:bookmarkEnd w:id="16"/>
    </w:p>
    <w:p w14:paraId="6C58DF12" w14:textId="77777777" w:rsidR="001E4560" w:rsidRPr="001E4560" w:rsidRDefault="001E4560" w:rsidP="001E4560">
      <w:pPr>
        <w:pStyle w:val="EndNoteBibliography"/>
        <w:ind w:left="720" w:hanging="720"/>
        <w:jc w:val="left"/>
        <w:rPr>
          <w:rFonts w:ascii="Cambria" w:hAnsi="Cambria"/>
          <w:noProof/>
          <w:sz w:val="24"/>
          <w:szCs w:val="24"/>
        </w:rPr>
      </w:pPr>
      <w:bookmarkStart w:id="17" w:name="_ENREF_15"/>
      <w:r w:rsidRPr="001E4560">
        <w:rPr>
          <w:rFonts w:ascii="Cambria" w:hAnsi="Cambria"/>
          <w:noProof/>
          <w:sz w:val="24"/>
          <w:szCs w:val="24"/>
        </w:rPr>
        <w:t>[15]</w:t>
      </w:r>
      <w:r w:rsidRPr="001E4560">
        <w:rPr>
          <w:rFonts w:ascii="Cambria" w:hAnsi="Cambria"/>
          <w:noProof/>
          <w:sz w:val="24"/>
          <w:szCs w:val="24"/>
        </w:rPr>
        <w:tab/>
        <w:t xml:space="preserve">Chou, K.C.  Some remarks on protein attribute prediction and pseudo amino acid composition (50th Anniversary Year Review).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273</w:t>
      </w:r>
      <w:r w:rsidRPr="001E4560">
        <w:rPr>
          <w:rFonts w:ascii="Cambria" w:hAnsi="Cambria"/>
          <w:noProof/>
          <w:sz w:val="24"/>
          <w:szCs w:val="24"/>
        </w:rPr>
        <w:t>, 236-247.</w:t>
      </w:r>
      <w:bookmarkEnd w:id="17"/>
    </w:p>
    <w:p w14:paraId="28729812" w14:textId="77777777" w:rsidR="001E4560" w:rsidRPr="001E4560" w:rsidRDefault="001E4560" w:rsidP="001E4560">
      <w:pPr>
        <w:pStyle w:val="EndNoteBibliography"/>
        <w:ind w:left="720" w:hanging="720"/>
        <w:jc w:val="left"/>
        <w:rPr>
          <w:rFonts w:ascii="Cambria" w:hAnsi="Cambria"/>
          <w:noProof/>
          <w:sz w:val="24"/>
          <w:szCs w:val="24"/>
        </w:rPr>
      </w:pPr>
      <w:bookmarkStart w:id="18" w:name="_ENREF_16"/>
      <w:r w:rsidRPr="001E4560">
        <w:rPr>
          <w:rFonts w:ascii="Cambria" w:hAnsi="Cambria"/>
          <w:noProof/>
          <w:sz w:val="24"/>
          <w:szCs w:val="24"/>
        </w:rPr>
        <w:t>[16]</w:t>
      </w:r>
      <w:r w:rsidRPr="001E4560">
        <w:rPr>
          <w:rFonts w:ascii="Cambria" w:hAnsi="Cambria"/>
          <w:noProof/>
          <w:sz w:val="24"/>
          <w:szCs w:val="24"/>
        </w:rPr>
        <w:tab/>
        <w:t>Chen, W.; Feng, P</w:t>
      </w:r>
      <w:r w:rsidR="00F61F5F">
        <w:rPr>
          <w:rFonts w:ascii="Cambria" w:hAnsi="Cambria"/>
          <w:noProof/>
          <w:sz w:val="24"/>
          <w:szCs w:val="24"/>
        </w:rPr>
        <w:t>.; Ding, H.; Lin, H.</w:t>
      </w:r>
      <w:r w:rsidRPr="001E4560">
        <w:rPr>
          <w:rFonts w:ascii="Cambria" w:hAnsi="Cambria"/>
          <w:noProof/>
          <w:sz w:val="24"/>
          <w:szCs w:val="24"/>
        </w:rPr>
        <w:t xml:space="preserve">  Using deformation energy to analyze nucleosome positioning in genomes.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107</w:t>
      </w:r>
      <w:r w:rsidRPr="001E4560">
        <w:rPr>
          <w:rFonts w:ascii="Cambria" w:hAnsi="Cambria"/>
          <w:noProof/>
          <w:sz w:val="24"/>
          <w:szCs w:val="24"/>
        </w:rPr>
        <w:t>, 69-75.</w:t>
      </w:r>
      <w:bookmarkEnd w:id="18"/>
    </w:p>
    <w:p w14:paraId="4F40BEFC" w14:textId="77777777" w:rsidR="001E4560" w:rsidRPr="001E4560" w:rsidRDefault="001E4560" w:rsidP="001E4560">
      <w:pPr>
        <w:pStyle w:val="EndNoteBibliography"/>
        <w:ind w:left="720" w:hanging="720"/>
        <w:jc w:val="left"/>
        <w:rPr>
          <w:rFonts w:ascii="Cambria" w:hAnsi="Cambria"/>
          <w:noProof/>
          <w:sz w:val="24"/>
          <w:szCs w:val="24"/>
        </w:rPr>
      </w:pPr>
      <w:bookmarkStart w:id="19" w:name="_ENREF_17"/>
      <w:r w:rsidRPr="001E4560">
        <w:rPr>
          <w:rFonts w:ascii="Cambria" w:hAnsi="Cambria"/>
          <w:noProof/>
          <w:sz w:val="24"/>
          <w:szCs w:val="24"/>
        </w:rPr>
        <w:t>[17]</w:t>
      </w:r>
      <w:r w:rsidRPr="001E4560">
        <w:rPr>
          <w:rFonts w:ascii="Cambria" w:hAnsi="Cambria"/>
          <w:noProof/>
          <w:sz w:val="24"/>
          <w:szCs w:val="24"/>
        </w:rPr>
        <w:tab/>
      </w:r>
      <w:r w:rsidR="00F61F5F">
        <w:rPr>
          <w:rFonts w:ascii="Cambria" w:hAnsi="Cambria"/>
          <w:noProof/>
          <w:sz w:val="24"/>
          <w:szCs w:val="24"/>
        </w:rPr>
        <w:t>Cheng, X.; Xiao, X.</w:t>
      </w:r>
      <w:r w:rsidRPr="001E4560">
        <w:rPr>
          <w:rFonts w:ascii="Cambria" w:hAnsi="Cambria"/>
          <w:noProof/>
          <w:sz w:val="24"/>
          <w:szCs w:val="24"/>
        </w:rPr>
        <w:t xml:space="preserve"> pLoc-mGneg: Predict subcellular localization of Gram-negative bacterial proteins by deep gene ontology learning via general PseAAC.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doi:10.1016/j.ygeno.2017.10.002</w:t>
      </w:r>
      <w:r w:rsidRPr="001E4560">
        <w:rPr>
          <w:rFonts w:ascii="Cambria" w:hAnsi="Cambria"/>
          <w:noProof/>
          <w:sz w:val="24"/>
          <w:szCs w:val="24"/>
        </w:rPr>
        <w:t>.</w:t>
      </w:r>
      <w:bookmarkEnd w:id="19"/>
    </w:p>
    <w:p w14:paraId="01EB983A" w14:textId="77777777" w:rsidR="001E4560" w:rsidRPr="001E4560" w:rsidRDefault="001E4560" w:rsidP="001E4560">
      <w:pPr>
        <w:pStyle w:val="EndNoteBibliography"/>
        <w:ind w:left="720" w:hanging="720"/>
        <w:jc w:val="left"/>
        <w:rPr>
          <w:rFonts w:ascii="Cambria" w:hAnsi="Cambria"/>
          <w:noProof/>
          <w:sz w:val="24"/>
          <w:szCs w:val="24"/>
        </w:rPr>
      </w:pPr>
      <w:bookmarkStart w:id="20" w:name="_ENREF_18"/>
      <w:r w:rsidRPr="001E4560">
        <w:rPr>
          <w:rFonts w:ascii="Cambria" w:hAnsi="Cambria"/>
          <w:noProof/>
          <w:sz w:val="24"/>
          <w:szCs w:val="24"/>
        </w:rPr>
        <w:t>[18]</w:t>
      </w:r>
      <w:r w:rsidRPr="001E4560">
        <w:rPr>
          <w:rFonts w:ascii="Cambria" w:hAnsi="Cambria"/>
          <w:noProof/>
          <w:sz w:val="24"/>
          <w:szCs w:val="24"/>
        </w:rPr>
        <w:tab/>
        <w:t>Chen, W.; Feng, P.; Yang, H</w:t>
      </w:r>
      <w:r w:rsidR="00F61F5F">
        <w:rPr>
          <w:rFonts w:ascii="Cambria" w:hAnsi="Cambria"/>
          <w:noProof/>
          <w:sz w:val="24"/>
          <w:szCs w:val="24"/>
        </w:rPr>
        <w:t>.; Ding, H.; Lin, H.</w:t>
      </w:r>
      <w:r w:rsidRPr="001E4560">
        <w:rPr>
          <w:rFonts w:ascii="Cambria" w:hAnsi="Cambria"/>
          <w:noProof/>
          <w:sz w:val="24"/>
          <w:szCs w:val="24"/>
        </w:rPr>
        <w:t xml:space="preserve">  iRNA-AI: identifying the adenosine to inosine editing sites in RNA sequences.  </w:t>
      </w:r>
      <w:r w:rsidRPr="001E4560">
        <w:rPr>
          <w:rFonts w:ascii="Cambria" w:hAnsi="Cambria"/>
          <w:i/>
          <w:noProof/>
          <w:sz w:val="24"/>
          <w:szCs w:val="24"/>
        </w:rPr>
        <w:t>Oncotarget</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w:t>
      </w:r>
      <w:r w:rsidRPr="001E4560">
        <w:rPr>
          <w:rFonts w:ascii="Cambria" w:hAnsi="Cambria"/>
          <w:i/>
          <w:noProof/>
          <w:sz w:val="24"/>
          <w:szCs w:val="24"/>
        </w:rPr>
        <w:t xml:space="preserve"> 8</w:t>
      </w:r>
      <w:r w:rsidRPr="001E4560">
        <w:rPr>
          <w:rFonts w:ascii="Cambria" w:hAnsi="Cambria"/>
          <w:noProof/>
          <w:sz w:val="24"/>
          <w:szCs w:val="24"/>
        </w:rPr>
        <w:t>, 4208-4217.</w:t>
      </w:r>
      <w:bookmarkEnd w:id="20"/>
    </w:p>
    <w:p w14:paraId="463B91E8" w14:textId="77777777" w:rsidR="001E4560" w:rsidRPr="001E4560" w:rsidRDefault="001E4560" w:rsidP="001E4560">
      <w:pPr>
        <w:pStyle w:val="EndNoteBibliography"/>
        <w:ind w:left="720" w:hanging="720"/>
        <w:jc w:val="left"/>
        <w:rPr>
          <w:rFonts w:ascii="Cambria" w:hAnsi="Cambria"/>
          <w:noProof/>
          <w:sz w:val="24"/>
          <w:szCs w:val="24"/>
        </w:rPr>
      </w:pPr>
      <w:bookmarkStart w:id="21" w:name="_ENREF_19"/>
      <w:r w:rsidRPr="001E4560">
        <w:rPr>
          <w:rFonts w:ascii="Cambria" w:hAnsi="Cambria"/>
          <w:noProof/>
          <w:sz w:val="24"/>
          <w:szCs w:val="24"/>
        </w:rPr>
        <w:t>[19]</w:t>
      </w:r>
      <w:r w:rsidRPr="001E4560">
        <w:rPr>
          <w:rFonts w:ascii="Cambria" w:hAnsi="Cambria"/>
          <w:noProof/>
          <w:sz w:val="24"/>
          <w:szCs w:val="24"/>
        </w:rPr>
        <w:tab/>
      </w:r>
      <w:r w:rsidR="00F61F5F">
        <w:rPr>
          <w:rFonts w:ascii="Cambria" w:hAnsi="Cambria"/>
          <w:noProof/>
          <w:sz w:val="24"/>
          <w:szCs w:val="24"/>
        </w:rPr>
        <w:t>Cheng, X.; Xiao, X.</w:t>
      </w:r>
      <w:r w:rsidRPr="001E4560">
        <w:rPr>
          <w:rFonts w:ascii="Cambria" w:hAnsi="Cambria"/>
          <w:noProof/>
          <w:sz w:val="24"/>
          <w:szCs w:val="24"/>
        </w:rPr>
        <w:t xml:space="preserve"> pLoc-mHum: predict subcellular localization of multi-location human proteins via general PseAAC to winnow out the crucial GO information.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doi:10.1093/bioinformatics/btx711</w:t>
      </w:r>
      <w:r w:rsidRPr="001E4560">
        <w:rPr>
          <w:rFonts w:ascii="Cambria" w:hAnsi="Cambria"/>
          <w:noProof/>
          <w:sz w:val="24"/>
          <w:szCs w:val="24"/>
        </w:rPr>
        <w:t>.</w:t>
      </w:r>
      <w:bookmarkEnd w:id="21"/>
    </w:p>
    <w:p w14:paraId="76594AE5" w14:textId="77777777" w:rsidR="001E4560" w:rsidRPr="001E4560" w:rsidRDefault="001E4560" w:rsidP="001E4560">
      <w:pPr>
        <w:pStyle w:val="EndNoteBibliography"/>
        <w:ind w:left="720" w:hanging="720"/>
        <w:jc w:val="left"/>
        <w:rPr>
          <w:rFonts w:ascii="Cambria" w:hAnsi="Cambria"/>
          <w:noProof/>
          <w:sz w:val="24"/>
          <w:szCs w:val="24"/>
        </w:rPr>
      </w:pPr>
      <w:bookmarkStart w:id="22" w:name="_ENREF_20"/>
      <w:r w:rsidRPr="001E4560">
        <w:rPr>
          <w:rFonts w:ascii="Cambria" w:hAnsi="Cambria"/>
          <w:noProof/>
          <w:sz w:val="24"/>
          <w:szCs w:val="24"/>
        </w:rPr>
        <w:t>[20]</w:t>
      </w:r>
      <w:r w:rsidRPr="001E4560">
        <w:rPr>
          <w:rFonts w:ascii="Cambria" w:hAnsi="Cambria"/>
          <w:noProof/>
          <w:sz w:val="24"/>
          <w:szCs w:val="24"/>
        </w:rPr>
        <w:tab/>
        <w:t>Jia, J.; Liu, Z</w:t>
      </w:r>
      <w:r w:rsidR="00F61F5F">
        <w:rPr>
          <w:rFonts w:ascii="Cambria" w:hAnsi="Cambria"/>
          <w:noProof/>
          <w:sz w:val="24"/>
          <w:szCs w:val="24"/>
        </w:rPr>
        <w:t>.; Xiao, X.; Liu, B.</w:t>
      </w:r>
      <w:r w:rsidRPr="001E4560">
        <w:rPr>
          <w:rFonts w:ascii="Cambria" w:hAnsi="Cambria"/>
          <w:noProof/>
          <w:sz w:val="24"/>
          <w:szCs w:val="24"/>
        </w:rPr>
        <w:t xml:space="preserve">  Identification of protein-protein binding sites by incorporating the physicochemical properties and stationary wavelet transforms into pseudo amino acid composition (iPPBS-PseAAC).  </w:t>
      </w:r>
      <w:r w:rsidRPr="001E4560">
        <w:rPr>
          <w:rFonts w:ascii="Cambria" w:hAnsi="Cambria"/>
          <w:i/>
          <w:noProof/>
          <w:sz w:val="24"/>
          <w:szCs w:val="24"/>
        </w:rPr>
        <w:t>J Biomol Struct Dyn (JBSD)</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 xml:space="preserve">34 </w:t>
      </w:r>
      <w:r w:rsidRPr="001E4560">
        <w:rPr>
          <w:rFonts w:ascii="Cambria" w:hAnsi="Cambria"/>
          <w:noProof/>
          <w:sz w:val="24"/>
          <w:szCs w:val="24"/>
        </w:rPr>
        <w:t>1946-1961.</w:t>
      </w:r>
      <w:bookmarkEnd w:id="22"/>
    </w:p>
    <w:p w14:paraId="5A9B2D53" w14:textId="77777777" w:rsidR="001E4560" w:rsidRPr="001E4560" w:rsidRDefault="001E4560" w:rsidP="001E4560">
      <w:pPr>
        <w:pStyle w:val="EndNoteBibliography"/>
        <w:ind w:left="720" w:hanging="720"/>
        <w:jc w:val="left"/>
        <w:rPr>
          <w:rFonts w:ascii="Cambria" w:hAnsi="Cambria"/>
          <w:noProof/>
          <w:sz w:val="24"/>
          <w:szCs w:val="24"/>
        </w:rPr>
      </w:pPr>
      <w:bookmarkStart w:id="23" w:name="_ENREF_21"/>
      <w:r w:rsidRPr="001E4560">
        <w:rPr>
          <w:rFonts w:ascii="Cambria" w:hAnsi="Cambria"/>
          <w:noProof/>
          <w:sz w:val="24"/>
          <w:szCs w:val="24"/>
        </w:rPr>
        <w:t>[21]</w:t>
      </w:r>
      <w:r w:rsidRPr="001E4560">
        <w:rPr>
          <w:rFonts w:ascii="Cambria" w:hAnsi="Cambria"/>
          <w:noProof/>
          <w:sz w:val="24"/>
          <w:szCs w:val="24"/>
        </w:rPr>
        <w:tab/>
        <w:t>Cheng, X.; Zhao, S.G.;</w:t>
      </w:r>
      <w:r w:rsidR="00F61F5F">
        <w:rPr>
          <w:rFonts w:ascii="Cambria" w:hAnsi="Cambria"/>
          <w:noProof/>
          <w:sz w:val="24"/>
          <w:szCs w:val="24"/>
        </w:rPr>
        <w:t xml:space="preserve"> Lin, W.Z.; Xiao, X.</w:t>
      </w:r>
      <w:r w:rsidRPr="001E4560">
        <w:rPr>
          <w:rFonts w:ascii="Cambria" w:hAnsi="Cambria"/>
          <w:noProof/>
          <w:sz w:val="24"/>
          <w:szCs w:val="24"/>
        </w:rPr>
        <w:t xml:space="preserve">  pLoc-mAnimal: predict subcellular localization of animal proteins with both single and multiple sites.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3524-3531.</w:t>
      </w:r>
      <w:bookmarkEnd w:id="23"/>
    </w:p>
    <w:p w14:paraId="0E26A5FE" w14:textId="77777777" w:rsidR="001E4560" w:rsidRPr="001E4560" w:rsidRDefault="001E4560" w:rsidP="001E4560">
      <w:pPr>
        <w:pStyle w:val="EndNoteBibliography"/>
        <w:ind w:left="720" w:hanging="720"/>
        <w:jc w:val="left"/>
        <w:rPr>
          <w:rFonts w:ascii="Cambria" w:hAnsi="Cambria"/>
          <w:noProof/>
          <w:sz w:val="24"/>
          <w:szCs w:val="24"/>
        </w:rPr>
      </w:pPr>
      <w:bookmarkStart w:id="24" w:name="_ENREF_22"/>
      <w:r w:rsidRPr="001E4560">
        <w:rPr>
          <w:rFonts w:ascii="Cambria" w:hAnsi="Cambria"/>
          <w:noProof/>
          <w:sz w:val="24"/>
          <w:szCs w:val="24"/>
        </w:rPr>
        <w:t>[22]</w:t>
      </w:r>
      <w:r w:rsidRPr="001E4560">
        <w:rPr>
          <w:rFonts w:ascii="Cambria" w:hAnsi="Cambria"/>
          <w:noProof/>
          <w:sz w:val="24"/>
          <w:szCs w:val="24"/>
        </w:rPr>
        <w:tab/>
        <w:t>Jia, J.; Liu, Z</w:t>
      </w:r>
      <w:r w:rsidR="00F61F5F">
        <w:rPr>
          <w:rFonts w:ascii="Cambria" w:hAnsi="Cambria"/>
          <w:noProof/>
          <w:sz w:val="24"/>
          <w:szCs w:val="24"/>
        </w:rPr>
        <w:t>.; Xiao, X.; Liu, B.</w:t>
      </w:r>
      <w:r w:rsidRPr="001E4560">
        <w:rPr>
          <w:rFonts w:ascii="Cambria" w:hAnsi="Cambria"/>
          <w:noProof/>
          <w:sz w:val="24"/>
          <w:szCs w:val="24"/>
        </w:rPr>
        <w:t xml:space="preserve">  pSuc-Lys: Predict lysine succinylation sites in proteins with PseAAC and ensemble random forest approach.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394</w:t>
      </w:r>
      <w:r w:rsidRPr="001E4560">
        <w:rPr>
          <w:rFonts w:ascii="Cambria" w:hAnsi="Cambria"/>
          <w:noProof/>
          <w:sz w:val="24"/>
          <w:szCs w:val="24"/>
        </w:rPr>
        <w:t>, 223-230.</w:t>
      </w:r>
      <w:bookmarkEnd w:id="24"/>
    </w:p>
    <w:p w14:paraId="7BBAB6C5" w14:textId="77777777" w:rsidR="001E4560" w:rsidRPr="001E4560" w:rsidRDefault="001E4560" w:rsidP="001E4560">
      <w:pPr>
        <w:pStyle w:val="EndNoteBibliography"/>
        <w:ind w:left="720" w:hanging="720"/>
        <w:jc w:val="left"/>
        <w:rPr>
          <w:rFonts w:ascii="Cambria" w:hAnsi="Cambria"/>
          <w:noProof/>
          <w:sz w:val="24"/>
          <w:szCs w:val="24"/>
        </w:rPr>
      </w:pPr>
      <w:bookmarkStart w:id="25" w:name="_ENREF_23"/>
      <w:r w:rsidRPr="001E4560">
        <w:rPr>
          <w:rFonts w:ascii="Cambria" w:hAnsi="Cambria"/>
          <w:noProof/>
          <w:sz w:val="24"/>
          <w:szCs w:val="24"/>
        </w:rPr>
        <w:t>[23]</w:t>
      </w:r>
      <w:r w:rsidRPr="001E4560">
        <w:rPr>
          <w:rFonts w:ascii="Cambria" w:hAnsi="Cambria"/>
          <w:noProof/>
          <w:sz w:val="24"/>
          <w:szCs w:val="24"/>
        </w:rPr>
        <w:tab/>
        <w:t xml:space="preserve">Cheng, X.; </w:t>
      </w:r>
      <w:r w:rsidR="00F61F5F">
        <w:rPr>
          <w:rFonts w:ascii="Cambria" w:hAnsi="Cambria"/>
          <w:noProof/>
          <w:sz w:val="24"/>
          <w:szCs w:val="24"/>
        </w:rPr>
        <w:t>Zhao, S.G.; Xiao, X.</w:t>
      </w:r>
      <w:r w:rsidRPr="001E4560">
        <w:rPr>
          <w:rFonts w:ascii="Cambria" w:hAnsi="Cambria"/>
          <w:noProof/>
          <w:sz w:val="24"/>
          <w:szCs w:val="24"/>
        </w:rPr>
        <w:t xml:space="preserve">  iATC-mISF: a multi-label classifier for predicting the classes of anatomical therapeutic chemicals.  </w:t>
      </w:r>
      <w:r w:rsidRPr="001E4560">
        <w:rPr>
          <w:rFonts w:ascii="Cambria" w:hAnsi="Cambria"/>
          <w:i/>
          <w:noProof/>
          <w:sz w:val="24"/>
          <w:szCs w:val="24"/>
        </w:rPr>
        <w:t>Bioinformatics  (Corrigendum, ibid., 2017, Vol.33, 2610)</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341-346.</w:t>
      </w:r>
      <w:bookmarkEnd w:id="25"/>
    </w:p>
    <w:p w14:paraId="450297EE" w14:textId="77777777" w:rsidR="001E4560" w:rsidRPr="001E4560" w:rsidRDefault="001E4560" w:rsidP="001E4560">
      <w:pPr>
        <w:pStyle w:val="EndNoteBibliography"/>
        <w:ind w:left="720" w:hanging="720"/>
        <w:jc w:val="left"/>
        <w:rPr>
          <w:rFonts w:ascii="Cambria" w:hAnsi="Cambria"/>
          <w:noProof/>
          <w:sz w:val="24"/>
          <w:szCs w:val="24"/>
        </w:rPr>
      </w:pPr>
      <w:bookmarkStart w:id="26" w:name="_ENREF_24"/>
      <w:r w:rsidRPr="001E4560">
        <w:rPr>
          <w:rFonts w:ascii="Cambria" w:hAnsi="Cambria"/>
          <w:noProof/>
          <w:sz w:val="24"/>
          <w:szCs w:val="24"/>
        </w:rPr>
        <w:t>[24]</w:t>
      </w:r>
      <w:r w:rsidRPr="001E4560">
        <w:rPr>
          <w:rFonts w:ascii="Cambria" w:hAnsi="Cambria"/>
          <w:noProof/>
          <w:sz w:val="24"/>
          <w:szCs w:val="24"/>
        </w:rPr>
        <w:tab/>
        <w:t>Jia, J.; Zhang, L</w:t>
      </w:r>
      <w:r w:rsidR="00F61F5F">
        <w:rPr>
          <w:rFonts w:ascii="Cambria" w:hAnsi="Cambria"/>
          <w:noProof/>
          <w:sz w:val="24"/>
          <w:szCs w:val="24"/>
        </w:rPr>
        <w:t>.; Liu, Z.; Xiao, X.</w:t>
      </w:r>
      <w:r w:rsidRPr="001E4560">
        <w:rPr>
          <w:rFonts w:ascii="Cambria" w:hAnsi="Cambria"/>
          <w:noProof/>
          <w:sz w:val="24"/>
          <w:szCs w:val="24"/>
        </w:rPr>
        <w:t xml:space="preserve"> pSumo-CD: Predicting sumoylation sites in proteins with covariance discriminant algorithm by incorporating sequence-coupled effects into general PseAAC.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w:t>
      </w:r>
      <w:r w:rsidRPr="001E4560">
        <w:rPr>
          <w:rFonts w:ascii="Cambria" w:hAnsi="Cambria"/>
          <w:i/>
          <w:noProof/>
          <w:sz w:val="24"/>
          <w:szCs w:val="24"/>
        </w:rPr>
        <w:t xml:space="preserve"> 32</w:t>
      </w:r>
      <w:r w:rsidRPr="001E4560">
        <w:rPr>
          <w:rFonts w:ascii="Cambria" w:hAnsi="Cambria"/>
          <w:noProof/>
          <w:sz w:val="24"/>
          <w:szCs w:val="24"/>
        </w:rPr>
        <w:t>, 3133-3141.</w:t>
      </w:r>
      <w:bookmarkEnd w:id="26"/>
    </w:p>
    <w:p w14:paraId="0F8B62C0" w14:textId="77777777" w:rsidR="001E4560" w:rsidRPr="001E4560" w:rsidRDefault="001E4560" w:rsidP="001E4560">
      <w:pPr>
        <w:pStyle w:val="EndNoteBibliography"/>
        <w:ind w:left="720" w:hanging="720"/>
        <w:jc w:val="left"/>
        <w:rPr>
          <w:rFonts w:ascii="Cambria" w:hAnsi="Cambria"/>
          <w:noProof/>
          <w:sz w:val="24"/>
          <w:szCs w:val="24"/>
        </w:rPr>
      </w:pPr>
      <w:bookmarkStart w:id="27" w:name="_ENREF_25"/>
      <w:r w:rsidRPr="001E4560">
        <w:rPr>
          <w:rFonts w:ascii="Cambria" w:hAnsi="Cambria"/>
          <w:noProof/>
          <w:sz w:val="24"/>
          <w:szCs w:val="24"/>
        </w:rPr>
        <w:t>[25]</w:t>
      </w:r>
      <w:r w:rsidRPr="001E4560">
        <w:rPr>
          <w:rFonts w:ascii="Cambria" w:hAnsi="Cambria"/>
          <w:noProof/>
          <w:sz w:val="24"/>
          <w:szCs w:val="24"/>
        </w:rPr>
        <w:tab/>
        <w:t>Feng, P.; Ding, H.; Yang, H</w:t>
      </w:r>
      <w:r w:rsidR="00F61F5F">
        <w:rPr>
          <w:rFonts w:ascii="Cambria" w:hAnsi="Cambria"/>
          <w:noProof/>
          <w:sz w:val="24"/>
          <w:szCs w:val="24"/>
        </w:rPr>
        <w:t>.; Chen, W.</w:t>
      </w:r>
      <w:r w:rsidRPr="001E4560">
        <w:rPr>
          <w:rFonts w:ascii="Cambria" w:hAnsi="Cambria"/>
          <w:noProof/>
          <w:sz w:val="24"/>
          <w:szCs w:val="24"/>
        </w:rPr>
        <w:t xml:space="preserve">  iRNA-PseColl: Identifying the occurrence sites of different RNA modifications by incorporating collective effects of nucleotides into PseKNC.  </w:t>
      </w:r>
      <w:r w:rsidRPr="001E4560">
        <w:rPr>
          <w:rFonts w:ascii="Cambria" w:hAnsi="Cambria"/>
          <w:i/>
          <w:noProof/>
          <w:sz w:val="24"/>
          <w:szCs w:val="24"/>
        </w:rPr>
        <w:t>Molecular Therapy - Nucleic Acids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155-163.</w:t>
      </w:r>
      <w:bookmarkEnd w:id="27"/>
    </w:p>
    <w:p w14:paraId="715818B1" w14:textId="77777777" w:rsidR="001E4560" w:rsidRPr="001E4560" w:rsidRDefault="001E4560" w:rsidP="001E4560">
      <w:pPr>
        <w:pStyle w:val="EndNoteBibliography"/>
        <w:ind w:left="720" w:hanging="720"/>
        <w:jc w:val="left"/>
        <w:rPr>
          <w:rFonts w:ascii="Cambria" w:hAnsi="Cambria"/>
          <w:noProof/>
          <w:sz w:val="24"/>
          <w:szCs w:val="24"/>
        </w:rPr>
      </w:pPr>
      <w:bookmarkStart w:id="28" w:name="_ENREF_26"/>
      <w:r w:rsidRPr="001E4560">
        <w:rPr>
          <w:rFonts w:ascii="Cambria" w:hAnsi="Cambria"/>
          <w:noProof/>
          <w:sz w:val="24"/>
          <w:szCs w:val="24"/>
        </w:rPr>
        <w:t>[26]</w:t>
      </w:r>
      <w:r w:rsidRPr="001E4560">
        <w:rPr>
          <w:rFonts w:ascii="Cambria" w:hAnsi="Cambria"/>
          <w:noProof/>
          <w:sz w:val="24"/>
          <w:szCs w:val="24"/>
        </w:rPr>
        <w:tab/>
        <w:t>Liu, B.</w:t>
      </w:r>
      <w:r w:rsidR="00F61F5F">
        <w:rPr>
          <w:rFonts w:ascii="Cambria" w:hAnsi="Cambria"/>
          <w:noProof/>
          <w:sz w:val="24"/>
          <w:szCs w:val="24"/>
        </w:rPr>
        <w:t>; Wang, S.; Long, R.</w:t>
      </w:r>
      <w:r w:rsidRPr="001E4560">
        <w:rPr>
          <w:rFonts w:ascii="Cambria" w:hAnsi="Cambria"/>
          <w:noProof/>
          <w:sz w:val="24"/>
          <w:szCs w:val="24"/>
        </w:rPr>
        <w:t xml:space="preserve">  iRSpot-EL: identify recombination spots with an ensemble learning approach.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33</w:t>
      </w:r>
      <w:r w:rsidRPr="001E4560">
        <w:rPr>
          <w:rFonts w:ascii="Cambria" w:hAnsi="Cambria"/>
          <w:noProof/>
          <w:sz w:val="24"/>
          <w:szCs w:val="24"/>
        </w:rPr>
        <w:t>, 35-41.</w:t>
      </w:r>
      <w:bookmarkEnd w:id="28"/>
    </w:p>
    <w:p w14:paraId="5BB8404D" w14:textId="77777777" w:rsidR="001E4560" w:rsidRPr="001E4560" w:rsidRDefault="001E4560" w:rsidP="001E4560">
      <w:pPr>
        <w:pStyle w:val="EndNoteBibliography"/>
        <w:ind w:left="720" w:hanging="720"/>
        <w:jc w:val="left"/>
        <w:rPr>
          <w:rFonts w:ascii="Cambria" w:hAnsi="Cambria"/>
          <w:noProof/>
          <w:sz w:val="24"/>
          <w:szCs w:val="24"/>
        </w:rPr>
      </w:pPr>
      <w:bookmarkStart w:id="29" w:name="_ENREF_27"/>
      <w:r w:rsidRPr="001E4560">
        <w:rPr>
          <w:rFonts w:ascii="Cambria" w:hAnsi="Cambria"/>
          <w:noProof/>
          <w:sz w:val="24"/>
          <w:szCs w:val="24"/>
        </w:rPr>
        <w:t>[2</w:t>
      </w:r>
      <w:r w:rsidR="00F61F5F">
        <w:rPr>
          <w:rFonts w:ascii="Cambria" w:hAnsi="Cambria"/>
          <w:noProof/>
          <w:sz w:val="24"/>
          <w:szCs w:val="24"/>
        </w:rPr>
        <w:t>7]</w:t>
      </w:r>
      <w:r w:rsidR="00F61F5F">
        <w:rPr>
          <w:rFonts w:ascii="Cambria" w:hAnsi="Cambria"/>
          <w:noProof/>
          <w:sz w:val="24"/>
          <w:szCs w:val="24"/>
        </w:rPr>
        <w:tab/>
        <w:t>Liu, B.; Yang, F.</w:t>
      </w:r>
      <w:r w:rsidRPr="001E4560">
        <w:rPr>
          <w:rFonts w:ascii="Cambria" w:hAnsi="Cambria"/>
          <w:noProof/>
          <w:sz w:val="24"/>
          <w:szCs w:val="24"/>
        </w:rPr>
        <w:t xml:space="preserve">  2L-piRNA: A two-layer ensemble classifier for identifying piwi-interacting RNAs and their function.  </w:t>
      </w:r>
      <w:r w:rsidRPr="001E4560">
        <w:rPr>
          <w:rFonts w:ascii="Cambria" w:hAnsi="Cambria"/>
          <w:i/>
          <w:noProof/>
          <w:sz w:val="24"/>
          <w:szCs w:val="24"/>
        </w:rPr>
        <w:t>Molecular Therapy - Nucleic Acids</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267-277.</w:t>
      </w:r>
      <w:bookmarkEnd w:id="29"/>
    </w:p>
    <w:p w14:paraId="4687A982" w14:textId="77777777" w:rsidR="001E4560" w:rsidRPr="001E4560" w:rsidRDefault="001E4560" w:rsidP="001E4560">
      <w:pPr>
        <w:pStyle w:val="EndNoteBibliography"/>
        <w:ind w:left="720" w:hanging="720"/>
        <w:jc w:val="left"/>
        <w:rPr>
          <w:rFonts w:ascii="Cambria" w:hAnsi="Cambria"/>
          <w:noProof/>
          <w:sz w:val="24"/>
          <w:szCs w:val="24"/>
        </w:rPr>
      </w:pPr>
      <w:bookmarkStart w:id="30" w:name="_ENREF_28"/>
      <w:r w:rsidRPr="001E4560">
        <w:rPr>
          <w:rFonts w:ascii="Cambria" w:hAnsi="Cambria"/>
          <w:noProof/>
          <w:sz w:val="24"/>
          <w:szCs w:val="24"/>
        </w:rPr>
        <w:t>[28]</w:t>
      </w:r>
      <w:r w:rsidR="00F61F5F">
        <w:rPr>
          <w:rFonts w:ascii="Cambria" w:hAnsi="Cambria"/>
          <w:noProof/>
          <w:sz w:val="24"/>
          <w:szCs w:val="24"/>
        </w:rPr>
        <w:tab/>
        <w:t>Cheng, X.; Xiao, X.</w:t>
      </w:r>
      <w:r w:rsidRPr="001E4560">
        <w:rPr>
          <w:rFonts w:ascii="Cambria" w:hAnsi="Cambria"/>
          <w:noProof/>
          <w:sz w:val="24"/>
          <w:szCs w:val="24"/>
        </w:rPr>
        <w:t xml:space="preserve">  pLoc-mEuk: Predict subcellular localization of multi-label </w:t>
      </w:r>
      <w:r w:rsidRPr="001E4560">
        <w:rPr>
          <w:rFonts w:ascii="Cambria" w:hAnsi="Cambria"/>
          <w:noProof/>
          <w:sz w:val="24"/>
          <w:szCs w:val="24"/>
        </w:rPr>
        <w:lastRenderedPageBreak/>
        <w:t xml:space="preserve">eukaryotic proteins by extracting the key GO information into general PseAAC.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110</w:t>
      </w:r>
      <w:r w:rsidRPr="001E4560">
        <w:rPr>
          <w:rFonts w:ascii="Cambria" w:hAnsi="Cambria"/>
          <w:noProof/>
          <w:sz w:val="24"/>
          <w:szCs w:val="24"/>
        </w:rPr>
        <w:t>, 50-58.</w:t>
      </w:r>
      <w:bookmarkEnd w:id="30"/>
    </w:p>
    <w:p w14:paraId="5D7EAA67" w14:textId="77777777" w:rsidR="001E4560" w:rsidRPr="001E4560" w:rsidRDefault="001E4560" w:rsidP="001E4560">
      <w:pPr>
        <w:pStyle w:val="EndNoteBibliography"/>
        <w:ind w:left="720" w:hanging="720"/>
        <w:jc w:val="left"/>
        <w:rPr>
          <w:rFonts w:ascii="Cambria" w:hAnsi="Cambria"/>
          <w:noProof/>
          <w:sz w:val="24"/>
          <w:szCs w:val="24"/>
        </w:rPr>
      </w:pPr>
      <w:bookmarkStart w:id="31" w:name="_ENREF_29"/>
      <w:r w:rsidRPr="001E4560">
        <w:rPr>
          <w:rFonts w:ascii="Cambria" w:hAnsi="Cambria"/>
          <w:noProof/>
          <w:sz w:val="24"/>
          <w:szCs w:val="24"/>
        </w:rPr>
        <w:t>[29]</w:t>
      </w:r>
      <w:r w:rsidRPr="001E4560">
        <w:rPr>
          <w:rFonts w:ascii="Cambria" w:hAnsi="Cambria"/>
          <w:noProof/>
          <w:sz w:val="24"/>
          <w:szCs w:val="24"/>
        </w:rPr>
        <w:tab/>
        <w:t>Ehsan, A.; Mahmood, K.; Kh</w:t>
      </w:r>
      <w:r w:rsidR="00F61F5F">
        <w:rPr>
          <w:rFonts w:ascii="Cambria" w:hAnsi="Cambria"/>
          <w:noProof/>
          <w:sz w:val="24"/>
          <w:szCs w:val="24"/>
        </w:rPr>
        <w:t>an, Y.D.; Khan, S.A.</w:t>
      </w:r>
      <w:r w:rsidRPr="001E4560">
        <w:rPr>
          <w:rFonts w:ascii="Cambria" w:hAnsi="Cambria"/>
          <w:noProof/>
          <w:sz w:val="24"/>
          <w:szCs w:val="24"/>
        </w:rPr>
        <w:t xml:space="preserve">  A Novel Modeling in Mathematical Biology for Classification of Signal Peptides.  </w:t>
      </w:r>
      <w:r w:rsidRPr="001E4560">
        <w:rPr>
          <w:rFonts w:ascii="Cambria" w:hAnsi="Cambria"/>
          <w:i/>
          <w:noProof/>
          <w:sz w:val="24"/>
          <w:szCs w:val="24"/>
        </w:rPr>
        <w:t>Scientific Reports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8</w:t>
      </w:r>
      <w:r w:rsidRPr="001E4560">
        <w:rPr>
          <w:rFonts w:ascii="Cambria" w:hAnsi="Cambria"/>
          <w:noProof/>
          <w:sz w:val="24"/>
          <w:szCs w:val="24"/>
        </w:rPr>
        <w:t>, 1039.</w:t>
      </w:r>
      <w:bookmarkEnd w:id="31"/>
    </w:p>
    <w:p w14:paraId="5F5C2AE0" w14:textId="77777777" w:rsidR="001E4560" w:rsidRPr="001E4560" w:rsidRDefault="001E4560" w:rsidP="001E4560">
      <w:pPr>
        <w:pStyle w:val="EndNoteBibliography"/>
        <w:ind w:left="720" w:hanging="720"/>
        <w:jc w:val="left"/>
        <w:rPr>
          <w:rFonts w:ascii="Cambria" w:hAnsi="Cambria"/>
          <w:noProof/>
          <w:sz w:val="24"/>
          <w:szCs w:val="24"/>
        </w:rPr>
      </w:pPr>
      <w:bookmarkStart w:id="32" w:name="_ENREF_30"/>
      <w:r w:rsidRPr="001E4560">
        <w:rPr>
          <w:rFonts w:ascii="Cambria" w:hAnsi="Cambria"/>
          <w:noProof/>
          <w:sz w:val="24"/>
          <w:szCs w:val="24"/>
        </w:rPr>
        <w:t>[30]</w:t>
      </w:r>
      <w:r w:rsidRPr="001E4560">
        <w:rPr>
          <w:rFonts w:ascii="Cambria" w:hAnsi="Cambria"/>
          <w:noProof/>
          <w:sz w:val="24"/>
          <w:szCs w:val="24"/>
        </w:rPr>
        <w:tab/>
        <w:t>Feng, P.; Yang, H.; Ding, H.</w:t>
      </w:r>
      <w:r w:rsidR="00F61F5F">
        <w:rPr>
          <w:rFonts w:ascii="Cambria" w:hAnsi="Cambria"/>
          <w:noProof/>
          <w:sz w:val="24"/>
          <w:szCs w:val="24"/>
        </w:rPr>
        <w:t>; Lin, H.; Wei Chen.</w:t>
      </w:r>
      <w:r w:rsidRPr="001E4560">
        <w:rPr>
          <w:rFonts w:ascii="Cambria" w:hAnsi="Cambria"/>
          <w:noProof/>
          <w:sz w:val="24"/>
          <w:szCs w:val="24"/>
        </w:rPr>
        <w:t xml:space="preserve">  iDNA6mA-PseKNC: Identifying DNA N6-methyladenosine sites by incorporating nucleotide physicochemical properties into PseKNC.  </w:t>
      </w:r>
      <w:r w:rsidRPr="001E4560">
        <w:rPr>
          <w:rFonts w:ascii="Cambria" w:hAnsi="Cambria"/>
          <w:i/>
          <w:noProof/>
          <w:sz w:val="24"/>
          <w:szCs w:val="24"/>
        </w:rPr>
        <w:t>Genomics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doi:10.1016/j.ygeno.2018.01.005</w:t>
      </w:r>
      <w:r w:rsidRPr="001E4560">
        <w:rPr>
          <w:rFonts w:ascii="Cambria" w:hAnsi="Cambria"/>
          <w:noProof/>
          <w:sz w:val="24"/>
          <w:szCs w:val="24"/>
        </w:rPr>
        <w:t>.</w:t>
      </w:r>
      <w:bookmarkEnd w:id="32"/>
    </w:p>
    <w:p w14:paraId="6DE5BE12" w14:textId="77777777" w:rsidR="001E4560" w:rsidRPr="001E4560" w:rsidRDefault="001E4560" w:rsidP="001E4560">
      <w:pPr>
        <w:pStyle w:val="EndNoteBibliography"/>
        <w:ind w:left="720" w:hanging="720"/>
        <w:jc w:val="left"/>
        <w:rPr>
          <w:rFonts w:ascii="Cambria" w:hAnsi="Cambria"/>
          <w:noProof/>
          <w:sz w:val="24"/>
          <w:szCs w:val="24"/>
        </w:rPr>
      </w:pPr>
      <w:bookmarkStart w:id="33" w:name="_ENREF_31"/>
      <w:r w:rsidRPr="001E4560">
        <w:rPr>
          <w:rFonts w:ascii="Cambria" w:hAnsi="Cambria"/>
          <w:noProof/>
          <w:sz w:val="24"/>
          <w:szCs w:val="24"/>
        </w:rPr>
        <w:t>[31]</w:t>
      </w:r>
      <w:r w:rsidRPr="001E4560">
        <w:rPr>
          <w:rFonts w:ascii="Cambria" w:hAnsi="Cambria"/>
          <w:noProof/>
          <w:sz w:val="24"/>
          <w:szCs w:val="24"/>
        </w:rPr>
        <w:tab/>
        <w:t>Liu, B.; Y</w:t>
      </w:r>
      <w:r w:rsidR="00F61F5F">
        <w:rPr>
          <w:rFonts w:ascii="Cambria" w:hAnsi="Cambria"/>
          <w:noProof/>
          <w:sz w:val="24"/>
          <w:szCs w:val="24"/>
        </w:rPr>
        <w:t>ang, F.; Huang, D.S.</w:t>
      </w:r>
      <w:r w:rsidRPr="001E4560">
        <w:rPr>
          <w:rFonts w:ascii="Cambria" w:hAnsi="Cambria"/>
          <w:noProof/>
          <w:sz w:val="24"/>
          <w:szCs w:val="24"/>
        </w:rPr>
        <w:t xml:space="preserve">  iPromoter-2L: a two-layer predictor for identifying promoters and their types by multi-window-based PseKNC.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34</w:t>
      </w:r>
      <w:r w:rsidRPr="001E4560">
        <w:rPr>
          <w:rFonts w:ascii="Cambria" w:hAnsi="Cambria"/>
          <w:noProof/>
          <w:sz w:val="24"/>
          <w:szCs w:val="24"/>
        </w:rPr>
        <w:t>, 33-40.</w:t>
      </w:r>
      <w:bookmarkEnd w:id="33"/>
    </w:p>
    <w:p w14:paraId="21B9AB8E" w14:textId="77777777" w:rsidR="001E4560" w:rsidRPr="001E4560" w:rsidRDefault="001E4560" w:rsidP="001E4560">
      <w:pPr>
        <w:pStyle w:val="EndNoteBibliography"/>
        <w:ind w:left="720" w:hanging="720"/>
        <w:jc w:val="left"/>
        <w:rPr>
          <w:rFonts w:ascii="Cambria" w:hAnsi="Cambria"/>
          <w:noProof/>
          <w:sz w:val="24"/>
          <w:szCs w:val="24"/>
        </w:rPr>
      </w:pPr>
      <w:bookmarkStart w:id="34" w:name="_ENREF_32"/>
      <w:r w:rsidRPr="001E4560">
        <w:rPr>
          <w:rFonts w:ascii="Cambria" w:hAnsi="Cambria"/>
          <w:noProof/>
          <w:sz w:val="24"/>
          <w:szCs w:val="24"/>
        </w:rPr>
        <w:t>[32]</w:t>
      </w:r>
      <w:r w:rsidRPr="001E4560">
        <w:rPr>
          <w:rFonts w:ascii="Cambria" w:hAnsi="Cambria"/>
          <w:noProof/>
          <w:sz w:val="24"/>
          <w:szCs w:val="24"/>
        </w:rPr>
        <w:tab/>
        <w:t>Song, J.; Li, F.; T</w:t>
      </w:r>
      <w:r w:rsidR="00F61F5F">
        <w:rPr>
          <w:rFonts w:ascii="Cambria" w:hAnsi="Cambria"/>
          <w:noProof/>
          <w:sz w:val="24"/>
          <w:szCs w:val="24"/>
        </w:rPr>
        <w:t>akemoto, K.; Haffari, G.</w:t>
      </w:r>
      <w:r w:rsidRPr="001E4560">
        <w:rPr>
          <w:rFonts w:ascii="Cambria" w:hAnsi="Cambria"/>
          <w:noProof/>
          <w:sz w:val="24"/>
          <w:szCs w:val="24"/>
        </w:rPr>
        <w:t xml:space="preserve"> Webb, G.I.  PREvaIL, an integrative approach for inferring catalytic residues using sequence, structural and network features in a machine learning framework.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doi:10.1016/j.jtbi.2018.01.023</w:t>
      </w:r>
      <w:r w:rsidRPr="001E4560">
        <w:rPr>
          <w:rFonts w:ascii="Cambria" w:hAnsi="Cambria"/>
          <w:noProof/>
          <w:sz w:val="24"/>
          <w:szCs w:val="24"/>
        </w:rPr>
        <w:t>.</w:t>
      </w:r>
      <w:bookmarkEnd w:id="34"/>
    </w:p>
    <w:p w14:paraId="6AF73987" w14:textId="77777777" w:rsidR="001E4560" w:rsidRPr="001E4560" w:rsidRDefault="001E4560" w:rsidP="001E4560">
      <w:pPr>
        <w:pStyle w:val="EndNoteBibliography"/>
        <w:ind w:left="720" w:hanging="720"/>
        <w:jc w:val="left"/>
        <w:rPr>
          <w:rFonts w:ascii="Cambria" w:hAnsi="Cambria"/>
          <w:noProof/>
          <w:sz w:val="24"/>
          <w:szCs w:val="24"/>
        </w:rPr>
      </w:pPr>
      <w:bookmarkStart w:id="35" w:name="_ENREF_33"/>
      <w:r w:rsidRPr="001E4560">
        <w:rPr>
          <w:rFonts w:ascii="Cambria" w:hAnsi="Cambria"/>
          <w:noProof/>
          <w:sz w:val="24"/>
          <w:szCs w:val="24"/>
        </w:rPr>
        <w:t>[33]</w:t>
      </w:r>
      <w:r w:rsidRPr="001E4560">
        <w:rPr>
          <w:rFonts w:ascii="Cambria" w:hAnsi="Cambria"/>
          <w:noProof/>
          <w:sz w:val="24"/>
          <w:szCs w:val="24"/>
        </w:rPr>
        <w:tab/>
        <w:t xml:space="preserve">Huang, Y.; Niu, B.; Gao, Y.; Fu, L.; Li, W.  CD-HIT Suite: a web server for clustering and comparing biological sequences.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2010</w:t>
      </w:r>
      <w:r w:rsidRPr="001E4560">
        <w:rPr>
          <w:rFonts w:ascii="Cambria" w:hAnsi="Cambria"/>
          <w:noProof/>
          <w:sz w:val="24"/>
          <w:szCs w:val="24"/>
        </w:rPr>
        <w:t xml:space="preserve">, </w:t>
      </w:r>
      <w:r w:rsidRPr="001E4560">
        <w:rPr>
          <w:rFonts w:ascii="Cambria" w:hAnsi="Cambria"/>
          <w:i/>
          <w:noProof/>
          <w:sz w:val="24"/>
          <w:szCs w:val="24"/>
        </w:rPr>
        <w:t>26</w:t>
      </w:r>
      <w:r w:rsidRPr="001E4560">
        <w:rPr>
          <w:rFonts w:ascii="Cambria" w:hAnsi="Cambria"/>
          <w:noProof/>
          <w:sz w:val="24"/>
          <w:szCs w:val="24"/>
        </w:rPr>
        <w:t>, 680-682.</w:t>
      </w:r>
      <w:bookmarkEnd w:id="35"/>
    </w:p>
    <w:p w14:paraId="2966F32B" w14:textId="77777777" w:rsidR="001E4560" w:rsidRPr="001E4560" w:rsidRDefault="001E4560" w:rsidP="001E4560">
      <w:pPr>
        <w:pStyle w:val="EndNoteBibliography"/>
        <w:ind w:left="720" w:hanging="720"/>
        <w:jc w:val="left"/>
        <w:rPr>
          <w:rFonts w:ascii="Cambria" w:hAnsi="Cambria"/>
          <w:noProof/>
          <w:sz w:val="24"/>
          <w:szCs w:val="24"/>
        </w:rPr>
      </w:pPr>
      <w:bookmarkStart w:id="36" w:name="_ENREF_34"/>
      <w:r w:rsidRPr="001E4560">
        <w:rPr>
          <w:rFonts w:ascii="Cambria" w:hAnsi="Cambria"/>
          <w:noProof/>
          <w:sz w:val="24"/>
          <w:szCs w:val="24"/>
        </w:rPr>
        <w:t>[34]</w:t>
      </w:r>
      <w:r w:rsidRPr="001E4560">
        <w:rPr>
          <w:rFonts w:ascii="Cambria" w:hAnsi="Cambria"/>
          <w:noProof/>
          <w:sz w:val="24"/>
          <w:szCs w:val="24"/>
        </w:rPr>
        <w:tab/>
        <w:t xml:space="preserve">Chou, K.C.  Impacts of bioinformatics to medicinal chemistry.  </w:t>
      </w:r>
      <w:r w:rsidRPr="001E4560">
        <w:rPr>
          <w:rFonts w:ascii="Cambria" w:hAnsi="Cambria"/>
          <w:i/>
          <w:noProof/>
          <w:sz w:val="24"/>
          <w:szCs w:val="24"/>
        </w:rPr>
        <w:t>Medicinal Chemistry</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11</w:t>
      </w:r>
      <w:r w:rsidRPr="001E4560">
        <w:rPr>
          <w:rFonts w:ascii="Cambria" w:hAnsi="Cambria"/>
          <w:noProof/>
          <w:sz w:val="24"/>
          <w:szCs w:val="24"/>
        </w:rPr>
        <w:t>, 218-234.</w:t>
      </w:r>
      <w:bookmarkEnd w:id="36"/>
    </w:p>
    <w:p w14:paraId="6D8B8DAA" w14:textId="77777777" w:rsidR="001E4560" w:rsidRPr="001E4560" w:rsidRDefault="001E4560" w:rsidP="001E4560">
      <w:pPr>
        <w:pStyle w:val="EndNoteBibliography"/>
        <w:ind w:left="720" w:hanging="720"/>
        <w:jc w:val="left"/>
        <w:rPr>
          <w:rFonts w:ascii="Cambria" w:hAnsi="Cambria"/>
          <w:noProof/>
          <w:sz w:val="24"/>
          <w:szCs w:val="24"/>
        </w:rPr>
      </w:pPr>
      <w:bookmarkStart w:id="37" w:name="_ENREF_35"/>
      <w:r w:rsidRPr="001E4560">
        <w:rPr>
          <w:rFonts w:ascii="Cambria" w:hAnsi="Cambria"/>
          <w:noProof/>
          <w:sz w:val="24"/>
          <w:szCs w:val="24"/>
        </w:rPr>
        <w:t>[35]</w:t>
      </w:r>
      <w:r w:rsidRPr="001E4560">
        <w:rPr>
          <w:rFonts w:ascii="Cambria" w:hAnsi="Cambria"/>
          <w:noProof/>
          <w:sz w:val="24"/>
          <w:szCs w:val="24"/>
        </w:rPr>
        <w:tab/>
        <w:t xml:space="preserve">Chou, K.C.  Prediction of protein cellular attributes using pseudo amino acid composition.  </w:t>
      </w:r>
      <w:r w:rsidRPr="001E4560">
        <w:rPr>
          <w:rFonts w:ascii="Cambria" w:hAnsi="Cambria"/>
          <w:i/>
          <w:noProof/>
          <w:sz w:val="24"/>
          <w:szCs w:val="24"/>
        </w:rPr>
        <w:t>PROTEINS: Structure, Function, and Genetics (Erratum: ibid., 2001, Vol.44, 60)</w:t>
      </w:r>
      <w:r w:rsidRPr="001E4560">
        <w:rPr>
          <w:rFonts w:ascii="Cambria" w:hAnsi="Cambria"/>
          <w:noProof/>
          <w:sz w:val="24"/>
          <w:szCs w:val="24"/>
        </w:rPr>
        <w:t xml:space="preserve">, </w:t>
      </w:r>
      <w:r w:rsidRPr="001E4560">
        <w:rPr>
          <w:rFonts w:ascii="Cambria" w:hAnsi="Cambria"/>
          <w:b/>
          <w:noProof/>
          <w:sz w:val="24"/>
          <w:szCs w:val="24"/>
        </w:rPr>
        <w:t>2001</w:t>
      </w:r>
      <w:r w:rsidRPr="001E4560">
        <w:rPr>
          <w:rFonts w:ascii="Cambria" w:hAnsi="Cambria"/>
          <w:noProof/>
          <w:sz w:val="24"/>
          <w:szCs w:val="24"/>
        </w:rPr>
        <w:t xml:space="preserve">, </w:t>
      </w:r>
      <w:r w:rsidRPr="001E4560">
        <w:rPr>
          <w:rFonts w:ascii="Cambria" w:hAnsi="Cambria"/>
          <w:i/>
          <w:noProof/>
          <w:sz w:val="24"/>
          <w:szCs w:val="24"/>
        </w:rPr>
        <w:t>43</w:t>
      </w:r>
      <w:r w:rsidRPr="001E4560">
        <w:rPr>
          <w:rFonts w:ascii="Cambria" w:hAnsi="Cambria"/>
          <w:noProof/>
          <w:sz w:val="24"/>
          <w:szCs w:val="24"/>
        </w:rPr>
        <w:t>, 246-255.</w:t>
      </w:r>
      <w:bookmarkEnd w:id="37"/>
    </w:p>
    <w:p w14:paraId="1DC692D1" w14:textId="77777777" w:rsidR="001E4560" w:rsidRPr="001E4560" w:rsidRDefault="001E4560" w:rsidP="001E4560">
      <w:pPr>
        <w:pStyle w:val="EndNoteBibliography"/>
        <w:ind w:left="720" w:hanging="720"/>
        <w:jc w:val="left"/>
        <w:rPr>
          <w:rFonts w:ascii="Cambria" w:hAnsi="Cambria"/>
          <w:noProof/>
          <w:sz w:val="24"/>
          <w:szCs w:val="24"/>
        </w:rPr>
      </w:pPr>
      <w:bookmarkStart w:id="38" w:name="_ENREF_36"/>
      <w:r w:rsidRPr="001E4560">
        <w:rPr>
          <w:rFonts w:ascii="Cambria" w:hAnsi="Cambria"/>
          <w:noProof/>
          <w:sz w:val="24"/>
          <w:szCs w:val="24"/>
        </w:rPr>
        <w:t>[36]</w:t>
      </w:r>
      <w:r w:rsidRPr="001E4560">
        <w:rPr>
          <w:rFonts w:ascii="Cambria" w:hAnsi="Cambria"/>
          <w:noProof/>
          <w:sz w:val="24"/>
          <w:szCs w:val="24"/>
        </w:rPr>
        <w:tab/>
        <w:t xml:space="preserve">Chou, K.C.  Using amphiphilic pseudo amino acid composition to predict enzyme subfamily classes.  </w:t>
      </w:r>
      <w:r w:rsidRPr="001E4560">
        <w:rPr>
          <w:rFonts w:ascii="Cambria" w:hAnsi="Cambria"/>
          <w:i/>
          <w:noProof/>
          <w:sz w:val="24"/>
          <w:szCs w:val="24"/>
        </w:rPr>
        <w:t>Bioinformatics</w:t>
      </w:r>
      <w:r w:rsidRPr="001E4560">
        <w:rPr>
          <w:rFonts w:ascii="Cambria" w:hAnsi="Cambria"/>
          <w:noProof/>
          <w:sz w:val="24"/>
          <w:szCs w:val="24"/>
        </w:rPr>
        <w:t xml:space="preserve">, </w:t>
      </w:r>
      <w:r w:rsidRPr="001E4560">
        <w:rPr>
          <w:rFonts w:ascii="Cambria" w:hAnsi="Cambria"/>
          <w:b/>
          <w:noProof/>
          <w:sz w:val="24"/>
          <w:szCs w:val="24"/>
        </w:rPr>
        <w:t>2005</w:t>
      </w:r>
      <w:r w:rsidRPr="001E4560">
        <w:rPr>
          <w:rFonts w:ascii="Cambria" w:hAnsi="Cambria"/>
          <w:noProof/>
          <w:sz w:val="24"/>
          <w:szCs w:val="24"/>
        </w:rPr>
        <w:t xml:space="preserve">, </w:t>
      </w:r>
      <w:r w:rsidRPr="001E4560">
        <w:rPr>
          <w:rFonts w:ascii="Cambria" w:hAnsi="Cambria"/>
          <w:i/>
          <w:noProof/>
          <w:sz w:val="24"/>
          <w:szCs w:val="24"/>
        </w:rPr>
        <w:t>21</w:t>
      </w:r>
      <w:r w:rsidRPr="001E4560">
        <w:rPr>
          <w:rFonts w:ascii="Cambria" w:hAnsi="Cambria"/>
          <w:noProof/>
          <w:sz w:val="24"/>
          <w:szCs w:val="24"/>
        </w:rPr>
        <w:t>, 10-19.</w:t>
      </w:r>
      <w:bookmarkEnd w:id="38"/>
    </w:p>
    <w:p w14:paraId="65FB30AB" w14:textId="77777777" w:rsidR="001E4560" w:rsidRPr="001E4560" w:rsidRDefault="001E4560" w:rsidP="001E4560">
      <w:pPr>
        <w:pStyle w:val="EndNoteBibliography"/>
        <w:ind w:left="720" w:hanging="720"/>
        <w:jc w:val="left"/>
        <w:rPr>
          <w:rFonts w:ascii="Cambria" w:hAnsi="Cambria"/>
          <w:noProof/>
          <w:sz w:val="24"/>
          <w:szCs w:val="24"/>
        </w:rPr>
      </w:pPr>
      <w:bookmarkStart w:id="39" w:name="_ENREF_37"/>
      <w:r w:rsidRPr="001E4560">
        <w:rPr>
          <w:rFonts w:ascii="Cambria" w:hAnsi="Cambria"/>
          <w:noProof/>
          <w:sz w:val="24"/>
          <w:szCs w:val="24"/>
        </w:rPr>
        <w:t>[37]</w:t>
      </w:r>
      <w:r w:rsidRPr="001E4560">
        <w:rPr>
          <w:rFonts w:ascii="Cambria" w:hAnsi="Cambria"/>
          <w:noProof/>
          <w:sz w:val="24"/>
          <w:szCs w:val="24"/>
        </w:rPr>
        <w:tab/>
        <w:t xml:space="preserve">Dehzangi, A.; Heffernan, R.; Sharma, A.; Lyons, J.; Paliwal, K.; Sattar, A.  Gram-positive and Gram-negative protein subcellular localization by incorporating evolutionary-based descriptors into Chou's general PseAAC.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2015</w:t>
      </w:r>
      <w:r w:rsidRPr="001E4560">
        <w:rPr>
          <w:rFonts w:ascii="Cambria" w:hAnsi="Cambria"/>
          <w:noProof/>
          <w:sz w:val="24"/>
          <w:szCs w:val="24"/>
        </w:rPr>
        <w:t xml:space="preserve">, </w:t>
      </w:r>
      <w:r w:rsidRPr="001E4560">
        <w:rPr>
          <w:rFonts w:ascii="Cambria" w:hAnsi="Cambria"/>
          <w:i/>
          <w:noProof/>
          <w:sz w:val="24"/>
          <w:szCs w:val="24"/>
        </w:rPr>
        <w:t>364</w:t>
      </w:r>
      <w:r w:rsidRPr="001E4560">
        <w:rPr>
          <w:rFonts w:ascii="Cambria" w:hAnsi="Cambria"/>
          <w:noProof/>
          <w:sz w:val="24"/>
          <w:szCs w:val="24"/>
        </w:rPr>
        <w:t>, 284-294.</w:t>
      </w:r>
      <w:bookmarkEnd w:id="39"/>
    </w:p>
    <w:p w14:paraId="7086FAAB" w14:textId="77777777" w:rsidR="001E4560" w:rsidRPr="001E4560" w:rsidRDefault="001E4560" w:rsidP="001E4560">
      <w:pPr>
        <w:pStyle w:val="EndNoteBibliography"/>
        <w:ind w:left="720" w:hanging="720"/>
        <w:jc w:val="left"/>
        <w:rPr>
          <w:rFonts w:ascii="Cambria" w:hAnsi="Cambria"/>
          <w:noProof/>
          <w:sz w:val="24"/>
          <w:szCs w:val="24"/>
        </w:rPr>
      </w:pPr>
      <w:bookmarkStart w:id="40" w:name="_ENREF_38"/>
      <w:r w:rsidRPr="001E4560">
        <w:rPr>
          <w:rFonts w:ascii="Cambria" w:hAnsi="Cambria"/>
          <w:noProof/>
          <w:sz w:val="24"/>
          <w:szCs w:val="24"/>
        </w:rPr>
        <w:t>[38]</w:t>
      </w:r>
      <w:r w:rsidRPr="001E4560">
        <w:rPr>
          <w:rFonts w:ascii="Cambria" w:hAnsi="Cambria"/>
          <w:noProof/>
          <w:sz w:val="24"/>
          <w:szCs w:val="24"/>
        </w:rPr>
        <w:tab/>
        <w:t xml:space="preserve">Behbahani, M.; Mohabatkar, H.; Nosrati, M.  Analysis and comparison of lignin peroxidases between fungi and bacteria using three different modes of Chou's general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2016</w:t>
      </w:r>
      <w:r w:rsidRPr="001E4560">
        <w:rPr>
          <w:rFonts w:ascii="Cambria" w:hAnsi="Cambria"/>
          <w:noProof/>
          <w:sz w:val="24"/>
          <w:szCs w:val="24"/>
        </w:rPr>
        <w:t xml:space="preserve">, </w:t>
      </w:r>
      <w:r w:rsidRPr="001E4560">
        <w:rPr>
          <w:rFonts w:ascii="Cambria" w:hAnsi="Cambria"/>
          <w:i/>
          <w:noProof/>
          <w:sz w:val="24"/>
          <w:szCs w:val="24"/>
        </w:rPr>
        <w:t>411</w:t>
      </w:r>
      <w:r w:rsidRPr="001E4560">
        <w:rPr>
          <w:rFonts w:ascii="Cambria" w:hAnsi="Cambria"/>
          <w:noProof/>
          <w:sz w:val="24"/>
          <w:szCs w:val="24"/>
        </w:rPr>
        <w:t>, 1-5.</w:t>
      </w:r>
      <w:bookmarkEnd w:id="40"/>
    </w:p>
    <w:p w14:paraId="054B5734" w14:textId="77777777" w:rsidR="001E4560" w:rsidRPr="001E4560" w:rsidRDefault="001E4560" w:rsidP="001E4560">
      <w:pPr>
        <w:pStyle w:val="EndNoteBibliography"/>
        <w:ind w:left="720" w:hanging="720"/>
        <w:jc w:val="left"/>
        <w:rPr>
          <w:rFonts w:ascii="Cambria" w:hAnsi="Cambria"/>
          <w:noProof/>
          <w:sz w:val="24"/>
          <w:szCs w:val="24"/>
        </w:rPr>
      </w:pPr>
      <w:bookmarkStart w:id="41" w:name="_ENREF_39"/>
      <w:r w:rsidRPr="001E4560">
        <w:rPr>
          <w:rFonts w:ascii="Cambria" w:hAnsi="Cambria"/>
          <w:noProof/>
          <w:sz w:val="24"/>
          <w:szCs w:val="24"/>
        </w:rPr>
        <w:t>[39]</w:t>
      </w:r>
      <w:r w:rsidRPr="001E4560">
        <w:rPr>
          <w:rFonts w:ascii="Cambria" w:hAnsi="Cambria"/>
          <w:noProof/>
          <w:sz w:val="24"/>
          <w:szCs w:val="24"/>
        </w:rPr>
        <w:tab/>
        <w:t xml:space="preserve">Yu, B.; Li, S.; Qiu, W.Y.; Chen, C.; Chen, R.X.; Wang, L.; Wang, M.H.; Zhang, Y.  Accurate prediction of subcellular location of apoptosis proteins combining Chou's PseAAC and PsePSSM based on wavelet denoising.  </w:t>
      </w:r>
      <w:r w:rsidRPr="001E4560">
        <w:rPr>
          <w:rFonts w:ascii="Cambria" w:hAnsi="Cambria"/>
          <w:i/>
          <w:noProof/>
          <w:sz w:val="24"/>
          <w:szCs w:val="24"/>
        </w:rPr>
        <w:t>Oncotarget</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8</w:t>
      </w:r>
      <w:r w:rsidRPr="001E4560">
        <w:rPr>
          <w:rFonts w:ascii="Cambria" w:hAnsi="Cambria"/>
          <w:noProof/>
          <w:sz w:val="24"/>
          <w:szCs w:val="24"/>
        </w:rPr>
        <w:t>, 107640-107665.</w:t>
      </w:r>
      <w:bookmarkEnd w:id="41"/>
    </w:p>
    <w:p w14:paraId="365D1AB7" w14:textId="77777777" w:rsidR="001E4560" w:rsidRPr="001E4560" w:rsidRDefault="001E4560" w:rsidP="001E4560">
      <w:pPr>
        <w:pStyle w:val="EndNoteBibliography"/>
        <w:ind w:left="720" w:hanging="720"/>
        <w:jc w:val="left"/>
        <w:rPr>
          <w:rFonts w:ascii="Cambria" w:hAnsi="Cambria"/>
          <w:noProof/>
          <w:sz w:val="24"/>
          <w:szCs w:val="24"/>
        </w:rPr>
      </w:pPr>
      <w:bookmarkStart w:id="42" w:name="_ENREF_40"/>
      <w:r w:rsidRPr="001E4560">
        <w:rPr>
          <w:rFonts w:ascii="Cambria" w:hAnsi="Cambria"/>
          <w:noProof/>
          <w:sz w:val="24"/>
          <w:szCs w:val="24"/>
        </w:rPr>
        <w:t>[40]</w:t>
      </w:r>
      <w:r w:rsidRPr="001E4560">
        <w:rPr>
          <w:rFonts w:ascii="Cambria" w:hAnsi="Cambria"/>
          <w:noProof/>
          <w:sz w:val="24"/>
          <w:szCs w:val="24"/>
        </w:rPr>
        <w:tab/>
        <w:t xml:space="preserve">Meher, P.K.; Sahu, T.K.; Saini, V.; Rao, A.R.  Predicting antimicrobial peptides with improved accuracy by incorporating the compositional, physico-chemical and structural features into Chou's general PseAAC.  </w:t>
      </w:r>
      <w:r w:rsidRPr="001E4560">
        <w:rPr>
          <w:rFonts w:ascii="Cambria" w:hAnsi="Cambria"/>
          <w:i/>
          <w:noProof/>
          <w:sz w:val="24"/>
          <w:szCs w:val="24"/>
        </w:rPr>
        <w:t>Sci Rep</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42362.</w:t>
      </w:r>
      <w:bookmarkEnd w:id="42"/>
    </w:p>
    <w:p w14:paraId="2CD6BA7E" w14:textId="77777777" w:rsidR="001E4560" w:rsidRPr="001E4560" w:rsidRDefault="001E4560" w:rsidP="001E4560">
      <w:pPr>
        <w:pStyle w:val="EndNoteBibliography"/>
        <w:ind w:left="720" w:hanging="720"/>
        <w:jc w:val="left"/>
        <w:rPr>
          <w:rFonts w:ascii="Cambria" w:hAnsi="Cambria"/>
          <w:noProof/>
          <w:sz w:val="24"/>
          <w:szCs w:val="24"/>
        </w:rPr>
      </w:pPr>
      <w:bookmarkStart w:id="43" w:name="_ENREF_41"/>
      <w:r w:rsidRPr="001E4560">
        <w:rPr>
          <w:rFonts w:ascii="Cambria" w:hAnsi="Cambria"/>
          <w:noProof/>
          <w:sz w:val="24"/>
          <w:szCs w:val="24"/>
        </w:rPr>
        <w:t>[41]</w:t>
      </w:r>
      <w:r w:rsidRPr="001E4560">
        <w:rPr>
          <w:rFonts w:ascii="Cambria" w:hAnsi="Cambria"/>
          <w:noProof/>
          <w:sz w:val="24"/>
          <w:szCs w:val="24"/>
        </w:rPr>
        <w:tab/>
        <w:t xml:space="preserve">Rahimi, M.; Bakhtiarizadeh, M.R.; Mohammadi-Sangcheshmeh, A.  OOgenesis_Pred: A sequence-based method for predicting oogenesis proteins by six different modes of </w:t>
      </w:r>
      <w:r w:rsidRPr="001E4560">
        <w:rPr>
          <w:rFonts w:ascii="Cambria" w:hAnsi="Cambria"/>
          <w:noProof/>
          <w:sz w:val="24"/>
          <w:szCs w:val="24"/>
        </w:rPr>
        <w:lastRenderedPageBreak/>
        <w:t xml:space="preserve">Chou's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414</w:t>
      </w:r>
      <w:r w:rsidRPr="001E4560">
        <w:rPr>
          <w:rFonts w:ascii="Cambria" w:hAnsi="Cambria"/>
          <w:noProof/>
          <w:sz w:val="24"/>
          <w:szCs w:val="24"/>
        </w:rPr>
        <w:t>, 128-136.</w:t>
      </w:r>
      <w:bookmarkEnd w:id="43"/>
    </w:p>
    <w:p w14:paraId="44BD4FB6" w14:textId="77777777" w:rsidR="001E4560" w:rsidRPr="001E4560" w:rsidRDefault="001E4560" w:rsidP="001E4560">
      <w:pPr>
        <w:pStyle w:val="EndNoteBibliography"/>
        <w:ind w:left="720" w:hanging="720"/>
        <w:jc w:val="left"/>
        <w:rPr>
          <w:rFonts w:ascii="Cambria" w:hAnsi="Cambria"/>
          <w:noProof/>
          <w:sz w:val="24"/>
          <w:szCs w:val="24"/>
        </w:rPr>
      </w:pPr>
      <w:bookmarkStart w:id="44" w:name="_ENREF_42"/>
      <w:r w:rsidRPr="001E4560">
        <w:rPr>
          <w:rFonts w:ascii="Cambria" w:hAnsi="Cambria"/>
          <w:noProof/>
          <w:sz w:val="24"/>
          <w:szCs w:val="24"/>
        </w:rPr>
        <w:t>[42]</w:t>
      </w:r>
      <w:r w:rsidRPr="001E4560">
        <w:rPr>
          <w:rFonts w:ascii="Cambria" w:hAnsi="Cambria"/>
          <w:noProof/>
          <w:sz w:val="24"/>
          <w:szCs w:val="24"/>
        </w:rPr>
        <w:tab/>
        <w:t xml:space="preserve">Tahir, M.; Hayat, M.; Kabir, M.  Sequence based predictor for discrimination of enhancer and their types by applying general form of Chou's trinucleotide composition.  </w:t>
      </w:r>
      <w:r w:rsidRPr="001E4560">
        <w:rPr>
          <w:rFonts w:ascii="Cambria" w:hAnsi="Cambria"/>
          <w:i/>
          <w:noProof/>
          <w:sz w:val="24"/>
          <w:szCs w:val="24"/>
        </w:rPr>
        <w:t>Comput Methods Programs Biomed</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146</w:t>
      </w:r>
      <w:r w:rsidRPr="001E4560">
        <w:rPr>
          <w:rFonts w:ascii="Cambria" w:hAnsi="Cambria"/>
          <w:noProof/>
          <w:sz w:val="24"/>
          <w:szCs w:val="24"/>
        </w:rPr>
        <w:t>, 69-75.</w:t>
      </w:r>
      <w:bookmarkEnd w:id="44"/>
    </w:p>
    <w:p w14:paraId="2DA7CE16" w14:textId="77777777" w:rsidR="001E4560" w:rsidRPr="001E4560" w:rsidRDefault="001E4560" w:rsidP="001E4560">
      <w:pPr>
        <w:pStyle w:val="EndNoteBibliography"/>
        <w:ind w:left="720" w:hanging="720"/>
        <w:jc w:val="left"/>
        <w:rPr>
          <w:rFonts w:ascii="Cambria" w:hAnsi="Cambria"/>
          <w:noProof/>
          <w:sz w:val="24"/>
          <w:szCs w:val="24"/>
        </w:rPr>
      </w:pPr>
      <w:bookmarkStart w:id="45" w:name="_ENREF_43"/>
      <w:r w:rsidRPr="001E4560">
        <w:rPr>
          <w:rFonts w:ascii="Cambria" w:hAnsi="Cambria"/>
          <w:noProof/>
          <w:sz w:val="24"/>
          <w:szCs w:val="24"/>
        </w:rPr>
        <w:t>[43]</w:t>
      </w:r>
      <w:r w:rsidRPr="001E4560">
        <w:rPr>
          <w:rFonts w:ascii="Cambria" w:hAnsi="Cambria"/>
          <w:noProof/>
          <w:sz w:val="24"/>
          <w:szCs w:val="24"/>
        </w:rPr>
        <w:tab/>
        <w:t xml:space="preserve">Tripathi, P.; Pandey, P.N.  A novel alignment-free method to classify protein folding types by combining spectral graph clustering with Chou's pseudo amino acid composition.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424</w:t>
      </w:r>
      <w:r w:rsidRPr="001E4560">
        <w:rPr>
          <w:rFonts w:ascii="Cambria" w:hAnsi="Cambria"/>
          <w:noProof/>
          <w:sz w:val="24"/>
          <w:szCs w:val="24"/>
        </w:rPr>
        <w:t>, 49-54.</w:t>
      </w:r>
      <w:bookmarkEnd w:id="45"/>
    </w:p>
    <w:p w14:paraId="1999FB16" w14:textId="77777777" w:rsidR="001E4560" w:rsidRPr="001E4560" w:rsidRDefault="001E4560" w:rsidP="001E4560">
      <w:pPr>
        <w:pStyle w:val="EndNoteBibliography"/>
        <w:ind w:left="720" w:hanging="720"/>
        <w:jc w:val="left"/>
        <w:rPr>
          <w:rFonts w:ascii="Cambria" w:hAnsi="Cambria"/>
          <w:noProof/>
          <w:sz w:val="24"/>
          <w:szCs w:val="24"/>
        </w:rPr>
      </w:pPr>
      <w:bookmarkStart w:id="46" w:name="_ENREF_44"/>
      <w:r w:rsidRPr="001E4560">
        <w:rPr>
          <w:rFonts w:ascii="Cambria" w:hAnsi="Cambria"/>
          <w:noProof/>
          <w:sz w:val="24"/>
          <w:szCs w:val="24"/>
        </w:rPr>
        <w:t>[44]</w:t>
      </w:r>
      <w:r w:rsidRPr="001E4560">
        <w:rPr>
          <w:rFonts w:ascii="Cambria" w:hAnsi="Cambria"/>
          <w:noProof/>
          <w:sz w:val="24"/>
          <w:szCs w:val="24"/>
        </w:rPr>
        <w:tab/>
        <w:t xml:space="preserve">Zhang, S.; Duan, X.  Prediction of protein subcellular localization with oversampling approach and Chou's general PseAAC.  </w:t>
      </w:r>
      <w:r w:rsidRPr="001E4560">
        <w:rPr>
          <w:rFonts w:ascii="Cambria" w:hAnsi="Cambria"/>
          <w:i/>
          <w:noProof/>
          <w:sz w:val="24"/>
          <w:szCs w:val="24"/>
        </w:rPr>
        <w:t>Journal of Theoretical Biology</w:t>
      </w:r>
      <w:r w:rsidRPr="001E4560">
        <w:rPr>
          <w:rFonts w:ascii="Cambria" w:hAnsi="Cambria"/>
          <w:noProof/>
          <w:sz w:val="24"/>
          <w:szCs w:val="24"/>
        </w:rPr>
        <w:t xml:space="preserve">, </w:t>
      </w:r>
      <w:r w:rsidRPr="001E4560">
        <w:rPr>
          <w:rFonts w:ascii="Cambria" w:hAnsi="Cambria"/>
          <w:b/>
          <w:noProof/>
          <w:sz w:val="24"/>
          <w:szCs w:val="24"/>
        </w:rPr>
        <w:t>2018</w:t>
      </w:r>
      <w:r w:rsidRPr="001E4560">
        <w:rPr>
          <w:rFonts w:ascii="Cambria" w:hAnsi="Cambria"/>
          <w:noProof/>
          <w:sz w:val="24"/>
          <w:szCs w:val="24"/>
        </w:rPr>
        <w:t xml:space="preserve">, </w:t>
      </w:r>
      <w:r w:rsidRPr="001E4560">
        <w:rPr>
          <w:rFonts w:ascii="Cambria" w:hAnsi="Cambria"/>
          <w:i/>
          <w:noProof/>
          <w:sz w:val="24"/>
          <w:szCs w:val="24"/>
        </w:rPr>
        <w:t>437</w:t>
      </w:r>
      <w:r w:rsidRPr="001E4560">
        <w:rPr>
          <w:rFonts w:ascii="Cambria" w:hAnsi="Cambria"/>
          <w:noProof/>
          <w:sz w:val="24"/>
          <w:szCs w:val="24"/>
        </w:rPr>
        <w:t>, 239-250.</w:t>
      </w:r>
      <w:bookmarkEnd w:id="46"/>
    </w:p>
    <w:p w14:paraId="43422D58" w14:textId="77777777" w:rsidR="001E4560" w:rsidRPr="001E4560" w:rsidRDefault="001E4560" w:rsidP="001E4560">
      <w:pPr>
        <w:pStyle w:val="EndNoteBibliography"/>
        <w:ind w:left="720" w:hanging="720"/>
        <w:jc w:val="left"/>
        <w:rPr>
          <w:rFonts w:ascii="Cambria" w:hAnsi="Cambria"/>
          <w:noProof/>
          <w:sz w:val="24"/>
          <w:szCs w:val="24"/>
        </w:rPr>
      </w:pPr>
      <w:bookmarkStart w:id="47" w:name="_ENREF_45"/>
      <w:r w:rsidRPr="001E4560">
        <w:rPr>
          <w:rFonts w:ascii="Cambria" w:hAnsi="Cambria"/>
          <w:noProof/>
          <w:sz w:val="24"/>
          <w:szCs w:val="24"/>
        </w:rPr>
        <w:t>[45]</w:t>
      </w:r>
      <w:r w:rsidRPr="001E4560">
        <w:rPr>
          <w:rFonts w:ascii="Cambria" w:hAnsi="Cambria"/>
          <w:noProof/>
          <w:sz w:val="24"/>
          <w:szCs w:val="24"/>
        </w:rPr>
        <w:tab/>
        <w:t xml:space="preserve">Chou, K.C.  Pseudo amino acid composition and its applications in bioinformatics, proteomics and system biology.  </w:t>
      </w:r>
      <w:r w:rsidRPr="001E4560">
        <w:rPr>
          <w:rFonts w:ascii="Cambria" w:hAnsi="Cambria"/>
          <w:i/>
          <w:noProof/>
          <w:sz w:val="24"/>
          <w:szCs w:val="24"/>
        </w:rPr>
        <w:t>Current Proteomics</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6</w:t>
      </w:r>
      <w:r w:rsidRPr="001E4560">
        <w:rPr>
          <w:rFonts w:ascii="Cambria" w:hAnsi="Cambria"/>
          <w:noProof/>
          <w:sz w:val="24"/>
          <w:szCs w:val="24"/>
        </w:rPr>
        <w:t>, 262-274.</w:t>
      </w:r>
      <w:bookmarkEnd w:id="47"/>
    </w:p>
    <w:p w14:paraId="5CD26534" w14:textId="77777777" w:rsidR="001E4560" w:rsidRPr="001E4560" w:rsidRDefault="001E4560" w:rsidP="001E4560">
      <w:pPr>
        <w:pStyle w:val="EndNoteBibliography"/>
        <w:ind w:left="720" w:hanging="720"/>
        <w:jc w:val="left"/>
        <w:rPr>
          <w:rFonts w:ascii="Cambria" w:hAnsi="Cambria"/>
          <w:noProof/>
          <w:sz w:val="24"/>
          <w:szCs w:val="24"/>
        </w:rPr>
      </w:pPr>
      <w:bookmarkStart w:id="48" w:name="_ENREF_46"/>
      <w:r w:rsidRPr="001E4560">
        <w:rPr>
          <w:rFonts w:ascii="Cambria" w:hAnsi="Cambria"/>
          <w:noProof/>
          <w:sz w:val="24"/>
          <w:szCs w:val="24"/>
        </w:rPr>
        <w:t>[46]</w:t>
      </w:r>
      <w:r w:rsidRPr="001E4560">
        <w:rPr>
          <w:rFonts w:ascii="Cambria" w:hAnsi="Cambria"/>
          <w:noProof/>
          <w:sz w:val="24"/>
          <w:szCs w:val="24"/>
        </w:rPr>
        <w:tab/>
        <w:t xml:space="preserve">Chou, K.C.  An unprecedented revolution in medicinal chemistry driven by the progress of biological science.  </w:t>
      </w:r>
      <w:r w:rsidRPr="001E4560">
        <w:rPr>
          <w:rFonts w:ascii="Cambria" w:hAnsi="Cambria"/>
          <w:i/>
          <w:noProof/>
          <w:sz w:val="24"/>
          <w:szCs w:val="24"/>
        </w:rPr>
        <w:t>Current Topics in Medicinal Chemistry</w:t>
      </w:r>
      <w:r w:rsidRPr="001E4560">
        <w:rPr>
          <w:rFonts w:ascii="Cambria" w:hAnsi="Cambria"/>
          <w:noProof/>
          <w:sz w:val="24"/>
          <w:szCs w:val="24"/>
        </w:rPr>
        <w:t xml:space="preserve">, </w:t>
      </w:r>
      <w:r w:rsidRPr="001E4560">
        <w:rPr>
          <w:rFonts w:ascii="Cambria" w:hAnsi="Cambria"/>
          <w:b/>
          <w:noProof/>
          <w:sz w:val="24"/>
          <w:szCs w:val="24"/>
        </w:rPr>
        <w:t>2017</w:t>
      </w:r>
      <w:r w:rsidRPr="001E4560">
        <w:rPr>
          <w:rFonts w:ascii="Cambria" w:hAnsi="Cambria"/>
          <w:noProof/>
          <w:sz w:val="24"/>
          <w:szCs w:val="24"/>
        </w:rPr>
        <w:t xml:space="preserve">, </w:t>
      </w:r>
      <w:r w:rsidRPr="001E4560">
        <w:rPr>
          <w:rFonts w:ascii="Cambria" w:hAnsi="Cambria"/>
          <w:i/>
          <w:noProof/>
          <w:sz w:val="24"/>
          <w:szCs w:val="24"/>
        </w:rPr>
        <w:t>17</w:t>
      </w:r>
      <w:r w:rsidRPr="001E4560">
        <w:rPr>
          <w:rFonts w:ascii="Cambria" w:hAnsi="Cambria"/>
          <w:noProof/>
          <w:sz w:val="24"/>
          <w:szCs w:val="24"/>
        </w:rPr>
        <w:t>, 2337-2358.</w:t>
      </w:r>
      <w:bookmarkEnd w:id="48"/>
    </w:p>
    <w:p w14:paraId="0E816CBC" w14:textId="77777777" w:rsidR="001E4560" w:rsidRPr="001E4560" w:rsidRDefault="001E4560" w:rsidP="001E4560">
      <w:pPr>
        <w:pStyle w:val="EndNoteBibliography"/>
        <w:ind w:left="720" w:hanging="720"/>
        <w:jc w:val="left"/>
        <w:rPr>
          <w:rFonts w:ascii="Cambria" w:hAnsi="Cambria"/>
          <w:noProof/>
          <w:sz w:val="24"/>
          <w:szCs w:val="24"/>
        </w:rPr>
      </w:pPr>
      <w:bookmarkStart w:id="49" w:name="_ENREF_47"/>
      <w:r w:rsidRPr="001E4560">
        <w:rPr>
          <w:rFonts w:ascii="Cambria" w:hAnsi="Cambria"/>
          <w:noProof/>
          <w:sz w:val="24"/>
          <w:szCs w:val="24"/>
        </w:rPr>
        <w:t>[47]</w:t>
      </w:r>
      <w:r w:rsidRPr="001E4560">
        <w:rPr>
          <w:rFonts w:ascii="Cambria" w:hAnsi="Cambria"/>
          <w:noProof/>
          <w:sz w:val="24"/>
          <w:szCs w:val="24"/>
        </w:rPr>
        <w:tab/>
        <w:t xml:space="preserve">Lin, W.Z.; Fang, J.A.; Xiao, X.; Chou, K.C.  iLoc-Animal: a multi-label learning classifier for predicting subcellular localization of animal proteins.  </w:t>
      </w:r>
      <w:r w:rsidRPr="001E4560">
        <w:rPr>
          <w:rFonts w:ascii="Cambria" w:hAnsi="Cambria"/>
          <w:i/>
          <w:noProof/>
          <w:sz w:val="24"/>
          <w:szCs w:val="24"/>
        </w:rPr>
        <w:t>Mol Biosyst</w:t>
      </w:r>
      <w:r w:rsidRPr="001E4560">
        <w:rPr>
          <w:rFonts w:ascii="Cambria" w:hAnsi="Cambria"/>
          <w:noProof/>
          <w:sz w:val="24"/>
          <w:szCs w:val="24"/>
        </w:rPr>
        <w:t xml:space="preserve">, </w:t>
      </w:r>
      <w:r w:rsidRPr="001E4560">
        <w:rPr>
          <w:rFonts w:ascii="Cambria" w:hAnsi="Cambria"/>
          <w:b/>
          <w:noProof/>
          <w:sz w:val="24"/>
          <w:szCs w:val="24"/>
        </w:rPr>
        <w:t>2013</w:t>
      </w:r>
      <w:r w:rsidRPr="001E4560">
        <w:rPr>
          <w:rFonts w:ascii="Cambria" w:hAnsi="Cambria"/>
          <w:noProof/>
          <w:sz w:val="24"/>
          <w:szCs w:val="24"/>
        </w:rPr>
        <w:t xml:space="preserve">, </w:t>
      </w:r>
      <w:r w:rsidRPr="001E4560">
        <w:rPr>
          <w:rFonts w:ascii="Cambria" w:hAnsi="Cambria"/>
          <w:i/>
          <w:noProof/>
          <w:sz w:val="24"/>
          <w:szCs w:val="24"/>
        </w:rPr>
        <w:t>9</w:t>
      </w:r>
      <w:r w:rsidRPr="001E4560">
        <w:rPr>
          <w:rFonts w:ascii="Cambria" w:hAnsi="Cambria"/>
          <w:noProof/>
          <w:sz w:val="24"/>
          <w:szCs w:val="24"/>
        </w:rPr>
        <w:t>, 634-644.</w:t>
      </w:r>
      <w:bookmarkEnd w:id="49"/>
    </w:p>
    <w:p w14:paraId="163530E8" w14:textId="77777777" w:rsidR="001E4560" w:rsidRPr="001E4560" w:rsidRDefault="001E4560" w:rsidP="001E4560">
      <w:pPr>
        <w:pStyle w:val="EndNoteBibliography"/>
        <w:ind w:left="720" w:hanging="720"/>
        <w:jc w:val="left"/>
        <w:rPr>
          <w:rFonts w:ascii="Cambria" w:hAnsi="Cambria"/>
          <w:noProof/>
          <w:sz w:val="24"/>
          <w:szCs w:val="24"/>
        </w:rPr>
      </w:pPr>
      <w:bookmarkStart w:id="50" w:name="_ENREF_48"/>
      <w:r w:rsidRPr="001E4560">
        <w:rPr>
          <w:rFonts w:ascii="Cambria" w:hAnsi="Cambria"/>
          <w:noProof/>
          <w:sz w:val="24"/>
          <w:szCs w:val="24"/>
        </w:rPr>
        <w:t>[48]</w:t>
      </w:r>
      <w:r w:rsidRPr="001E4560">
        <w:rPr>
          <w:rFonts w:ascii="Cambria" w:hAnsi="Cambria"/>
          <w:noProof/>
          <w:sz w:val="24"/>
          <w:szCs w:val="24"/>
        </w:rPr>
        <w:tab/>
        <w:t xml:space="preserve">Lin, W.Z.; Fang, J.A.; Xiao, X.; Chou, K.C.  Predicting secretory proteins of malaria parasite by incorporating sequence evolution information into pseudo amino acid composition via grey system model.  </w:t>
      </w:r>
      <w:r w:rsidRPr="001E4560">
        <w:rPr>
          <w:rFonts w:ascii="Cambria" w:hAnsi="Cambria"/>
          <w:i/>
          <w:noProof/>
          <w:sz w:val="24"/>
          <w:szCs w:val="24"/>
        </w:rPr>
        <w:t>PLoS One</w:t>
      </w:r>
      <w:r w:rsidRPr="001E4560">
        <w:rPr>
          <w:rFonts w:ascii="Cambria" w:hAnsi="Cambria"/>
          <w:noProof/>
          <w:sz w:val="24"/>
          <w:szCs w:val="24"/>
        </w:rPr>
        <w:t xml:space="preserve">, </w:t>
      </w:r>
      <w:r w:rsidRPr="001E4560">
        <w:rPr>
          <w:rFonts w:ascii="Cambria" w:hAnsi="Cambria"/>
          <w:b/>
          <w:noProof/>
          <w:sz w:val="24"/>
          <w:szCs w:val="24"/>
        </w:rPr>
        <w:t>2012</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e49040.</w:t>
      </w:r>
      <w:bookmarkEnd w:id="50"/>
    </w:p>
    <w:p w14:paraId="11A1E823" w14:textId="77777777" w:rsidR="001E4560" w:rsidRPr="001E4560" w:rsidRDefault="001E4560" w:rsidP="001E4560">
      <w:pPr>
        <w:pStyle w:val="EndNoteBibliography"/>
        <w:ind w:left="720" w:hanging="720"/>
        <w:jc w:val="left"/>
        <w:rPr>
          <w:rFonts w:ascii="Cambria" w:hAnsi="Cambria"/>
          <w:noProof/>
          <w:sz w:val="24"/>
          <w:szCs w:val="24"/>
        </w:rPr>
      </w:pPr>
      <w:bookmarkStart w:id="51" w:name="_ENREF_49"/>
      <w:r w:rsidRPr="001E4560">
        <w:rPr>
          <w:rFonts w:ascii="Cambria" w:hAnsi="Cambria"/>
          <w:noProof/>
          <w:sz w:val="24"/>
          <w:szCs w:val="24"/>
        </w:rPr>
        <w:t>[49]</w:t>
      </w:r>
      <w:r w:rsidRPr="001E4560">
        <w:rPr>
          <w:rFonts w:ascii="Cambria" w:hAnsi="Cambria"/>
          <w:noProof/>
          <w:sz w:val="24"/>
          <w:szCs w:val="24"/>
        </w:rPr>
        <w:tab/>
        <w:t xml:space="preserve">Xiao, X.; Wang, P.; Chou, K.C.  GPCR-CA: A cellular automaton image approach for predicting G-protein-coupled receptor functional classes.  </w:t>
      </w:r>
      <w:r w:rsidRPr="001E4560">
        <w:rPr>
          <w:rFonts w:ascii="Cambria" w:hAnsi="Cambria"/>
          <w:i/>
          <w:noProof/>
          <w:sz w:val="24"/>
          <w:szCs w:val="24"/>
        </w:rPr>
        <w:t>J Comput Chem</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1414-1423.</w:t>
      </w:r>
      <w:bookmarkEnd w:id="51"/>
    </w:p>
    <w:p w14:paraId="0B532E81" w14:textId="77777777" w:rsidR="001E4560" w:rsidRPr="001E4560" w:rsidRDefault="001E4560" w:rsidP="001E4560">
      <w:pPr>
        <w:pStyle w:val="EndNoteBibliography"/>
        <w:ind w:left="720" w:hanging="720"/>
        <w:jc w:val="left"/>
        <w:rPr>
          <w:rFonts w:ascii="Cambria" w:hAnsi="Cambria"/>
          <w:noProof/>
          <w:sz w:val="24"/>
          <w:szCs w:val="24"/>
        </w:rPr>
      </w:pPr>
      <w:bookmarkStart w:id="52" w:name="_ENREF_50"/>
      <w:r w:rsidRPr="001E4560">
        <w:rPr>
          <w:rFonts w:ascii="Cambria" w:hAnsi="Cambria"/>
          <w:noProof/>
          <w:sz w:val="24"/>
          <w:szCs w:val="24"/>
        </w:rPr>
        <w:t>[50]</w:t>
      </w:r>
      <w:r w:rsidRPr="001E4560">
        <w:rPr>
          <w:rFonts w:ascii="Cambria" w:hAnsi="Cambria"/>
          <w:noProof/>
          <w:sz w:val="24"/>
          <w:szCs w:val="24"/>
        </w:rPr>
        <w:tab/>
        <w:t xml:space="preserve">Xiao, X.; Wang, P.; Chou, K.C.  Cellular automata and its applications in protein bioinformatics.  </w:t>
      </w:r>
      <w:r w:rsidRPr="001E4560">
        <w:rPr>
          <w:rFonts w:ascii="Cambria" w:hAnsi="Cambria"/>
          <w:i/>
          <w:noProof/>
          <w:sz w:val="24"/>
          <w:szCs w:val="24"/>
        </w:rPr>
        <w:t>Curr Protein Pept Sci</w:t>
      </w:r>
      <w:r w:rsidRPr="001E4560">
        <w:rPr>
          <w:rFonts w:ascii="Cambria" w:hAnsi="Cambria"/>
          <w:noProof/>
          <w:sz w:val="24"/>
          <w:szCs w:val="24"/>
        </w:rPr>
        <w:t xml:space="preserve">, </w:t>
      </w:r>
      <w:r w:rsidRPr="001E4560">
        <w:rPr>
          <w:rFonts w:ascii="Cambria" w:hAnsi="Cambria"/>
          <w:b/>
          <w:noProof/>
          <w:sz w:val="24"/>
          <w:szCs w:val="24"/>
        </w:rPr>
        <w:t>2011</w:t>
      </w:r>
      <w:r w:rsidRPr="001E4560">
        <w:rPr>
          <w:rFonts w:ascii="Cambria" w:hAnsi="Cambria"/>
          <w:noProof/>
          <w:sz w:val="24"/>
          <w:szCs w:val="24"/>
        </w:rPr>
        <w:t xml:space="preserve">, </w:t>
      </w:r>
      <w:r w:rsidRPr="001E4560">
        <w:rPr>
          <w:rFonts w:ascii="Cambria" w:hAnsi="Cambria"/>
          <w:i/>
          <w:noProof/>
          <w:sz w:val="24"/>
          <w:szCs w:val="24"/>
        </w:rPr>
        <w:t>12</w:t>
      </w:r>
      <w:r w:rsidRPr="001E4560">
        <w:rPr>
          <w:rFonts w:ascii="Cambria" w:hAnsi="Cambria"/>
          <w:noProof/>
          <w:sz w:val="24"/>
          <w:szCs w:val="24"/>
        </w:rPr>
        <w:t>, 508-519.</w:t>
      </w:r>
      <w:bookmarkEnd w:id="52"/>
    </w:p>
    <w:p w14:paraId="112BCFA7" w14:textId="77777777" w:rsidR="001E4560" w:rsidRPr="001E4560" w:rsidRDefault="001E4560" w:rsidP="001E4560">
      <w:pPr>
        <w:pStyle w:val="EndNoteBibliography"/>
        <w:ind w:left="720" w:hanging="720"/>
        <w:jc w:val="left"/>
        <w:rPr>
          <w:rFonts w:ascii="Cambria" w:hAnsi="Cambria"/>
          <w:noProof/>
          <w:sz w:val="24"/>
          <w:szCs w:val="24"/>
        </w:rPr>
      </w:pPr>
      <w:bookmarkStart w:id="53" w:name="_ENREF_51"/>
      <w:r w:rsidRPr="001E4560">
        <w:rPr>
          <w:rFonts w:ascii="Cambria" w:hAnsi="Cambria"/>
          <w:noProof/>
          <w:sz w:val="24"/>
          <w:szCs w:val="24"/>
        </w:rPr>
        <w:t>[51]</w:t>
      </w:r>
      <w:r w:rsidRPr="001E4560">
        <w:rPr>
          <w:rFonts w:ascii="Cambria" w:hAnsi="Cambria"/>
          <w:noProof/>
          <w:sz w:val="24"/>
          <w:szCs w:val="24"/>
        </w:rPr>
        <w:tab/>
        <w:t xml:space="preserve">Deng, J.L.  Introduction to Grey System Theory.  </w:t>
      </w:r>
      <w:r w:rsidRPr="001E4560">
        <w:rPr>
          <w:rFonts w:ascii="Cambria" w:hAnsi="Cambria"/>
          <w:i/>
          <w:noProof/>
          <w:sz w:val="24"/>
          <w:szCs w:val="24"/>
        </w:rPr>
        <w:t>The Journal of Grey System</w:t>
      </w:r>
      <w:r w:rsidRPr="001E4560">
        <w:rPr>
          <w:rFonts w:ascii="Cambria" w:hAnsi="Cambria"/>
          <w:noProof/>
          <w:sz w:val="24"/>
          <w:szCs w:val="24"/>
        </w:rPr>
        <w:t xml:space="preserve">, </w:t>
      </w:r>
      <w:r w:rsidRPr="001E4560">
        <w:rPr>
          <w:rFonts w:ascii="Cambria" w:hAnsi="Cambria"/>
          <w:b/>
          <w:noProof/>
          <w:sz w:val="24"/>
          <w:szCs w:val="24"/>
        </w:rPr>
        <w:t>1989</w:t>
      </w:r>
      <w:r w:rsidRPr="001E4560">
        <w:rPr>
          <w:rFonts w:ascii="Cambria" w:hAnsi="Cambria"/>
          <w:noProof/>
          <w:sz w:val="24"/>
          <w:szCs w:val="24"/>
        </w:rPr>
        <w:t>, 1-24.</w:t>
      </w:r>
      <w:bookmarkEnd w:id="53"/>
    </w:p>
    <w:p w14:paraId="58C9E367" w14:textId="77777777" w:rsidR="001E4560" w:rsidRPr="001E4560" w:rsidRDefault="001E4560" w:rsidP="001E4560">
      <w:pPr>
        <w:pStyle w:val="EndNoteBibliography"/>
        <w:ind w:left="720" w:hanging="720"/>
        <w:jc w:val="left"/>
        <w:rPr>
          <w:rFonts w:ascii="Cambria" w:hAnsi="Cambria"/>
          <w:noProof/>
          <w:sz w:val="24"/>
          <w:szCs w:val="24"/>
        </w:rPr>
      </w:pPr>
      <w:bookmarkStart w:id="54" w:name="_ENREF_52"/>
      <w:r w:rsidRPr="001E4560">
        <w:rPr>
          <w:rFonts w:ascii="Cambria" w:hAnsi="Cambria"/>
          <w:noProof/>
          <w:sz w:val="24"/>
          <w:szCs w:val="24"/>
        </w:rPr>
        <w:t>[52]</w:t>
      </w:r>
      <w:r w:rsidRPr="001E4560">
        <w:rPr>
          <w:rFonts w:ascii="Cambria" w:hAnsi="Cambria"/>
          <w:noProof/>
          <w:sz w:val="24"/>
          <w:szCs w:val="24"/>
        </w:rPr>
        <w:tab/>
        <w:t xml:space="preserve">Liu, S.; Fang, Z.; Lin, Y.  A new definition for the degree of grey incidence.  </w:t>
      </w:r>
      <w:r w:rsidRPr="001E4560">
        <w:rPr>
          <w:rFonts w:ascii="Cambria" w:hAnsi="Cambria"/>
          <w:i/>
          <w:noProof/>
          <w:sz w:val="24"/>
          <w:szCs w:val="24"/>
        </w:rPr>
        <w:t>Scientific Inquiry</w:t>
      </w:r>
      <w:r w:rsidRPr="001E4560">
        <w:rPr>
          <w:rFonts w:ascii="Cambria" w:hAnsi="Cambria"/>
          <w:noProof/>
          <w:sz w:val="24"/>
          <w:szCs w:val="24"/>
        </w:rPr>
        <w:t xml:space="preserve">, </w:t>
      </w:r>
      <w:r w:rsidRPr="001E4560">
        <w:rPr>
          <w:rFonts w:ascii="Cambria" w:hAnsi="Cambria"/>
          <w:b/>
          <w:noProof/>
          <w:sz w:val="24"/>
          <w:szCs w:val="24"/>
        </w:rPr>
        <w:t>2006</w:t>
      </w:r>
      <w:r w:rsidRPr="001E4560">
        <w:rPr>
          <w:rFonts w:ascii="Cambria" w:hAnsi="Cambria"/>
          <w:noProof/>
          <w:sz w:val="24"/>
          <w:szCs w:val="24"/>
        </w:rPr>
        <w:t xml:space="preserve">, </w:t>
      </w:r>
      <w:r w:rsidRPr="001E4560">
        <w:rPr>
          <w:rFonts w:ascii="Cambria" w:hAnsi="Cambria"/>
          <w:i/>
          <w:noProof/>
          <w:sz w:val="24"/>
          <w:szCs w:val="24"/>
        </w:rPr>
        <w:t>7</w:t>
      </w:r>
      <w:r w:rsidRPr="001E4560">
        <w:rPr>
          <w:rFonts w:ascii="Cambria" w:hAnsi="Cambria"/>
          <w:noProof/>
          <w:sz w:val="24"/>
          <w:szCs w:val="24"/>
        </w:rPr>
        <w:t>, 111-124.</w:t>
      </w:r>
      <w:bookmarkEnd w:id="54"/>
    </w:p>
    <w:p w14:paraId="5425C6ED" w14:textId="77777777" w:rsidR="001E4560" w:rsidRPr="001E4560" w:rsidRDefault="001E4560" w:rsidP="001E4560">
      <w:pPr>
        <w:pStyle w:val="EndNoteBibliography"/>
        <w:ind w:left="720" w:hanging="720"/>
        <w:jc w:val="left"/>
        <w:rPr>
          <w:rFonts w:ascii="Cambria" w:hAnsi="Cambria"/>
          <w:noProof/>
          <w:sz w:val="24"/>
          <w:szCs w:val="24"/>
        </w:rPr>
      </w:pPr>
      <w:bookmarkStart w:id="55" w:name="_ENREF_53"/>
      <w:r w:rsidRPr="001E4560">
        <w:rPr>
          <w:rFonts w:ascii="Cambria" w:hAnsi="Cambria"/>
          <w:noProof/>
          <w:sz w:val="24"/>
          <w:szCs w:val="24"/>
        </w:rPr>
        <w:t>[53]</w:t>
      </w:r>
      <w:r w:rsidRPr="001E4560">
        <w:rPr>
          <w:rFonts w:ascii="Cambria" w:hAnsi="Cambria"/>
          <w:noProof/>
          <w:sz w:val="24"/>
          <w:szCs w:val="24"/>
        </w:rPr>
        <w:tab/>
        <w:t xml:space="preserve">Lin, W.Z.; Xiao, X.; Chou, K.C.  GPCR-GIA: a web-server for identifying G-protein coupled receptors and their families with grey incidence analysis.  </w:t>
      </w:r>
      <w:r w:rsidRPr="001E4560">
        <w:rPr>
          <w:rFonts w:ascii="Cambria" w:hAnsi="Cambria"/>
          <w:i/>
          <w:noProof/>
          <w:sz w:val="24"/>
          <w:szCs w:val="24"/>
        </w:rPr>
        <w:t>Protein Eng Des Sel</w:t>
      </w:r>
      <w:r w:rsidRPr="001E4560">
        <w:rPr>
          <w:rFonts w:ascii="Cambria" w:hAnsi="Cambria"/>
          <w:noProof/>
          <w:sz w:val="24"/>
          <w:szCs w:val="24"/>
        </w:rPr>
        <w:t xml:space="preserve">, </w:t>
      </w:r>
      <w:r w:rsidRPr="001E4560">
        <w:rPr>
          <w:rFonts w:ascii="Cambria" w:hAnsi="Cambria"/>
          <w:b/>
          <w:noProof/>
          <w:sz w:val="24"/>
          <w:szCs w:val="24"/>
        </w:rPr>
        <w:t>2009</w:t>
      </w:r>
      <w:r w:rsidRPr="001E4560">
        <w:rPr>
          <w:rFonts w:ascii="Cambria" w:hAnsi="Cambria"/>
          <w:noProof/>
          <w:sz w:val="24"/>
          <w:szCs w:val="24"/>
        </w:rPr>
        <w:t xml:space="preserve">, </w:t>
      </w:r>
      <w:r w:rsidRPr="001E4560">
        <w:rPr>
          <w:rFonts w:ascii="Cambria" w:hAnsi="Cambria"/>
          <w:i/>
          <w:noProof/>
          <w:sz w:val="24"/>
          <w:szCs w:val="24"/>
        </w:rPr>
        <w:t>22</w:t>
      </w:r>
      <w:r w:rsidRPr="001E4560">
        <w:rPr>
          <w:rFonts w:ascii="Cambria" w:hAnsi="Cambria"/>
          <w:noProof/>
          <w:sz w:val="24"/>
          <w:szCs w:val="24"/>
        </w:rPr>
        <w:t>, 699-705.</w:t>
      </w:r>
      <w:bookmarkEnd w:id="55"/>
    </w:p>
    <w:p w14:paraId="484D4A23" w14:textId="77777777" w:rsidR="001E4560" w:rsidRPr="001E4560" w:rsidRDefault="001E4560" w:rsidP="001E4560">
      <w:pPr>
        <w:pStyle w:val="EndNoteBibliography"/>
        <w:ind w:left="720" w:hanging="720"/>
        <w:jc w:val="left"/>
        <w:rPr>
          <w:rFonts w:ascii="Cambria" w:hAnsi="Cambria"/>
          <w:noProof/>
          <w:sz w:val="24"/>
          <w:szCs w:val="24"/>
        </w:rPr>
      </w:pPr>
      <w:bookmarkStart w:id="56" w:name="_ENREF_54"/>
      <w:r w:rsidRPr="001E4560">
        <w:rPr>
          <w:rFonts w:ascii="Cambria" w:hAnsi="Cambria"/>
          <w:noProof/>
          <w:sz w:val="24"/>
          <w:szCs w:val="24"/>
        </w:rPr>
        <w:t>[54]</w:t>
      </w:r>
      <w:r w:rsidRPr="001E4560">
        <w:rPr>
          <w:rFonts w:ascii="Cambria" w:hAnsi="Cambria"/>
          <w:noProof/>
          <w:sz w:val="24"/>
          <w:szCs w:val="24"/>
        </w:rPr>
        <w:tab/>
        <w:t xml:space="preserve">Chou, K.C.; Zhang, C.T.  Review: Prediction of protein structural classes.  </w:t>
      </w:r>
      <w:r w:rsidRPr="001E4560">
        <w:rPr>
          <w:rFonts w:ascii="Cambria" w:hAnsi="Cambria"/>
          <w:i/>
          <w:noProof/>
          <w:sz w:val="24"/>
          <w:szCs w:val="24"/>
        </w:rPr>
        <w:t>Critical Reviews in Biochemistry and Molecular Biology</w:t>
      </w:r>
      <w:r w:rsidRPr="001E4560">
        <w:rPr>
          <w:rFonts w:ascii="Cambria" w:hAnsi="Cambria"/>
          <w:noProof/>
          <w:sz w:val="24"/>
          <w:szCs w:val="24"/>
        </w:rPr>
        <w:t xml:space="preserve">, </w:t>
      </w:r>
      <w:r w:rsidRPr="001E4560">
        <w:rPr>
          <w:rFonts w:ascii="Cambria" w:hAnsi="Cambria"/>
          <w:b/>
          <w:noProof/>
          <w:sz w:val="24"/>
          <w:szCs w:val="24"/>
        </w:rPr>
        <w:t>1995</w:t>
      </w:r>
      <w:r w:rsidRPr="001E4560">
        <w:rPr>
          <w:rFonts w:ascii="Cambria" w:hAnsi="Cambria"/>
          <w:noProof/>
          <w:sz w:val="24"/>
          <w:szCs w:val="24"/>
        </w:rPr>
        <w:t xml:space="preserve">, </w:t>
      </w:r>
      <w:r w:rsidRPr="001E4560">
        <w:rPr>
          <w:rFonts w:ascii="Cambria" w:hAnsi="Cambria"/>
          <w:i/>
          <w:noProof/>
          <w:sz w:val="24"/>
          <w:szCs w:val="24"/>
        </w:rPr>
        <w:t>30</w:t>
      </w:r>
      <w:r w:rsidRPr="001E4560">
        <w:rPr>
          <w:rFonts w:ascii="Cambria" w:hAnsi="Cambria"/>
          <w:noProof/>
          <w:sz w:val="24"/>
          <w:szCs w:val="24"/>
        </w:rPr>
        <w:t>, 275-349.</w:t>
      </w:r>
      <w:bookmarkEnd w:id="56"/>
    </w:p>
    <w:p w14:paraId="58220AF6" w14:textId="77777777" w:rsidR="001E4560" w:rsidRPr="001E4560" w:rsidRDefault="001E4560" w:rsidP="001E4560">
      <w:pPr>
        <w:widowControl/>
        <w:jc w:val="left"/>
        <w:rPr>
          <w:rFonts w:ascii="Cambria" w:hAnsi="Cambria" w:cs="Times New Roman"/>
          <w:b/>
          <w:sz w:val="24"/>
          <w:szCs w:val="24"/>
        </w:rPr>
      </w:pPr>
    </w:p>
    <w:p w14:paraId="2D0B6EF0" w14:textId="77777777" w:rsidR="00D70061" w:rsidRPr="001E4560" w:rsidRDefault="00D70061" w:rsidP="001E4560">
      <w:pPr>
        <w:jc w:val="left"/>
        <w:rPr>
          <w:rFonts w:ascii="Cambria" w:hAnsi="Cambria"/>
          <w:sz w:val="24"/>
          <w:szCs w:val="24"/>
        </w:rPr>
      </w:pPr>
    </w:p>
    <w:sectPr w:rsidR="00D70061" w:rsidRPr="001E4560" w:rsidSect="00F61F5F">
      <w:headerReference w:type="even" r:id="rId13"/>
      <w:headerReference w:type="default" r:id="rId14"/>
      <w:pgSz w:w="12240" w:h="15840"/>
      <w:pgMar w:top="1440" w:right="1440" w:bottom="1440" w:left="1440" w:header="850" w:footer="994" w:gutter="0"/>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E5302" w14:textId="77777777" w:rsidR="00D3254C" w:rsidRDefault="00D3254C">
      <w:r>
        <w:separator/>
      </w:r>
    </w:p>
  </w:endnote>
  <w:endnote w:type="continuationSeparator" w:id="0">
    <w:p w14:paraId="2E058D92" w14:textId="77777777" w:rsidR="00D3254C" w:rsidRDefault="00D3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983F6" w14:textId="77777777" w:rsidR="00D3254C" w:rsidRDefault="00D3254C">
      <w:r>
        <w:separator/>
      </w:r>
    </w:p>
  </w:footnote>
  <w:footnote w:type="continuationSeparator" w:id="0">
    <w:p w14:paraId="01CD253B" w14:textId="77777777" w:rsidR="00D3254C" w:rsidRDefault="00D325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ACC8" w14:textId="77777777" w:rsidR="00F61F5F" w:rsidRDefault="00F61F5F" w:rsidP="00F61F5F">
    <w:pPr>
      <w:pStyle w:val="a7"/>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066752">
      <w:rPr>
        <w:rStyle w:val="aa"/>
        <w:noProof/>
      </w:rPr>
      <w:t>11</w:t>
    </w:r>
    <w:r>
      <w:rPr>
        <w:rStyle w:val="aa"/>
      </w:rPr>
      <w:fldChar w:fldCharType="end"/>
    </w:r>
  </w:p>
  <w:p w14:paraId="54393C70" w14:textId="77777777" w:rsidR="00F61F5F" w:rsidRDefault="00F61F5F" w:rsidP="00F61F5F">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E41F1" w14:textId="77777777" w:rsidR="00F61F5F" w:rsidRPr="00234303" w:rsidRDefault="00F61F5F" w:rsidP="00F61F5F">
    <w:pPr>
      <w:ind w:left="3780" w:firstLine="420"/>
      <w:rPr>
        <w:sz w:val="24"/>
        <w:szCs w:val="24"/>
      </w:rPr>
    </w:pPr>
    <w:r w:rsidRPr="00234303">
      <w:rPr>
        <w:sz w:val="24"/>
        <w:szCs w:val="24"/>
      </w:rPr>
      <w:fldChar w:fldCharType="begin"/>
    </w:r>
    <w:r w:rsidRPr="00234303">
      <w:rPr>
        <w:sz w:val="24"/>
        <w:szCs w:val="24"/>
      </w:rPr>
      <w:instrText xml:space="preserve">PAGE  </w:instrText>
    </w:r>
    <w:r w:rsidRPr="00234303">
      <w:rPr>
        <w:sz w:val="24"/>
        <w:szCs w:val="24"/>
      </w:rPr>
      <w:fldChar w:fldCharType="separate"/>
    </w:r>
    <w:r w:rsidR="002923E8">
      <w:rPr>
        <w:noProof/>
        <w:sz w:val="24"/>
        <w:szCs w:val="24"/>
      </w:rPr>
      <w:t>1</w:t>
    </w:r>
    <w:r w:rsidRPr="00234303">
      <w:rPr>
        <w:sz w:val="24"/>
        <w:szCs w:val="24"/>
      </w:rPr>
      <w:fldChar w:fldCharType="end"/>
    </w:r>
  </w:p>
  <w:p w14:paraId="4C747B37" w14:textId="77777777" w:rsidR="00F61F5F" w:rsidRPr="00234303" w:rsidRDefault="00F61F5F" w:rsidP="00F61F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061183"/>
    <w:multiLevelType w:val="multilevel"/>
    <w:tmpl w:val="3FDEB46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s>
  <w:rsids>
    <w:rsidRoot w:val="001E4560"/>
    <w:rsid w:val="00000DEF"/>
    <w:rsid w:val="00066752"/>
    <w:rsid w:val="001E4560"/>
    <w:rsid w:val="002923E8"/>
    <w:rsid w:val="00936459"/>
    <w:rsid w:val="00A225F8"/>
    <w:rsid w:val="00D3254C"/>
    <w:rsid w:val="00D70061"/>
    <w:rsid w:val="00F61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B04DA1"/>
  <w14:defaultImageDpi w14:val="300"/>
  <w15:docId w15:val="{DF714C54-24E4-430A-A572-51D92D94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4560"/>
    <w:pPr>
      <w:widowControl w:val="0"/>
      <w:jc w:val="both"/>
    </w:pPr>
    <w:rPr>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4560"/>
    <w:rPr>
      <w:color w:val="0000FF" w:themeColor="hyperlink"/>
      <w:u w:val="single"/>
    </w:rPr>
  </w:style>
  <w:style w:type="paragraph" w:styleId="a4">
    <w:name w:val="List Paragraph"/>
    <w:basedOn w:val="a"/>
    <w:uiPriority w:val="34"/>
    <w:qFormat/>
    <w:rsid w:val="001E4560"/>
    <w:pPr>
      <w:ind w:firstLineChars="200" w:firstLine="420"/>
    </w:pPr>
  </w:style>
  <w:style w:type="character" w:styleId="a5">
    <w:name w:val="Placeholder Text"/>
    <w:basedOn w:val="a0"/>
    <w:uiPriority w:val="99"/>
    <w:semiHidden/>
    <w:rsid w:val="001E4560"/>
    <w:rPr>
      <w:color w:val="808080"/>
    </w:rPr>
  </w:style>
  <w:style w:type="table" w:styleId="a6">
    <w:name w:val="Table Grid"/>
    <w:basedOn w:val="a1"/>
    <w:uiPriority w:val="59"/>
    <w:rsid w:val="001E4560"/>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1E45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1E4560"/>
    <w:rPr>
      <w:kern w:val="2"/>
      <w:sz w:val="18"/>
      <w:szCs w:val="18"/>
      <w:lang w:eastAsia="zh-CN"/>
    </w:rPr>
  </w:style>
  <w:style w:type="paragraph" w:styleId="a8">
    <w:name w:val="footer"/>
    <w:basedOn w:val="a"/>
    <w:link w:val="Char0"/>
    <w:uiPriority w:val="99"/>
    <w:unhideWhenUsed/>
    <w:rsid w:val="001E4560"/>
    <w:pPr>
      <w:tabs>
        <w:tab w:val="center" w:pos="4153"/>
        <w:tab w:val="right" w:pos="8306"/>
      </w:tabs>
      <w:snapToGrid w:val="0"/>
      <w:jc w:val="left"/>
    </w:pPr>
    <w:rPr>
      <w:sz w:val="18"/>
      <w:szCs w:val="18"/>
    </w:rPr>
  </w:style>
  <w:style w:type="character" w:customStyle="1" w:styleId="Char0">
    <w:name w:val="页脚 Char"/>
    <w:basedOn w:val="a0"/>
    <w:link w:val="a8"/>
    <w:uiPriority w:val="99"/>
    <w:rsid w:val="001E4560"/>
    <w:rPr>
      <w:kern w:val="2"/>
      <w:sz w:val="18"/>
      <w:szCs w:val="18"/>
      <w:lang w:eastAsia="zh-CN"/>
    </w:rPr>
  </w:style>
  <w:style w:type="paragraph" w:styleId="a9">
    <w:name w:val="Balloon Text"/>
    <w:basedOn w:val="a"/>
    <w:link w:val="Char1"/>
    <w:uiPriority w:val="99"/>
    <w:semiHidden/>
    <w:unhideWhenUsed/>
    <w:rsid w:val="001E4560"/>
    <w:rPr>
      <w:sz w:val="18"/>
      <w:szCs w:val="18"/>
    </w:rPr>
  </w:style>
  <w:style w:type="character" w:customStyle="1" w:styleId="Char1">
    <w:name w:val="批注框文本 Char"/>
    <w:basedOn w:val="a0"/>
    <w:link w:val="a9"/>
    <w:uiPriority w:val="99"/>
    <w:semiHidden/>
    <w:rsid w:val="001E4560"/>
    <w:rPr>
      <w:kern w:val="2"/>
      <w:sz w:val="18"/>
      <w:szCs w:val="18"/>
      <w:lang w:eastAsia="zh-CN"/>
    </w:rPr>
  </w:style>
  <w:style w:type="paragraph" w:customStyle="1" w:styleId="EndNoteBibliographyTitle">
    <w:name w:val="EndNote Bibliography Title"/>
    <w:basedOn w:val="a"/>
    <w:rsid w:val="001E4560"/>
    <w:pPr>
      <w:jc w:val="center"/>
    </w:pPr>
    <w:rPr>
      <w:rFonts w:ascii="Calibri" w:hAnsi="Calibri"/>
      <w:sz w:val="20"/>
    </w:rPr>
  </w:style>
  <w:style w:type="paragraph" w:customStyle="1" w:styleId="EndNoteBibliography">
    <w:name w:val="EndNote Bibliography"/>
    <w:basedOn w:val="a"/>
    <w:rsid w:val="001E4560"/>
    <w:rPr>
      <w:rFonts w:ascii="Calibri" w:hAnsi="Calibri"/>
      <w:sz w:val="20"/>
    </w:rPr>
  </w:style>
  <w:style w:type="character" w:styleId="aa">
    <w:name w:val="page number"/>
    <w:basedOn w:val="a0"/>
    <w:uiPriority w:val="99"/>
    <w:semiHidden/>
    <w:unhideWhenUsed/>
    <w:rsid w:val="001E4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weizhong@jci.edu.c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xxiao@gordonlifescience.org" TargetMode="Externa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nweizhong@jci.edu.c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Wei-Zhong" TargetMode="External"/><Relationship Id="rId4" Type="http://schemas.openxmlformats.org/officeDocument/2006/relationships/webSettings" Target="webSettings.xml"/><Relationship Id="rId9" Type="http://schemas.openxmlformats.org/officeDocument/2006/relationships/hyperlink" Target="mailto:kcchou@gordonlifescience.or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2920</Words>
  <Characters>16644</Characters>
  <Application>Microsoft Office Word</Application>
  <DocSecurity>0</DocSecurity>
  <Lines>138</Lines>
  <Paragraphs>39</Paragraphs>
  <ScaleCrop>false</ScaleCrop>
  <Company/>
  <LinksUpToDate>false</LinksUpToDate>
  <CharactersWithSpaces>19525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Kuo-Chen Chou</dc:creator>
  <cp:keywords/>
  <dc:description/>
  <cp:lastModifiedBy>falcon1</cp:lastModifiedBy>
  <cp:revision>4</cp:revision>
  <dcterms:created xsi:type="dcterms:W3CDTF">2018-02-02T23:35:00Z</dcterms:created>
  <dcterms:modified xsi:type="dcterms:W3CDTF">2018-09-13T12:38:00Z</dcterms:modified>
</cp:coreProperties>
</file>