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PLAN DE IMPLEMENTACIÓN</w:t>
      </w:r>
      <w:r>
        <w:t xml:space="preserve"> </w:t>
      </w:r>
      <w:r>
        <w:t xml:space="preserve">Motor Estratégico · Programación real</w:t>
      </w:r>
      <w:r>
        <w:t xml:space="preserve"> </w:t>
      </w:r>
      <w:r>
        <w:t xml:space="preserve">2026-06-22 · V06 CIERRE</w:t>
      </w:r>
      <w:r>
        <w:t xml:space="preserve"> </w:t>
      </w:r>
      <w:r>
        <w:t xml:space="preserve">Idea central: este plan recoge el estado real del módulo tras completar la corrección de la regresión del modo secuencial y las aclaraciones de UI (junio 2026). Actualiza el V05 CIERRE con las fases adicionales ejecutadas y deja claro qué falta para que Programación real sea operativa.</w:t>
      </w:r>
      <w:r>
        <w:t xml:space="preserve"> </w:t>
      </w:r>
      <w:r>
        <w:t xml:space="preserve">Fecha: 2026-06-22</w:t>
      </w:r>
      <w:r>
        <w:t xml:space="preserve"> </w:t>
      </w:r>
      <w:r>
        <w:t xml:space="preserve">Versión: V06 CIERRE (versión vigente)</w:t>
      </w:r>
      <w:r>
        <w:t xml:space="preserve"> </w:t>
      </w:r>
      <w:r>
        <w:t xml:space="preserve">Sustituye y corrige: Plan V05 CIERRE (2026-06-21). Incorpora corrección de regresión secuencial (commit 0e1db08f) y aclaraciones de textos de UI (commit 4372f181).</w:t>
      </w:r>
      <w:r>
        <w:t xml:space="preserve"> </w:t>
      </w:r>
      <w:r>
        <w:t xml:space="preserve">Documento base: Plan V05 CIERRE + Reglas operativas de simulación v0.5.</w:t>
      </w:r>
      <w:r>
        <w:t xml:space="preserve"> </w:t>
      </w:r>
      <w:r>
        <w:t xml:space="preserve">Regla de control: Este documento no autoriza cambios de código. Cada fase necesita aprobación expresa, ejecución controlada y validación.</w:t>
      </w:r>
      <w:r>
        <w:t xml:space="preserve"> </w:t>
      </w:r>
      <w:r>
        <w:t xml:space="preserve">Conclusión ejecutiva: la base funcional está madura y el modo secuencial ya funciona correctamente para todos los tipos de proyecto. Los textos de UI ya describen con precisión el comportamiento de cada modo. Quedan pendientes: exportación a Excel de la simulación activa, auditoría de casuísticas y limpieza visual.</w:t>
      </w:r>
    </w:p>
    <w:bookmarkStart w:id="11" w:name="historial-de-revisiones"/>
    <w:p>
      <w:pPr>
        <w:pStyle w:val="Heading1"/>
      </w:pPr>
      <w:r>
        <w:t xml:space="preserve">0. Historial de revisiones</w:t>
      </w:r>
    </w:p>
    <w:bookmarkStart w:id="9" w:name="evolución-de-versiones"/>
    <w:p>
      <w:pPr>
        <w:pStyle w:val="Heading2"/>
      </w:pPr>
      <w:r>
        <w:t xml:space="preserve">0.1. Evolución de versiones</w:t>
      </w:r>
    </w:p>
    <w:p>
      <w:pPr>
        <w:pStyle w:val="FirstParagraph"/>
      </w:pPr>
      <w:r>
        <w:t xml:space="preserve">2026-05-25 · V01: Plan inicial para arrancar Programación real.</w:t>
      </w:r>
      <w:r>
        <w:t xml:space="preserve"> </w:t>
      </w:r>
      <w:r>
        <w:t xml:space="preserve">2026-05-28 · V02: Plan vivo con fases técnicas y funcionales.</w:t>
      </w:r>
      <w:r>
        <w:t xml:space="preserve"> </w:t>
      </w:r>
      <w:r>
        <w:t xml:space="preserve">2026-05-29 · V03: Reescritura en lenguaje funcional.</w:t>
      </w:r>
      <w:r>
        <w:t xml:space="preserve"> </w:t>
      </w:r>
      <w:r>
        <w:t xml:space="preserve">2026-05-29 · V04: Versión corregida. Recupera los pendientes reales.</w:t>
      </w:r>
      <w:r>
        <w:t xml:space="preserve"> </w:t>
      </w:r>
      <w:r>
        <w:t xml:space="preserve">2026-06-20 · V04.1 (Anexo): Ajustes Codex primera ronda incorporados.</w:t>
      </w:r>
      <w:r>
        <w:t xml:space="preserve"> </w:t>
      </w:r>
      <w:r>
        <w:t xml:space="preserve">2026-06-21 · V05 CIERRE: Incorpora regla de exclusividad de línea, distinción de carga y semana de transición con confirmación.</w:t>
      </w:r>
      <w:r>
        <w:t xml:space="preserve"> </w:t>
      </w:r>
      <w:r>
        <w:t xml:space="preserve">2026-06-22 · V06 CIERRE (versión vigente): Incorpora corrección de regresión del modo secuencial (bug: lote_divisible/fase_transferible/desconocido en modo secuencial se comportaban como paralelo). Incorpora aclaraciones de textos de UI. Actualiza estado de fases ejecutadas.</w:t>
      </w:r>
    </w:p>
    <w:bookmarkEnd w:id="9"/>
    <w:bookmarkStart w:id="10" w:name="cambios-exactos-de-v06-respecto-a-v05"/>
    <w:p>
      <w:pPr>
        <w:pStyle w:val="Heading2"/>
      </w:pPr>
      <w:r>
        <w:t xml:space="preserve">0.2. Cambios exactos de V06 respecto a V05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Hotfix A — Corrección regresión secuencial:</w:t>
      </w:r>
      <w:r>
        <w:t xml:space="preserve"> </w:t>
      </w:r>
      <w:r>
        <w:t xml:space="preserve">marcada como ejecutada y validada (commit</w:t>
      </w:r>
      <w:r>
        <w:t xml:space="preserve"> </w:t>
      </w:r>
      <w:r>
        <w:rPr>
          <w:rStyle w:val="VerbatimChar"/>
        </w:rPr>
        <w:t xml:space="preserve">0e1db08f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Fase 5A — Aclaraciones de UI:</w:t>
      </w:r>
      <w:r>
        <w:t xml:space="preserve"> </w:t>
      </w:r>
      <w:r>
        <w:t xml:space="preserve">marcada como ejecutada y validada (commit</w:t>
      </w:r>
      <w:r>
        <w:t xml:space="preserve"> </w:t>
      </w:r>
      <w:r>
        <w:rPr>
          <w:rStyle w:val="VerbatimChar"/>
        </w:rPr>
        <w:t xml:space="preserve">4372f181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Reglas operativas:</w:t>
      </w:r>
      <w:r>
        <w:t xml:space="preserve"> </w:t>
      </w:r>
      <w:r>
        <w:t xml:space="preserve">actualizadas a v0.5.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 del módulo (sección 2):</w:t>
      </w:r>
      <w:r>
        <w:t xml:space="preserve"> </w:t>
      </w:r>
      <w:r>
        <w:t xml:space="preserve">actualizado para reflejar que el modo secuencial ya funciona correctamente para todos los tipos.</w:t>
      </w:r>
    </w:p>
    <w:bookmarkEnd w:id="10"/>
    <w:bookmarkEnd w:id="11"/>
    <w:bookmarkStart w:id="12" w:name="objetivo-del-documento"/>
    <w:p>
      <w:pPr>
        <w:pStyle w:val="Heading1"/>
      </w:pPr>
      <w:r>
        <w:t xml:space="preserve">1. Objetivo del documento</w:t>
      </w:r>
    </w:p>
    <w:p>
      <w:pPr>
        <w:pStyle w:val="Compact"/>
        <w:numPr>
          <w:ilvl w:val="0"/>
          <w:numId w:val="1002"/>
        </w:numPr>
      </w:pPr>
      <w:r>
        <w:t xml:space="preserve">Guiar la implementación pendiente de Programación real sin perder lo que ya funciona.</w:t>
      </w:r>
    </w:p>
    <w:p>
      <w:pPr>
        <w:pStyle w:val="Compact"/>
        <w:numPr>
          <w:ilvl w:val="0"/>
          <w:numId w:val="1002"/>
        </w:numPr>
      </w:pPr>
      <w:r>
        <w:t xml:space="preserve">Explicar las fases en lenguaje de usuario: qué se ve, qué se decide y cómo se valida.</w:t>
      </w:r>
    </w:p>
    <w:p>
      <w:pPr>
        <w:pStyle w:val="Compact"/>
        <w:numPr>
          <w:ilvl w:val="0"/>
          <w:numId w:val="1002"/>
        </w:numPr>
      </w:pPr>
      <w:r>
        <w:t xml:space="preserve">Definir qué falta para que el módulo deje de ser una prueba funcional y se convierta en una herramienta operativa útil.</w:t>
      </w:r>
      <w:r>
        <w:t xml:space="preserve"> </w:t>
      </w:r>
      <w:r>
        <w:t xml:space="preserve">Regla principal: si el usuario funcional no entiende una fase, esa fase no entra en el plan principal.</w:t>
      </w:r>
    </w:p>
    <w:bookmarkEnd w:id="12"/>
    <w:bookmarkStart w:id="15" w:name="estado-real-actual-del-módulo"/>
    <w:p>
      <w:pPr>
        <w:pStyle w:val="Heading1"/>
      </w:pPr>
      <w:r>
        <w:t xml:space="preserve">2. Estado real actual del módulo</w:t>
      </w:r>
    </w:p>
    <w:bookmarkStart w:id="13" w:name="lo-que-ya-funciona-v0.5"/>
    <w:p>
      <w:pPr>
        <w:pStyle w:val="Heading2"/>
      </w:pPr>
      <w:r>
        <w:t xml:space="preserve">2.1. Lo que ya funciona (v0.5)</w:t>
      </w:r>
    </w:p>
    <w:p>
      <w:pPr>
        <w:pStyle w:val="Compact"/>
        <w:numPr>
          <w:ilvl w:val="0"/>
          <w:numId w:val="1003"/>
        </w:numPr>
      </w:pPr>
      <w:r>
        <w:t xml:space="preserve">Cargar Excel de Programación real.</w:t>
      </w:r>
    </w:p>
    <w:p>
      <w:pPr>
        <w:pStyle w:val="Compact"/>
        <w:numPr>
          <w:ilvl w:val="0"/>
          <w:numId w:val="1003"/>
        </w:numPr>
      </w:pPr>
      <w:r>
        <w:t xml:space="preserve">Calcular carga por proyecto, semana y línea.</w:t>
      </w:r>
    </w:p>
    <w:p>
      <w:pPr>
        <w:pStyle w:val="Compact"/>
        <w:numPr>
          <w:ilvl w:val="0"/>
          <w:numId w:val="1003"/>
        </w:numPr>
      </w:pPr>
      <w:r>
        <w:t xml:space="preserve">Detectar conflictos de capacidad.</w:t>
      </w:r>
    </w:p>
    <w:p>
      <w:pPr>
        <w:pStyle w:val="Compact"/>
        <w:numPr>
          <w:ilvl w:val="0"/>
          <w:numId w:val="1003"/>
        </w:numPr>
      </w:pPr>
      <w:r>
        <w:t xml:space="preserve">Mostrar Gantt de Plan real y Simulación.</w:t>
      </w:r>
    </w:p>
    <w:p>
      <w:pPr>
        <w:pStyle w:val="Compact"/>
        <w:numPr>
          <w:ilvl w:val="0"/>
          <w:numId w:val="1003"/>
        </w:numPr>
      </w:pPr>
      <w:r>
        <w:t xml:space="preserve">Primera ronda: mover proyecto completo a otra línea.</w:t>
      </w:r>
    </w:p>
    <w:p>
      <w:pPr>
        <w:pStyle w:val="Compact"/>
        <w:numPr>
          <w:ilvl w:val="0"/>
          <w:numId w:val="1003"/>
        </w:numPr>
      </w:pPr>
      <w:r>
        <w:t xml:space="preserve">Primera ronda: ampliar semanas.</w:t>
      </w:r>
    </w:p>
    <w:p>
      <w:pPr>
        <w:pStyle w:val="Compact"/>
        <w:numPr>
          <w:ilvl w:val="0"/>
          <w:numId w:val="1003"/>
        </w:numPr>
      </w:pPr>
      <w:r>
        <w:t xml:space="preserve">Simulación activa acumulada sin tocar el Plan real.</w:t>
      </w:r>
    </w:p>
    <w:p>
      <w:pPr>
        <w:pStyle w:val="Compact"/>
        <w:numPr>
          <w:ilvl w:val="0"/>
          <w:numId w:val="1003"/>
        </w:numPr>
      </w:pPr>
      <w:r>
        <w:t xml:space="preserve">Segunda ronda: detectar pendientes vivos tras la primera acción.</w:t>
      </w:r>
    </w:p>
    <w:p>
      <w:pPr>
        <w:pStyle w:val="Compact"/>
        <w:numPr>
          <w:ilvl w:val="0"/>
          <w:numId w:val="1003"/>
        </w:numPr>
      </w:pPr>
      <w:r>
        <w:t xml:space="preserve">Segunda ronda: ampliar semanas en destino.</w:t>
      </w:r>
    </w:p>
    <w:p>
      <w:pPr>
        <w:pStyle w:val="Compact"/>
        <w:numPr>
          <w:ilvl w:val="0"/>
          <w:numId w:val="1003"/>
        </w:numPr>
      </w:pPr>
      <w:r>
        <w:t xml:space="preserve">Segunda ronda: mover/reprogramar exceso.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Modo Paralelo:</w:t>
      </w:r>
      <w:r>
        <w:t xml:space="preserve"> </w:t>
      </w:r>
      <w:r>
        <w:t xml:space="preserve">reparto proporcional en las mismas semanas del conflicto.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Modo Secuencial:</w:t>
      </w:r>
      <w:r>
        <w:t xml:space="preserve"> </w:t>
      </w:r>
      <w:r>
        <w:t xml:space="preserve">reparto proporcional igual que Paralelo, pero en cascada temporal después del tramo principal. Funciona correctamente para todos los tipos de proyecto (equipo único, lote divisible, fase transferible, desconocido).</w:t>
      </w:r>
    </w:p>
    <w:p>
      <w:pPr>
        <w:pStyle w:val="Compact"/>
        <w:numPr>
          <w:ilvl w:val="0"/>
          <w:numId w:val="1003"/>
        </w:numPr>
      </w:pPr>
      <w:r>
        <w:t xml:space="preserve">Leer Tipo de proyecto y Nº unidades desde Excel.</w:t>
      </w:r>
    </w:p>
    <w:p>
      <w:pPr>
        <w:pStyle w:val="Compact"/>
        <w:numPr>
          <w:ilvl w:val="0"/>
          <w:numId w:val="1003"/>
        </w:numPr>
      </w:pPr>
      <w:r>
        <w:t xml:space="preserve">Mostrar aviso visual según tipo de proyecto al elegir Reprogramar residual.</w:t>
      </w:r>
    </w:p>
    <w:p>
      <w:pPr>
        <w:pStyle w:val="Compact"/>
        <w:numPr>
          <w:ilvl w:val="0"/>
          <w:numId w:val="1003"/>
        </w:numPr>
      </w:pPr>
      <w:r>
        <w:t xml:space="preserve">Textos de UI que describen correctamente el comportamiento de cada modo.</w:t>
      </w:r>
    </w:p>
    <w:p>
      <w:pPr>
        <w:pStyle w:val="Compact"/>
        <w:numPr>
          <w:ilvl w:val="0"/>
          <w:numId w:val="1003"/>
        </w:numPr>
      </w:pPr>
      <w:r>
        <w:t xml:space="preserve">Banner de simulación activa con referencia al botón</w:t>
      </w:r>
      <w:r>
        <w:t xml:space="preserve"> </w:t>
      </w:r>
      <w:r>
        <w:t xml:space="preserve">“Reiniciar simulación”</w:t>
      </w:r>
      <w:r>
        <w:t xml:space="preserve">.</w:t>
      </w:r>
    </w:p>
    <w:bookmarkEnd w:id="13"/>
    <w:bookmarkStart w:id="14" w:name="lo-que-no-está-cerrado-todavía"/>
    <w:p>
      <w:pPr>
        <w:pStyle w:val="Heading2"/>
      </w:pPr>
      <w:r>
        <w:t xml:space="preserve">2.2. Lo que NO está cerrado todavía</w:t>
      </w:r>
    </w:p>
    <w:p>
      <w:pPr>
        <w:pStyle w:val="Compact"/>
        <w:numPr>
          <w:ilvl w:val="0"/>
          <w:numId w:val="1004"/>
        </w:numPr>
      </w:pPr>
      <w:r>
        <w:t xml:space="preserve">No está cerrado el Excel final de salida de la simulación activa (Exportación).</w:t>
      </w:r>
    </w:p>
    <w:p>
      <w:pPr>
        <w:pStyle w:val="Compact"/>
        <w:numPr>
          <w:ilvl w:val="0"/>
          <w:numId w:val="1004"/>
        </w:numPr>
      </w:pPr>
      <w:r>
        <w:t xml:space="preserve">No está demostrado en un documento de validación que todas las casuísticas de las reglas operativas v0.5 estén cubiertas con casos reales.</w:t>
      </w:r>
    </w:p>
    <w:p>
      <w:pPr>
        <w:pStyle w:val="Compact"/>
        <w:numPr>
          <w:ilvl w:val="0"/>
          <w:numId w:val="1004"/>
        </w:numPr>
      </w:pPr>
      <w:r>
        <w:t xml:space="preserve">No está completamente cerrada la lógica de exceso para todos los subtipos: la auditoría de casuísticas (Fase 8) está pendiente.</w:t>
      </w:r>
    </w:p>
    <w:p>
      <w:pPr>
        <w:pStyle w:val="Compact"/>
        <w:numPr>
          <w:ilvl w:val="0"/>
          <w:numId w:val="1004"/>
        </w:numPr>
      </w:pPr>
      <w:r>
        <w:t xml:space="preserve">No está limpia la lectura visual de la pantalla: hay bloques y tablas que pueden confundir al usuario.</w:t>
      </w:r>
    </w:p>
    <w:p>
      <w:pPr>
        <w:pStyle w:val="Compact"/>
        <w:numPr>
          <w:ilvl w:val="0"/>
          <w:numId w:val="1004"/>
        </w:numPr>
      </w:pPr>
      <w:r>
        <w:t xml:space="preserve">No está cerrado un manual de usuario final.</w:t>
      </w:r>
    </w:p>
    <w:p>
      <w:pPr>
        <w:pStyle w:val="Compact"/>
        <w:numPr>
          <w:ilvl w:val="0"/>
          <w:numId w:val="1004"/>
        </w:numPr>
      </w:pPr>
      <w:r>
        <w:t xml:space="preserve">La exportación a Excel de la simulación activa no está implementada.</w:t>
      </w:r>
    </w:p>
    <w:bookmarkEnd w:id="14"/>
    <w:bookmarkEnd w:id="15"/>
    <w:bookmarkStart w:id="21" w:name="flujo-funcional-que-debe-respetarse"/>
    <w:p>
      <w:pPr>
        <w:pStyle w:val="Heading1"/>
      </w:pPr>
      <w:r>
        <w:t xml:space="preserve">3. Flujo funcional que debe respetarse</w:t>
      </w:r>
    </w:p>
    <w:bookmarkStart w:id="16" w:name="plan-real"/>
    <w:p>
      <w:pPr>
        <w:pStyle w:val="Heading2"/>
      </w:pPr>
      <w:r>
        <w:t xml:space="preserve">3.1. Plan real</w:t>
      </w:r>
    </w:p>
    <w:p>
      <w:pPr>
        <w:pStyle w:val="FirstParagraph"/>
      </w:pPr>
      <w:r>
        <w:t xml:space="preserve">Es el Excel original cargado por el usuario. No se modifica nunca. Es la foto base contra la que se compara todo.</w:t>
      </w:r>
    </w:p>
    <w:bookmarkEnd w:id="16"/>
    <w:bookmarkStart w:id="17" w:name="simulación-activa"/>
    <w:p>
      <w:pPr>
        <w:pStyle w:val="Heading2"/>
      </w:pPr>
      <w:r>
        <w:t xml:space="preserve">3.2. Simulación activa</w:t>
      </w:r>
    </w:p>
    <w:p>
      <w:pPr>
        <w:pStyle w:val="FirstParagraph"/>
      </w:pPr>
      <w:r>
        <w:t xml:space="preserve">Es la foto de trabajo acumulativa. Cuando el usuario aplica una acción, la app no cambia el Plan real: crea o actualiza una simulación. El usuario puede volver atrás descartando la simulación con el botón</w:t>
      </w:r>
      <w:r>
        <w:t xml:space="preserve"> </w:t>
      </w:r>
      <w:r>
        <w:t xml:space="preserve">“Reiniciar simulación”</w:t>
      </w:r>
      <w:r>
        <w:t xml:space="preserve">.</w:t>
      </w:r>
    </w:p>
    <w:bookmarkEnd w:id="17"/>
    <w:bookmarkStart w:id="18" w:name="primera-ronda"/>
    <w:p>
      <w:pPr>
        <w:pStyle w:val="Heading2"/>
      </w:pPr>
      <w:r>
        <w:t xml:space="preserve">3.3. Primera ronda</w:t>
      </w:r>
    </w:p>
    <w:p>
      <w:pPr>
        <w:pStyle w:val="FirstParagraph"/>
      </w:pPr>
      <w:r>
        <w:t xml:space="preserve">Sirve para tomar la primera decisión importante sobre un proyecto que no cabe bien.</w:t>
      </w:r>
      <w:r>
        <w:t xml:space="preserve"> </w:t>
      </w:r>
      <w:r>
        <w:t xml:space="preserve">- Mover proyecto completo: preferible si otra línea compatible encaja mejor.</w:t>
      </w:r>
      <w:r>
        <w:t xml:space="preserve"> </w:t>
      </w:r>
      <w:r>
        <w:t xml:space="preserve">- Ampliar semanas: alternativa fuerte si no hay línea mejor o si se acepta alargar duración.</w:t>
      </w:r>
      <w:r>
        <w:t xml:space="preserve"> </w:t>
      </w:r>
      <w:r>
        <w:t xml:space="preserve">- Mover exceso no es opción normal de primera ronda en esta versión.</w:t>
      </w:r>
    </w:p>
    <w:bookmarkEnd w:id="18"/>
    <w:bookmarkStart w:id="19" w:name="segunda-ronda-ajustar-pendientes"/>
    <w:p>
      <w:pPr>
        <w:pStyle w:val="Heading2"/>
      </w:pPr>
      <w:r>
        <w:t xml:space="preserve">3.4. Segunda ronda / ajustar pendientes</w:t>
      </w:r>
    </w:p>
    <w:p>
      <w:pPr>
        <w:pStyle w:val="FirstParagraph"/>
      </w:pPr>
      <w:r>
        <w:t xml:space="preserve">Sirve para actuar sobre lo que sigue vivo después de la primera acción.</w:t>
      </w:r>
      <w:r>
        <w:t xml:space="preserve"> </w:t>
      </w:r>
      <w:r>
        <w:t xml:space="preserve">- Ampliar semanas en destino: mantener el proyecto y repartir la carga en más semanas.</w:t>
      </w:r>
      <w:r>
        <w:t xml:space="preserve"> </w:t>
      </w:r>
      <w:r>
        <w:t xml:space="preserve">- Mover/reprogramar exceso: actuar solo sobre la parte sobrante, no sobre todo el proyecto.</w:t>
      </w:r>
      <w:r>
        <w:t xml:space="preserve"> </w:t>
      </w:r>
      <w:r>
        <w:t xml:space="preserve">- No actuar: aceptar que ese conflicto queda vivo por ahora.</w:t>
      </w:r>
      <w:r>
        <w:t xml:space="preserve"> </w:t>
      </w:r>
      <w:r>
        <w:t xml:space="preserve">- Se puede combinar acciones sobre proyectos distintos en la misma segunda ronda.</w:t>
      </w:r>
    </w:p>
    <w:bookmarkEnd w:id="19"/>
    <w:bookmarkStart w:id="20" w:name="regla-de-modos-paralelo-vs.-secuencial"/>
    <w:p>
      <w:pPr>
        <w:pStyle w:val="Heading2"/>
      </w:pPr>
      <w:r>
        <w:t xml:space="preserve">3.5. Regla de modos: Paralelo vs. Secuencial</w:t>
      </w:r>
    </w:p>
    <w:p>
      <w:pPr>
        <w:pStyle w:val="FirstParagraph"/>
      </w:pPr>
      <w:r>
        <w:t xml:space="preserve">El exceso se reparte con fracciones iguales entre destinos en ambos modos (50/50, 33/33, 25/25, etc.).</w:t>
      </w:r>
      <w:r>
        <w:t xml:space="preserve"> </w:t>
      </w:r>
      <w:r>
        <w:t xml:space="preserve">- Paralelo: las fracciones se colocan en las mismas semanas donde aparece el exceso.</w:t>
      </w:r>
      <w:r>
        <w:t xml:space="preserve"> </w:t>
      </w:r>
      <w:r>
        <w:t xml:space="preserve">- Secuencial: las fracciones se colocan en cascada temporal después del tramo principal del proyecto.</w:t>
      </w:r>
      <w:r>
        <w:t xml:space="preserve"> </w:t>
      </w:r>
      <w:r>
        <w:t xml:space="preserve">- La diferencia es temporal, no de porcentaje.</w:t>
      </w:r>
    </w:p>
    <w:bookmarkEnd w:id="20"/>
    <w:bookmarkEnd w:id="21"/>
    <w:bookmarkStart w:id="28" w:name="fases-ejecutadas-y-validadas"/>
    <w:p>
      <w:pPr>
        <w:pStyle w:val="Heading1"/>
      </w:pPr>
      <w:r>
        <w:t xml:space="preserve">4. Fases ejecutadas y validadas</w:t>
      </w:r>
    </w:p>
    <w:bookmarkStart w:id="22" w:name="fase-1-nombre-visible-de-la-acción"/>
    <w:p>
      <w:pPr>
        <w:pStyle w:val="Heading2"/>
      </w:pPr>
      <w:r>
        <w:t xml:space="preserve">Fase 1 — Nombre visible de la acción</w:t>
      </w:r>
    </w:p>
    <w:p>
      <w:pPr>
        <w:pStyle w:val="FirstParagraph"/>
      </w:pPr>
      <w:r>
        <w:t xml:space="preserve">Estado:</w:t>
      </w:r>
      <w:r>
        <w:t xml:space="preserve"> </w:t>
      </w:r>
      <w:r>
        <w:rPr>
          <w:b/>
          <w:bCs/>
        </w:rPr>
        <w:t xml:space="preserve">EJECUTADA Y VALIDADA</w:t>
      </w:r>
      <w:r>
        <w:t xml:space="preserve"> </w:t>
      </w:r>
      <w:r>
        <w:t xml:space="preserve">Qué se hizo: Cambiar el lenguaje de la acción para que el usuario entienda que no se mueve todo el proyecto, sino la parte sobrante. Aparece como</w:t>
      </w:r>
      <w:r>
        <w:t xml:space="preserve"> </w:t>
      </w:r>
      <w:r>
        <w:t xml:space="preserve">“Reprogramar residual”</w:t>
      </w:r>
      <w:r>
        <w:t xml:space="preserve">.</w:t>
      </w:r>
    </w:p>
    <w:bookmarkEnd w:id="22"/>
    <w:bookmarkStart w:id="23" w:name="X8c6a780307b950171c8723d26f002b8f49e2833"/>
    <w:p>
      <w:pPr>
        <w:pStyle w:val="Heading2"/>
      </w:pPr>
      <w:r>
        <w:t xml:space="preserve">Fase 2 — Leer Tipo de proyecto y Nº unidades</w:t>
      </w:r>
    </w:p>
    <w:p>
      <w:pPr>
        <w:pStyle w:val="FirstParagraph"/>
      </w:pPr>
      <w:r>
        <w:t xml:space="preserve">Estado:</w:t>
      </w:r>
      <w:r>
        <w:t xml:space="preserve"> </w:t>
      </w:r>
      <w:r>
        <w:rPr>
          <w:b/>
          <w:bCs/>
        </w:rPr>
        <w:t xml:space="preserve">EJECUTADA Y VALIDADA</w:t>
      </w:r>
      <w:r>
        <w:t xml:space="preserve"> </w:t>
      </w:r>
      <w:r>
        <w:t xml:space="preserve">Qué se hizo: El Excel admite los campos de tipo de proyecto. Los Excel antiguos siguen cargando.</w:t>
      </w:r>
    </w:p>
    <w:bookmarkEnd w:id="23"/>
    <w:bookmarkStart w:id="24" w:name="X175961bd807b10e453ec511afd5a673724a2272"/>
    <w:p>
      <w:pPr>
        <w:pStyle w:val="Heading2"/>
      </w:pPr>
      <w:r>
        <w:t xml:space="preserve">Fase 3 — Guardar esos datos en la simulación</w:t>
      </w:r>
    </w:p>
    <w:p>
      <w:pPr>
        <w:pStyle w:val="FirstParagraph"/>
      </w:pPr>
      <w:r>
        <w:t xml:space="preserve">Estado:</w:t>
      </w:r>
      <w:r>
        <w:t xml:space="preserve"> </w:t>
      </w:r>
      <w:r>
        <w:rPr>
          <w:b/>
          <w:bCs/>
        </w:rPr>
        <w:t xml:space="preserve">EJECUTADA Y VALIDADA</w:t>
      </w:r>
      <w:r>
        <w:t xml:space="preserve"> </w:t>
      </w:r>
      <w:r>
        <w:t xml:space="preserve">Qué se hizo: El tipo de proyecto y número de unidades quedan guardados cuando se aplica una acción.</w:t>
      </w:r>
    </w:p>
    <w:bookmarkEnd w:id="24"/>
    <w:bookmarkStart w:id="25" w:name="fase-4-aviso-visual-por-tipo-de-proyecto"/>
    <w:p>
      <w:pPr>
        <w:pStyle w:val="Heading2"/>
      </w:pPr>
      <w:r>
        <w:t xml:space="preserve">Fase 4 — Aviso visual por tipo de proyecto</w:t>
      </w:r>
    </w:p>
    <w:p>
      <w:pPr>
        <w:pStyle w:val="FirstParagraph"/>
      </w:pPr>
      <w:r>
        <w:t xml:space="preserve">Estado:</w:t>
      </w:r>
      <w:r>
        <w:t xml:space="preserve"> </w:t>
      </w:r>
      <w:r>
        <w:rPr>
          <w:b/>
          <w:bCs/>
        </w:rPr>
        <w:t xml:space="preserve">EJECUTADA Y VALIDADA</w:t>
      </w:r>
      <w:r>
        <w:t xml:space="preserve"> </w:t>
      </w:r>
      <w:r>
        <w:t xml:space="preserve">Qué se hizo: Se muestra aviso al elegir mover/reprogramar exceso según el tipo de proyecto. Equipo único muestra aviso fuerte; lote divisible y fase transferible muestran orientación; desconocido avisa.</w:t>
      </w:r>
    </w:p>
    <w:bookmarkEnd w:id="25"/>
    <w:bookmarkStart w:id="26" w:name="Xa4d7762cc822a1b20846fbb16a73690ec12c519"/>
    <w:p>
      <w:pPr>
        <w:pStyle w:val="Heading2"/>
      </w:pPr>
      <w:r>
        <w:t xml:space="preserve">Fase Hotfix A — Corrección de regresión del modo secuencial</w:t>
      </w:r>
    </w:p>
    <w:p>
      <w:pPr>
        <w:pStyle w:val="FirstParagraph"/>
      </w:pPr>
      <w:r>
        <w:t xml:space="preserve">Estado:</w:t>
      </w:r>
      <w:r>
        <w:t xml:space="preserve"> </w:t>
      </w:r>
      <w:r>
        <w:rPr>
          <w:b/>
          <w:bCs/>
        </w:rPr>
        <w:t xml:space="preserve">EJECUTADA Y VALIDADA</w:t>
      </w:r>
      <w:r>
        <w:t xml:space="preserve"> </w:t>
      </w:r>
      <w:r>
        <w:t xml:space="preserve">(fuera del plan original)</w:t>
      </w:r>
      <w:r>
        <w:t xml:space="preserve"> </w:t>
      </w:r>
      <w:r>
        <w:t xml:space="preserve">Commit:</w:t>
      </w:r>
      <w:r>
        <w:t xml:space="preserve"> </w:t>
      </w:r>
      <w:r>
        <w:rPr>
          <w:rStyle w:val="VerbatimChar"/>
        </w:rPr>
        <w:t xml:space="preserve">0e1db08f</w:t>
      </w:r>
      <w:r>
        <w:t xml:space="preserve"> </w:t>
      </w:r>
      <w:r>
        <w:t xml:space="preserve">— Fix sequential residual start for all project types</w:t>
      </w:r>
      <w:r>
        <w:t xml:space="preserve"> </w:t>
      </w:r>
      <w:r>
        <w:t xml:space="preserve">Qué se hizo: Se corrigió la regresión introducida en commit</w:t>
      </w:r>
      <w:r>
        <w:t xml:space="preserve"> </w:t>
      </w:r>
      <w:r>
        <w:rPr>
          <w:rStyle w:val="VerbatimChar"/>
        </w:rPr>
        <w:t xml:space="preserve">95de844f</w:t>
      </w:r>
      <w:r>
        <w:t xml:space="preserve"> </w:t>
      </w:r>
      <w:r>
        <w:t xml:space="preserve">que hacía que los tipos lote_divisible, fase_transferible y desconocido en modo Secuencial se comportaran como Paralelo (usaban</w:t>
      </w:r>
      <w:r>
        <w:t xml:space="preserve"> </w:t>
      </w:r>
      <w:r>
        <w:rPr>
          <w:rStyle w:val="VerbatimChar"/>
        </w:rPr>
        <w:t xml:space="preserve">min(_semanas_afectadas)</w:t>
      </w:r>
      <w:r>
        <w:t xml:space="preserve"> </w:t>
      </w:r>
      <w:r>
        <w:t xml:space="preserve">en lugar de</w:t>
      </w:r>
      <w:r>
        <w:t xml:space="preserve"> </w:t>
      </w:r>
      <w:r>
        <w:rPr>
          <w:rStyle w:val="VerbatimChar"/>
        </w:rPr>
        <w:t xml:space="preserve">max(_semanas) + 1</w:t>
      </w:r>
      <w:r>
        <w:t xml:space="preserve">). La corrección aplica</w:t>
      </w:r>
      <w:r>
        <w:t xml:space="preserve"> </w:t>
      </w:r>
      <w:r>
        <w:rPr>
          <w:rStyle w:val="VerbatimChar"/>
        </w:rPr>
        <w:t xml:space="preserve">max(_semanas) + 1</w:t>
      </w:r>
      <w:r>
        <w:t xml:space="preserve"> </w:t>
      </w:r>
      <w:r>
        <w:t xml:space="preserve">a todos los tipos de proyecto en modo secuencial.</w:t>
      </w:r>
      <w:r>
        <w:t xml:space="preserve"> </w:t>
      </w:r>
      <w:r>
        <w:t xml:space="preserve">Validación: modo secuencial y paralelo ahora producen resultados distintos para todos los tipos de proyecto.</w:t>
      </w:r>
    </w:p>
    <w:bookmarkEnd w:id="26"/>
    <w:bookmarkStart w:id="27" w:name="fase-5a-aclaraciones-de-textos-de-ui"/>
    <w:p>
      <w:pPr>
        <w:pStyle w:val="Heading2"/>
      </w:pPr>
      <w:r>
        <w:t xml:space="preserve">Fase 5A — Aclaraciones de textos de UI</w:t>
      </w:r>
    </w:p>
    <w:p>
      <w:pPr>
        <w:pStyle w:val="FirstParagraph"/>
      </w:pPr>
      <w:r>
        <w:t xml:space="preserve">Estado:</w:t>
      </w:r>
      <w:r>
        <w:t xml:space="preserve"> </w:t>
      </w:r>
      <w:r>
        <w:rPr>
          <w:b/>
          <w:bCs/>
        </w:rPr>
        <w:t xml:space="preserve">EJECUTADA Y VALIDADA</w:t>
      </w:r>
      <w:r>
        <w:t xml:space="preserve"> </w:t>
      </w:r>
      <w:r>
        <w:t xml:space="preserve">(fuera del plan original)</w:t>
      </w:r>
      <w:r>
        <w:t xml:space="preserve"> </w:t>
      </w:r>
      <w:r>
        <w:t xml:space="preserve">Commit:</w:t>
      </w:r>
      <w:r>
        <w:t xml:space="preserve"> </w:t>
      </w:r>
      <w:r>
        <w:rPr>
          <w:rStyle w:val="VerbatimChar"/>
        </w:rPr>
        <w:t xml:space="preserve">4372f181</w:t>
      </w:r>
      <w:r>
        <w:t xml:space="preserve"> </w:t>
      </w:r>
      <w:r>
        <w:t xml:space="preserve">— Clarify programming real simulation texts</w:t>
      </w:r>
      <w:r>
        <w:t xml:space="preserve"> </w:t>
      </w:r>
      <w:r>
        <w:t xml:space="preserve">Qué se hizo: Se actualizaron tres textos de interfaz:</w:t>
      </w:r>
      <w:r>
        <w:t xml:space="preserve"> </w:t>
      </w:r>
      <w:r>
        <w:t xml:space="preserve">1. Radio Paralelo/Secuencial: describe que la diferencia es temporal, no de porcentaje.</w:t>
      </w:r>
      <w:r>
        <w:t xml:space="preserve"> </w:t>
      </w:r>
      <w:r>
        <w:t xml:space="preserve">2. Orientación para lote divisible: alineada con la regla vigente.</w:t>
      </w:r>
      <w:r>
        <w:t xml:space="preserve"> </w:t>
      </w:r>
      <w:r>
        <w:t xml:space="preserve">3. Banner de simulación activa: añade referencia al botón</w:t>
      </w:r>
      <w:r>
        <w:t xml:space="preserve"> </w:t>
      </w:r>
      <w:r>
        <w:t xml:space="preserve">“Reiniciar simulación”</w:t>
      </w:r>
      <w:r>
        <w:t xml:space="preserve">.</w:t>
      </w:r>
      <w:r>
        <w:t xml:space="preserve"> </w:t>
      </w:r>
      <w:r>
        <w:t xml:space="preserve">Validación: los textos de UI describen correctamente el comportamiento tras el hotfix.</w:t>
      </w:r>
    </w:p>
    <w:bookmarkEnd w:id="27"/>
    <w:bookmarkEnd w:id="28"/>
    <w:bookmarkStart w:id="37" w:name="hoja-de-ruta-pendiente"/>
    <w:p>
      <w:pPr>
        <w:pStyle w:val="Heading1"/>
      </w:pPr>
      <w:r>
        <w:t xml:space="preserve">5. Hoja de ruta pendiente</w:t>
      </w:r>
    </w:p>
    <w:bookmarkStart w:id="29" w:name="Xe41c0ca03aec2c2a725f14b3de0a9a64a2bcf32"/>
    <w:p>
      <w:pPr>
        <w:pStyle w:val="Heading2"/>
      </w:pPr>
      <w:r>
        <w:t xml:space="preserve">Fase 6 — Textos de orientación en primera ronda</w:t>
      </w:r>
    </w:p>
    <w:p>
      <w:pPr>
        <w:pStyle w:val="FirstParagraph"/>
      </w:pPr>
      <w:r>
        <w:t xml:space="preserve">Qué vamos a hacer: Añadir una ayuda breve que explique cuándo conviene mover el proyecto completo y cuándo conviene ampliar semanas.</w:t>
      </w:r>
      <w:r>
        <w:t xml:space="preserve"> </w:t>
      </w:r>
      <w:r>
        <w:t xml:space="preserve">Por qué aporta valor: Evita que el usuario elija sin criterio entre dos alternativas válidas.</w:t>
      </w:r>
      <w:r>
        <w:t xml:space="preserve"> </w:t>
      </w:r>
      <w:r>
        <w:t xml:space="preserve">Qué debe ver el usuario: Una frase clara junto a las alternativas de primera ronda.</w:t>
      </w:r>
      <w:r>
        <w:t xml:space="preserve"> </w:t>
      </w:r>
      <w:r>
        <w:t xml:space="preserve">Qué no se toca: No se toca cálculo, Gantt, Plan real ni segunda ronda.</w:t>
      </w:r>
      <w:r>
        <w:t xml:space="preserve"> </w:t>
      </w:r>
      <w:r>
        <w:t xml:space="preserve">Riesgo: Muy bajo</w:t>
      </w:r>
    </w:p>
    <w:bookmarkEnd w:id="29"/>
    <w:bookmarkStart w:id="30" w:name="Xb0bb50e91db8dec9a85058d6d9e369311aff0b9"/>
    <w:p>
      <w:pPr>
        <w:pStyle w:val="Heading2"/>
      </w:pPr>
      <w:r>
        <w:t xml:space="preserve">Fase 7 — Exportar simulación activa a Excel</w:t>
      </w:r>
    </w:p>
    <w:p>
      <w:pPr>
        <w:pStyle w:val="FirstParagraph"/>
      </w:pPr>
      <w:r>
        <w:t xml:space="preserve">Qué vamos a hacer: Crear un Excel descargable con el resultado de la simulación activa.</w:t>
      </w:r>
      <w:r>
        <w:t xml:space="preserve"> </w:t>
      </w:r>
      <w:r>
        <w:t xml:space="preserve">Por qué aporta valor: Cierra el ciclo: el planificador debe poder compartir la simulación sin depender de capturas de pantalla.</w:t>
      </w:r>
      <w:r>
        <w:t xml:space="preserve"> </w:t>
      </w:r>
      <w:r>
        <w:t xml:space="preserve">Qué debe ver el usuario: Un botón de descarga. El Excel debe mostrar Plan real vs Simulación, acciones aplicadas, déficit inicial, déficit final y mejora conseguida.</w:t>
      </w:r>
      <w:r>
        <w:t xml:space="preserve"> </w:t>
      </w:r>
      <w:r>
        <w:t xml:space="preserve">Qué no se toca: No se toca el cálculo. La exportación copia lo que la app ya muestra.</w:t>
      </w:r>
      <w:r>
        <w:t xml:space="preserve"> </w:t>
      </w:r>
      <w:r>
        <w:t xml:space="preserve">Riesgo: Medio</w:t>
      </w:r>
    </w:p>
    <w:bookmarkEnd w:id="30"/>
    <w:bookmarkStart w:id="31" w:name="X53dfdc5522bc59acbf3e7b53872f930b974aa21"/>
    <w:p>
      <w:pPr>
        <w:pStyle w:val="Heading2"/>
      </w:pPr>
      <w:r>
        <w:t xml:space="preserve">Fase 8 — Auditoría funcional de casuísticas v0.5 contra la app real</w:t>
      </w:r>
    </w:p>
    <w:p>
      <w:pPr>
        <w:pStyle w:val="FirstParagraph"/>
      </w:pPr>
      <w:r>
        <w:t xml:space="preserve">Qué vamos a hacer: Revisar caso por caso si las reglas operativas v0.5 están cubiertas por la app actual.</w:t>
      </w:r>
      <w:r>
        <w:t xml:space="preserve"> </w:t>
      </w:r>
      <w:r>
        <w:t xml:space="preserve">Por qué aporta valor: Antes de programar más, hay que saber exactamente qué falta y qué ya está resuelto.</w:t>
      </w:r>
      <w:r>
        <w:t xml:space="preserve"> </w:t>
      </w:r>
      <w:r>
        <w:t xml:space="preserve">Qué debe ver el usuario: No hay cambio visible; es una revisión con lista de casos.</w:t>
      </w:r>
      <w:r>
        <w:t xml:space="preserve"> </w:t>
      </w:r>
      <w:r>
        <w:t xml:space="preserve">Qué no se toca: No se toca código.</w:t>
      </w:r>
      <w:r>
        <w:t xml:space="preserve"> </w:t>
      </w:r>
      <w:r>
        <w:t xml:space="preserve">Riesgo: Bajo si es solo análisis</w:t>
      </w:r>
    </w:p>
    <w:bookmarkEnd w:id="31"/>
    <w:bookmarkStart w:id="32" w:name="X0d609daf11a42c1a894faff3cecdbe0626e33f4"/>
    <w:p>
      <w:pPr>
        <w:pStyle w:val="Heading2"/>
      </w:pPr>
      <w:r>
        <w:t xml:space="preserve">Fase 9 — Cerrar comportamiento de mover/reprogramar exceso según tipo de proyecto</w:t>
      </w:r>
    </w:p>
    <w:p>
      <w:pPr>
        <w:pStyle w:val="FirstParagraph"/>
      </w:pPr>
      <w:r>
        <w:t xml:space="preserve">Qué vamos a hacer: Implementar, si se aprueba tras la Fase 8, la lógica diferenciada para todos los subtipos.</w:t>
      </w:r>
      <w:r>
        <w:t xml:space="preserve"> </w:t>
      </w:r>
      <w:r>
        <w:t xml:space="preserve">Qué no se toca: No se toca nada sin la auditoría de Fase 8 y aprobación expresa.</w:t>
      </w:r>
      <w:r>
        <w:t xml:space="preserve"> </w:t>
      </w:r>
      <w:r>
        <w:t xml:space="preserve">Riesgo: Alto — requiere división en subfases.</w:t>
      </w:r>
    </w:p>
    <w:bookmarkEnd w:id="32"/>
    <w:bookmarkStart w:id="33" w:name="fase-10-diagnóstico-claro-para-no-actuar"/>
    <w:p>
      <w:pPr>
        <w:pStyle w:val="Heading2"/>
      </w:pPr>
      <w:r>
        <w:t xml:space="preserve">Fase 10 — Diagnóstico claro para</w:t>
      </w:r>
      <w:r>
        <w:t xml:space="preserve"> </w:t>
      </w:r>
      <w:r>
        <w:t xml:space="preserve">“No actuar”</w:t>
      </w:r>
    </w:p>
    <w:p>
      <w:pPr>
        <w:pStyle w:val="FirstParagraph"/>
      </w:pPr>
      <w:r>
        <w:t xml:space="preserve">Qué vamos a hacer: Cuando el usuario elige No actuar, la app debe dejar claro qué conflicto queda vivo.</w:t>
      </w:r>
      <w:r>
        <w:t xml:space="preserve"> </w:t>
      </w:r>
      <w:r>
        <w:t xml:space="preserve">Qué debe ver el usuario: Un texto sencillo:</w:t>
      </w:r>
      <w:r>
        <w:t xml:space="preserve"> </w:t>
      </w:r>
      <w:r>
        <w:t xml:space="preserve">“queda X h de déficit en línea Y semana Z”</w:t>
      </w:r>
      <w:r>
        <w:t xml:space="preserve">.</w:t>
      </w:r>
      <w:r>
        <w:t xml:space="preserve"> </w:t>
      </w:r>
      <w:r>
        <w:t xml:space="preserve">Riesgo: Bajo</w:t>
      </w:r>
    </w:p>
    <w:bookmarkEnd w:id="33"/>
    <w:bookmarkStart w:id="34" w:name="X858bf2d78e326430efbafce8ed1c3e49d735042"/>
    <w:p>
      <w:pPr>
        <w:pStyle w:val="Heading2"/>
      </w:pPr>
      <w:r>
        <w:t xml:space="preserve">Fase 11 — Limpieza visual de Programación real</w:t>
      </w:r>
    </w:p>
    <w:p>
      <w:pPr>
        <w:pStyle w:val="FirstParagraph"/>
      </w:pPr>
      <w:r>
        <w:t xml:space="preserve">Qué vamos a hacer: Ordenar la pantalla para reducir ruido y mejorar la jerarquía visual.</w:t>
      </w:r>
      <w:r>
        <w:t xml:space="preserve"> </w:t>
      </w:r>
      <w:r>
        <w:t xml:space="preserve">Qué no se toca: No se crean tablas nuevas sin aprobación. No se toca cálculo.</w:t>
      </w:r>
      <w:r>
        <w:t xml:space="preserve"> </w:t>
      </w:r>
      <w:r>
        <w:t xml:space="preserve">Riesgo: Medio</w:t>
      </w:r>
    </w:p>
    <w:bookmarkEnd w:id="34"/>
    <w:bookmarkStart w:id="35" w:name="X05d8bb8ac48b0cf29cc828a8fffe30318ca06b4"/>
    <w:p>
      <w:pPr>
        <w:pStyle w:val="Heading2"/>
      </w:pPr>
      <w:r>
        <w:t xml:space="preserve">Fase 12 — Decidir si hace falta tercera iteración</w:t>
      </w:r>
    </w:p>
    <w:p>
      <w:pPr>
        <w:pStyle w:val="FirstParagraph"/>
      </w:pPr>
      <w:r>
        <w:t xml:space="preserve">Solo si el uso real demuestra que tras segunda ronda quedan conflictos frecuentes.</w:t>
      </w:r>
      <w:r>
        <w:t xml:space="preserve"> </w:t>
      </w:r>
      <w:r>
        <w:t xml:space="preserve">Riesgo: Pendiente futuro</w:t>
      </w:r>
    </w:p>
    <w:bookmarkEnd w:id="35"/>
    <w:bookmarkStart w:id="36" w:name="fase-13-manual-de-usuario-final"/>
    <w:p>
      <w:pPr>
        <w:pStyle w:val="Heading2"/>
      </w:pPr>
      <w:r>
        <w:t xml:space="preserve">Fase 13 — Manual de usuario final</w:t>
      </w:r>
    </w:p>
    <w:p>
      <w:pPr>
        <w:pStyle w:val="FirstParagraph"/>
      </w:pPr>
      <w:r>
        <w:t xml:space="preserve">Qué vamos a hacer: Crear una guía de uso de Programación real de principio a fin.</w:t>
      </w:r>
      <w:r>
        <w:t xml:space="preserve"> </w:t>
      </w:r>
      <w:r>
        <w:t xml:space="preserve">Por qué aporta valor: Permite que otra persona use el módulo sin depender de explicaciones externas.</w:t>
      </w:r>
      <w:r>
        <w:t xml:space="preserve"> </w:t>
      </w:r>
      <w:r>
        <w:t xml:space="preserve">Riesgo: Bajo</w:t>
      </w:r>
    </w:p>
    <w:bookmarkEnd w:id="36"/>
    <w:bookmarkEnd w:id="37"/>
    <w:bookmarkStart w:id="38" w:name="qué-significa-módulo-acabado"/>
    <w:p>
      <w:pPr>
        <w:pStyle w:val="Heading1"/>
      </w:pPr>
      <w:r>
        <w:t xml:space="preserve">6. Qué significa</w:t>
      </w:r>
      <w:r>
        <w:t xml:space="preserve"> </w:t>
      </w:r>
      <w:r>
        <w:t xml:space="preserve">“módulo acabado”</w:t>
      </w:r>
    </w:p>
    <w:p>
      <w:pPr>
        <w:pStyle w:val="FirstParagraph"/>
      </w:pPr>
      <w:r>
        <w:t xml:space="preserve">No se considerará acabado solo porque la app no dé error. Se considerará acabado cuando permita decidir, demostrar y exportar una simulación útil.</w:t>
      </w:r>
    </w:p>
    <w:p>
      <w:pPr>
        <w:pStyle w:val="Compact"/>
        <w:numPr>
          <w:ilvl w:val="0"/>
          <w:numId w:val="1005"/>
        </w:numPr>
      </w:pPr>
      <w:r>
        <w:t xml:space="preserve">Cargar una programación real desde Excel.</w:t>
      </w:r>
    </w:p>
    <w:p>
      <w:pPr>
        <w:pStyle w:val="Compact"/>
        <w:numPr>
          <w:ilvl w:val="0"/>
          <w:numId w:val="1005"/>
        </w:numPr>
      </w:pPr>
      <w:r>
        <w:t xml:space="preserve">Detectar conflictos de capacidad de forma clara.</w:t>
      </w:r>
    </w:p>
    <w:p>
      <w:pPr>
        <w:pStyle w:val="Compact"/>
        <w:numPr>
          <w:ilvl w:val="0"/>
          <w:numId w:val="1005"/>
        </w:numPr>
      </w:pPr>
      <w:r>
        <w:t xml:space="preserve">Aplicar una primera ronda razonable.</w:t>
      </w:r>
    </w:p>
    <w:p>
      <w:pPr>
        <w:pStyle w:val="Compact"/>
        <w:numPr>
          <w:ilvl w:val="0"/>
          <w:numId w:val="1005"/>
        </w:numPr>
      </w:pPr>
      <w:r>
        <w:t xml:space="preserve">Aplicar una segunda ronda sobre pendientes vivos.</w:t>
      </w:r>
    </w:p>
    <w:p>
      <w:pPr>
        <w:pStyle w:val="Compact"/>
        <w:numPr>
          <w:ilvl w:val="0"/>
          <w:numId w:val="1005"/>
        </w:numPr>
      </w:pPr>
      <w:r>
        <w:t xml:space="preserve">Distinguir correctamente equipo único, lote divisible, fase transferible y desconocido, al menos para no proponer acciones engañosas.</w:t>
      </w:r>
    </w:p>
    <w:p>
      <w:pPr>
        <w:pStyle w:val="Compact"/>
        <w:numPr>
          <w:ilvl w:val="0"/>
          <w:numId w:val="1005"/>
        </w:numPr>
      </w:pPr>
      <w:r>
        <w:t xml:space="preserve">Mostrar déficit inicial, déficit final y mejora conseguida.</w:t>
      </w:r>
    </w:p>
    <w:p>
      <w:pPr>
        <w:pStyle w:val="Compact"/>
        <w:numPr>
          <w:ilvl w:val="0"/>
          <w:numId w:val="1005"/>
        </w:numPr>
      </w:pPr>
      <w:r>
        <w:t xml:space="preserve">Exportar a Excel una simulación activa entendible.</w:t>
      </w:r>
    </w:p>
    <w:p>
      <w:pPr>
        <w:pStyle w:val="Compact"/>
        <w:numPr>
          <w:ilvl w:val="0"/>
          <w:numId w:val="1005"/>
        </w:numPr>
      </w:pPr>
      <w:r>
        <w:t xml:space="preserve">Tener una pantalla que ayude a decidir y no obligue a interpretar veinte tablas.</w:t>
      </w:r>
    </w:p>
    <w:p>
      <w:pPr>
        <w:pStyle w:val="Compact"/>
        <w:numPr>
          <w:ilvl w:val="0"/>
          <w:numId w:val="1005"/>
        </w:numPr>
      </w:pPr>
      <w:r>
        <w:t xml:space="preserve">Tener un manual de uso que una persona pueda seguir sin conocer el código.</w:t>
      </w:r>
    </w:p>
    <w:bookmarkEnd w:id="38"/>
    <w:bookmarkStart w:id="39" w:name="X93a1d7889f2c732f9e7336012a0b253087eec86"/>
    <w:p>
      <w:pPr>
        <w:pStyle w:val="Heading1"/>
      </w:pPr>
      <w:r>
        <w:t xml:space="preserve">7. Límites y cosas que no se tocan sin aprobación</w:t>
      </w:r>
    </w:p>
    <w:p>
      <w:pPr>
        <w:pStyle w:val="Compact"/>
        <w:numPr>
          <w:ilvl w:val="0"/>
          <w:numId w:val="1006"/>
        </w:numPr>
      </w:pPr>
      <w:r>
        <w:t xml:space="preserve">No se toca el Plan real: siempre queda intacto.</w:t>
      </w:r>
    </w:p>
    <w:p>
      <w:pPr>
        <w:pStyle w:val="Compact"/>
        <w:numPr>
          <w:ilvl w:val="0"/>
          <w:numId w:val="1006"/>
        </w:numPr>
      </w:pPr>
      <w:r>
        <w:t xml:space="preserve">No se toca engine.py salvo error demostrado y aprobado.</w:t>
      </w:r>
    </w:p>
    <w:p>
      <w:pPr>
        <w:pStyle w:val="Compact"/>
        <w:numPr>
          <w:ilvl w:val="0"/>
          <w:numId w:val="1006"/>
        </w:numPr>
      </w:pPr>
      <w:r>
        <w:t xml:space="preserve">No se toca Gantt si no hay bug visible.</w:t>
      </w:r>
    </w:p>
    <w:p>
      <w:pPr>
        <w:pStyle w:val="Compact"/>
        <w:numPr>
          <w:ilvl w:val="0"/>
          <w:numId w:val="1006"/>
        </w:numPr>
      </w:pPr>
      <w:r>
        <w:t xml:space="preserve">No se crean nuevas tablas o paneles sin aprobación expresa.</w:t>
      </w:r>
    </w:p>
    <w:p>
      <w:pPr>
        <w:pStyle w:val="Compact"/>
        <w:numPr>
          <w:ilvl w:val="0"/>
          <w:numId w:val="1006"/>
        </w:numPr>
      </w:pPr>
      <w:r>
        <w:t xml:space="preserve">No se cambia la lógica de mover/reprogramar exceso sin la auditoría de Fase 8.</w:t>
      </w:r>
    </w:p>
    <w:p>
      <w:pPr>
        <w:pStyle w:val="Compact"/>
        <w:numPr>
          <w:ilvl w:val="0"/>
          <w:numId w:val="1006"/>
        </w:numPr>
      </w:pPr>
      <w:r>
        <w:t xml:space="preserve">No se abre reparto paralelo avanzado sin caso real y validación específica.</w:t>
      </w:r>
    </w:p>
    <w:bookmarkEnd w:id="39"/>
    <w:bookmarkStart w:id="40" w:name="próximo-paso-operativo-recomendado"/>
    <w:p>
      <w:pPr>
        <w:pStyle w:val="Heading1"/>
      </w:pPr>
      <w:r>
        <w:t xml:space="preserve">8. Próximo paso operativo recomendado</w:t>
      </w:r>
    </w:p>
    <w:p>
      <w:pPr>
        <w:pStyle w:val="FirstParagraph"/>
      </w:pPr>
      <w:r>
        <w:t xml:space="preserve">Siguiente paso: Fase 7 (exportar simulación activa a Excel) o Fase 8 (auditoría de casuísticas). Se recomienda hacer primero la Fase 8 porque sin ella no se puede confirmar que la Fase 7 exporta los datos correctos.</w:t>
      </w:r>
    </w:p>
    <w:p>
      <w:pPr>
        <w:pStyle w:val="BodyText"/>
      </w:pPr>
      <w:r>
        <w:t xml:space="preserve">Paso inmediato 1: Aprobar este plan V06 como referencia actualizada.</w:t>
      </w:r>
      <w:r>
        <w:t xml:space="preserve"> </w:t>
      </w:r>
      <w:r>
        <w:t xml:space="preserve">Paso inmediato 2: Decidir si la siguiente prioridad es Fase 7 (exportación) o Fase 8 (auditoría).</w:t>
      </w:r>
      <w:r>
        <w:t xml:space="preserve"> </w:t>
      </w:r>
      <w:r>
        <w:t xml:space="preserve">Paso inmediato 3: No abrir Fase 9 sin completar la Fase 8.</w:t>
      </w:r>
    </w:p>
    <w:bookmarkEnd w:id="40"/>
    <w:bookmarkStart w:id="41" w:name="nota-técnica-fuera-del-plan-funcional"/>
    <w:p>
      <w:pPr>
        <w:pStyle w:val="Heading1"/>
      </w:pPr>
      <w:r>
        <w:t xml:space="preserve">9. Nota técnica fuera del plan funcional</w:t>
      </w:r>
    </w:p>
    <w:p>
      <w:pPr>
        <w:pStyle w:val="Compact"/>
        <w:numPr>
          <w:ilvl w:val="0"/>
          <w:numId w:val="1007"/>
        </w:numPr>
      </w:pPr>
      <w:r>
        <w:t xml:space="preserve">Las protecciones internas no deben aparecer en el plan funcional salvo que correspondan a algo visible y validable en pantalla.</w:t>
      </w:r>
    </w:p>
    <w:p>
      <w:pPr>
        <w:pStyle w:val="Compact"/>
        <w:numPr>
          <w:ilvl w:val="0"/>
          <w:numId w:val="1007"/>
        </w:numPr>
      </w:pPr>
      <w:r>
        <w:t xml:space="preserve">Si aparece un fallo técnico reproducible, se abrirá una fase de depuración separada con pasos exactos.</w:t>
      </w:r>
    </w:p>
    <w:p>
      <w:pPr>
        <w:pStyle w:val="Compact"/>
        <w:numPr>
          <w:ilvl w:val="0"/>
          <w:numId w:val="1007"/>
        </w:numPr>
      </w:pPr>
      <w:r>
        <w:t xml:space="preserve">No se acepta tocar código por hipótesis abstractas sin caso real.</w:t>
      </w:r>
    </w:p>
    <w:p>
      <w:r>
        <w:pict>
          <v:rect style="width:0;height:1.5pt" o:hralign="center" o:hrstd="t" o:hr="t"/>
        </w:pict>
      </w:r>
    </w:p>
    <w:bookmarkEnd w:id="41"/>
    <w:bookmarkStart w:id="42" w:name="trazabilidad-de-commits-de-referencia"/>
    <w:p>
      <w:pPr>
        <w:pStyle w:val="Heading1"/>
      </w:pPr>
      <w:r>
        <w:t xml:space="preserve">10. Trazabilidad de commits de referencia</w:t>
      </w:r>
    </w:p>
    <w:p>
      <w:pPr>
        <w:pStyle w:val="FirstParagraph"/>
      </w:pPr>
      <w:r>
        <w:t xml:space="preserve">Los siguientes commits son la base de implementación del módulo Programación real hasta la versión V06. Cualquier análisis de comportamiento o auditoría debe partir de estos commits.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Impacto principal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78b9280a</w:t>
            </w:r>
          </w:p>
        </w:tc>
        <w:tc>
          <w:tcPr/>
          <w:p>
            <w:pPr>
              <w:pStyle w:val="Compact"/>
            </w:pPr>
            <w:r>
              <w:t xml:space="preserve">Prevent multiple first-round alternatives per project</w:t>
            </w:r>
          </w:p>
        </w:tc>
        <w:tc>
          <w:tcPr/>
          <w:p>
            <w:pPr>
              <w:pStyle w:val="Compact"/>
            </w:pPr>
            <w:r>
              <w:t xml:space="preserve">Bloquea que un proyecto tenga más de una alternativa de primera ronda aplicada simultáneamente. Estabiliza la lógica de exclusividad de acciones por proyecto.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036cb323</w:t>
            </w:r>
          </w:p>
        </w:tc>
        <w:tc>
          <w:tcPr/>
          <w:p>
            <w:pPr>
              <w:pStyle w:val="Compact"/>
            </w:pPr>
            <w:r>
              <w:t xml:space="preserve">Accumulate first-round alternatives on active simulation</w:t>
            </w:r>
          </w:p>
        </w:tc>
        <w:tc>
          <w:tcPr/>
          <w:p>
            <w:pPr>
              <w:pStyle w:val="Compact"/>
            </w:pPr>
            <w:r>
              <w:t xml:space="preserve">La simulación activa acumula correctamente las alternativas de primera ronda. Cada acción aplicada se suma a la foto de trabajo sin resetear las anteriores.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0d286768</w:t>
            </w:r>
          </w:p>
        </w:tc>
        <w:tc>
          <w:tcPr/>
          <w:p>
            <w:pPr>
              <w:pStyle w:val="Compact"/>
            </w:pPr>
            <w:r>
              <w:t xml:space="preserve">Allow mixed second-round actions with visible warnings</w:t>
            </w:r>
          </w:p>
        </w:tc>
        <w:tc>
          <w:tcPr/>
          <w:p>
            <w:pPr>
              <w:pStyle w:val="Compact"/>
            </w:pPr>
            <w:r>
              <w:t xml:space="preserve">Permite combinar acciones distintas (ampliar + mover exceso) sobre proyectos distintos en la misma segunda ronda. Muestra advertencias visibles cuando se mezclan acciones.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0e1db08f</w:t>
            </w:r>
          </w:p>
        </w:tc>
        <w:tc>
          <w:tcPr/>
          <w:p>
            <w:pPr>
              <w:pStyle w:val="Compact"/>
            </w:pPr>
            <w:r>
              <w:t xml:space="preserve">Fix sequential residual start for all project types</w:t>
            </w:r>
          </w:p>
        </w:tc>
        <w:tc>
          <w:tcPr/>
          <w:p>
            <w:pPr>
              <w:pStyle w:val="Compact"/>
            </w:pPr>
            <w:r>
              <w:t xml:space="preserve">Corrige la regresión de</w:t>
            </w:r>
            <w:r>
              <w:t xml:space="preserve"> </w:t>
            </w:r>
            <w:r>
              <w:rPr>
                <w:rStyle w:val="VerbatimChar"/>
              </w:rPr>
              <w:t xml:space="preserve">95de844f</w:t>
            </w:r>
            <w:r>
              <w:t xml:space="preserve">. El cursor secuencial (</w:t>
            </w:r>
            <w:r>
              <w:rPr>
                <w:rStyle w:val="VerbatimChar"/>
              </w:rPr>
              <w:t xml:space="preserve">_sem_cursor</w:t>
            </w:r>
            <w:r>
              <w:t xml:space="preserve">) se inicializa en</w:t>
            </w:r>
            <w:r>
              <w:t xml:space="preserve"> </w:t>
            </w:r>
            <w:r>
              <w:rPr>
                <w:rStyle w:val="VerbatimChar"/>
              </w:rPr>
              <w:t xml:space="preserve">max(_semanas) + 1</w:t>
            </w:r>
            <w:r>
              <w:t xml:space="preserve"> </w:t>
            </w:r>
            <w:r>
              <w:t xml:space="preserve">para todos los tipos de proyecto, no solo para equipo_unico.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4372f181</w:t>
            </w:r>
          </w:p>
        </w:tc>
        <w:tc>
          <w:tcPr/>
          <w:p>
            <w:pPr>
              <w:pStyle w:val="Compact"/>
            </w:pPr>
            <w:r>
              <w:t xml:space="preserve">Clarify programming real simulation texts</w:t>
            </w:r>
          </w:p>
        </w:tc>
        <w:tc>
          <w:tcPr/>
          <w:p>
            <w:pPr>
              <w:pStyle w:val="Compact"/>
            </w:pPr>
            <w:r>
              <w:t xml:space="preserve">Actualiza tres textos de UI: radio Paralelo/Secuencial, orientación para lote divisible y banner de simulación activa. Todos describen correctamente la diferencia temporal (no de porcentaje) entre modos.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Commits de contexto histórico (no de referencia primaria para V06):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ba7867f0</w:t>
            </w:r>
          </w:p>
        </w:tc>
        <w:tc>
          <w:tcPr/>
          <w:p>
            <w:pPr>
              <w:pStyle w:val="Compact"/>
            </w:pPr>
            <w:r>
              <w:t xml:space="preserve">Implement sequential excess move exclusivity — regla de exclusividad de línea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95de844f</w:t>
            </w:r>
          </w:p>
        </w:tc>
        <w:tc>
          <w:tcPr/>
          <w:p>
            <w:pPr>
              <w:pStyle w:val="Compact"/>
            </w:pPr>
            <w:r>
              <w:t xml:space="preserve">Fix sequential residual start for single equipment — commit que introdujo la regresión corregida en</w:t>
            </w:r>
            <w:r>
              <w:t xml:space="preserve"> </w:t>
            </w:r>
            <w:r>
              <w:rPr>
                <w:rStyle w:val="VerbatimChar"/>
              </w:rPr>
              <w:t xml:space="preserve">0e1db08f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fcd86588</w:t>
            </w:r>
          </w:p>
        </w:tc>
        <w:tc>
          <w:tcPr/>
          <w:p>
            <w:pPr>
              <w:pStyle w:val="Compact"/>
            </w:pPr>
            <w:r>
              <w:t xml:space="preserve">Fix blocked-week partial residual placement — regla C3: usa capacidad libre de la semana bloqueada antes de detener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951e95d1</w:t>
            </w:r>
          </w:p>
        </w:tc>
        <w:tc>
          <w:tcPr/>
          <w:p>
            <w:pPr>
              <w:pStyle w:val="Compact"/>
            </w:pPr>
            <w:r>
              <w:t xml:space="preserve">Add full project move recalculation — recálculo completo al mover proyecto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Fin del plan V06 CIERRE — Programación real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2026-06-23T23:15:45Z</dcterms:created>
  <dcterms:modified xsi:type="dcterms:W3CDTF">2026-06-23T23:15:45Z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