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7.png" ContentType="image/png"/>
  <Override PartName="/word/media/rId47.png" ContentType="image/png"/>
  <Override PartName="/word/media/rId44.png" ContentType="image/png"/>
  <Override PartName="/word/media/rId4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Class,</w:t>
      </w:r>
      <w:r>
        <w:t xml:space="preserve"> </w:t>
      </w:r>
      <w:r>
        <w:t xml:space="preserve">Subjective</w:t>
      </w:r>
      <w:r>
        <w:t xml:space="preserve"> </w:t>
      </w:r>
      <w:r>
        <w:t xml:space="preserve">status</w:t>
      </w:r>
      <w:r>
        <w:t xml:space="preserve"> </w:t>
      </w:r>
      <w:r>
        <w:t xml:space="preserve">and</w:t>
      </w:r>
      <w:r>
        <w:t xml:space="preserve"> </w:t>
      </w:r>
      <w:r>
        <w:t xml:space="preserve">meritocracy</w:t>
      </w:r>
      <w:r>
        <w:t xml:space="preserve"> </w:t>
      </w:r>
      <w:r>
        <w:t xml:space="preserve">perception</w:t>
      </w:r>
    </w:p>
    <w:p>
      <w:pPr>
        <w:pStyle w:val="Abstract"/>
      </w:pPr>
      <w:r>
        <w:t xml:space="preserve">What</w:t>
      </w:r>
      <w:r>
        <w:t xml:space="preserve"> </w:t>
      </w:r>
      <w:r>
        <w:t xml:space="preserve">is</w:t>
      </w:r>
      <w:r>
        <w:t xml:space="preserve"> </w:t>
      </w:r>
      <w:r>
        <w:t xml:space="preserve">the</w:t>
      </w:r>
      <w:r>
        <w:t xml:space="preserve"> </w:t>
      </w:r>
      <w:r>
        <w:t xml:space="preserve">role</w:t>
      </w:r>
      <w:r>
        <w:t xml:space="preserve"> </w:t>
      </w:r>
      <w:r>
        <w:t xml:space="preserve">of</w:t>
      </w:r>
      <w:r>
        <w:t xml:space="preserve"> </w:t>
      </w:r>
      <w:r>
        <w:t xml:space="preserve">status,</w:t>
      </w:r>
      <w:r>
        <w:t xml:space="preserve"> </w:t>
      </w:r>
      <w:r>
        <w:t xml:space="preserve">class</w:t>
      </w:r>
      <w:r>
        <w:t xml:space="preserve"> </w:t>
      </w:r>
      <w:r>
        <w:t xml:space="preserve">and</w:t>
      </w:r>
      <w:r>
        <w:t xml:space="preserve"> </w:t>
      </w:r>
      <w:r>
        <w:t xml:space="preserve">subjective</w:t>
      </w:r>
      <w:r>
        <w:t xml:space="preserve"> </w:t>
      </w:r>
      <w:r>
        <w:t xml:space="preserve">status</w:t>
      </w:r>
      <w:r>
        <w:t xml:space="preserve"> </w:t>
      </w:r>
      <w:r>
        <w:t xml:space="preserve">on</w:t>
      </w:r>
      <w:r>
        <w:t xml:space="preserve"> </w:t>
      </w:r>
      <w:r>
        <w:t xml:space="preserve">perceived</w:t>
      </w:r>
      <w:r>
        <w:t xml:space="preserve"> </w:t>
      </w:r>
      <w:r>
        <w:t xml:space="preserve">meritocracy?</w:t>
      </w:r>
      <w:r>
        <w:t xml:space="preserve"> </w:t>
      </w:r>
      <w:r>
        <w:t xml:space="preserve">To</w:t>
      </w:r>
      <w:r>
        <w:t xml:space="preserve"> </w:t>
      </w:r>
      <w:r>
        <w:t xml:space="preserve">what</w:t>
      </w:r>
      <w:r>
        <w:t xml:space="preserve"> </w:t>
      </w:r>
      <w:r>
        <w:t xml:space="preserve">extent</w:t>
      </w:r>
      <w:r>
        <w:t xml:space="preserve"> </w:t>
      </w:r>
      <w:r>
        <w:t xml:space="preserve">can</w:t>
      </w:r>
      <w:r>
        <w:t xml:space="preserve"> </w:t>
      </w:r>
      <w:r>
        <w:t xml:space="preserve">subjective</w:t>
      </w:r>
      <w:r>
        <w:t xml:space="preserve"> </w:t>
      </w:r>
      <w:r>
        <w:t xml:space="preserve">status</w:t>
      </w:r>
      <w:r>
        <w:t xml:space="preserve"> </w:t>
      </w:r>
      <w:r>
        <w:t xml:space="preserve">affect</w:t>
      </w:r>
      <w:r>
        <w:t xml:space="preserve"> </w:t>
      </w:r>
      <w:r>
        <w:t xml:space="preserve">the</w:t>
      </w:r>
      <w:r>
        <w:t xml:space="preserve"> </w:t>
      </w:r>
      <w:r>
        <w:t xml:space="preserve">objective</w:t>
      </w:r>
      <w:r>
        <w:t xml:space="preserve"> </w:t>
      </w:r>
      <w:r>
        <w:t xml:space="preserve">experiences</w:t>
      </w:r>
      <w:r>
        <w:t xml:space="preserve"> </w:t>
      </w:r>
      <w:r>
        <w:t xml:space="preserve">given</w:t>
      </w:r>
      <w:r>
        <w:t xml:space="preserve"> </w:t>
      </w:r>
      <w:r>
        <w:t xml:space="preserve">by</w:t>
      </w:r>
      <w:r>
        <w:t xml:space="preserve"> </w:t>
      </w:r>
      <w:r>
        <w:t xml:space="preserve">income,</w:t>
      </w:r>
      <w:r>
        <w:t xml:space="preserve"> </w:t>
      </w:r>
      <w:r>
        <w:t xml:space="preserve">education</w:t>
      </w:r>
      <w:r>
        <w:t xml:space="preserve"> </w:t>
      </w:r>
      <w:r>
        <w:t xml:space="preserve">and</w:t>
      </w:r>
      <w:r>
        <w:t xml:space="preserve"> </w:t>
      </w:r>
      <w:r>
        <w:t xml:space="preserve">social</w:t>
      </w:r>
      <w:r>
        <w:t xml:space="preserve"> </w:t>
      </w:r>
      <w:r>
        <w:t xml:space="preserve">class</w:t>
      </w:r>
      <w:r>
        <w:t xml:space="preserve"> </w:t>
      </w:r>
      <w:r>
        <w:t xml:space="preserve">on</w:t>
      </w:r>
      <w:r>
        <w:t xml:space="preserve"> </w:t>
      </w:r>
      <w:r>
        <w:t xml:space="preserve">meritocracy</w:t>
      </w:r>
      <w:r>
        <w:t xml:space="preserve"> </w:t>
      </w:r>
      <w:r>
        <w:t xml:space="preserve">perception?</w:t>
      </w:r>
      <w:r>
        <w:t xml:space="preserve"> </w:t>
      </w:r>
      <w:r>
        <w:t xml:space="preserve">To</w:t>
      </w:r>
      <w:r>
        <w:t xml:space="preserve"> </w:t>
      </w:r>
      <w:r>
        <w:t xml:space="preserve">answer</w:t>
      </w:r>
      <w:r>
        <w:t xml:space="preserve"> </w:t>
      </w:r>
      <w:r>
        <w:t xml:space="preserve">these</w:t>
      </w:r>
      <w:r>
        <w:t xml:space="preserve"> </w:t>
      </w:r>
      <w:r>
        <w:t xml:space="preserve">questions,</w:t>
      </w:r>
      <w:r>
        <w:t xml:space="preserve"> </w:t>
      </w:r>
      <w:r>
        <w:t xml:space="preserve">we</w:t>
      </w:r>
      <w:r>
        <w:t xml:space="preserve"> </w:t>
      </w:r>
      <w:r>
        <w:t xml:space="preserve">use</w:t>
      </w:r>
      <w:r>
        <w:t xml:space="preserve"> </w:t>
      </w:r>
      <w:r>
        <w:t xml:space="preserve">nationally</w:t>
      </w:r>
      <w:r>
        <w:t xml:space="preserve"> </w:t>
      </w:r>
      <w:r>
        <w:t xml:space="preserve">representative</w:t>
      </w:r>
      <w:r>
        <w:t xml:space="preserve"> </w:t>
      </w:r>
      <w:r>
        <w:t xml:space="preserve">data</w:t>
      </w:r>
      <w:r>
        <w:t xml:space="preserve"> </w:t>
      </w:r>
      <w:r>
        <w:t xml:space="preserve">from</w:t>
      </w:r>
      <w:r>
        <w:t xml:space="preserve"> </w:t>
      </w:r>
      <w:r>
        <w:t xml:space="preserve">the</w:t>
      </w:r>
      <w:r>
        <w:t xml:space="preserve"> </w:t>
      </w:r>
      <w:r>
        <w:t xml:space="preserve">2018</w:t>
      </w:r>
      <w:r>
        <w:t xml:space="preserve"> </w:t>
      </w:r>
      <w:r>
        <w:t xml:space="preserve">wave</w:t>
      </w:r>
      <w:r>
        <w:t xml:space="preserve"> </w:t>
      </w:r>
      <w:r>
        <w:t xml:space="preserve">of</w:t>
      </w:r>
      <w:r>
        <w:t xml:space="preserve"> </w:t>
      </w:r>
      <w:r>
        <w:t xml:space="preserve">the</w:t>
      </w:r>
      <w:r>
        <w:t xml:space="preserve"> </w:t>
      </w:r>
      <w:r>
        <w:t xml:space="preserve">Longitudinal</w:t>
      </w:r>
      <w:r>
        <w:t xml:space="preserve"> </w:t>
      </w:r>
      <w:r>
        <w:t xml:space="preserve">Social</w:t>
      </w:r>
      <w:r>
        <w:t xml:space="preserve"> </w:t>
      </w:r>
      <w:r>
        <w:t xml:space="preserve">Survey</w:t>
      </w:r>
      <w:r>
        <w:t xml:space="preserve"> </w:t>
      </w:r>
      <w:r>
        <w:t xml:space="preserve">of</w:t>
      </w:r>
      <w:r>
        <w:t xml:space="preserve"> </w:t>
      </w:r>
      <w:r>
        <w:t xml:space="preserve">Chile</w:t>
      </w:r>
      <w:r>
        <w:t xml:space="preserve"> </w:t>
      </w:r>
      <w:r>
        <w:t xml:space="preserve">-</w:t>
      </w:r>
      <w:r>
        <w:t xml:space="preserve"> </w:t>
      </w:r>
      <w:r>
        <w:t xml:space="preserve">ELSOC</w:t>
      </w:r>
      <w:r>
        <w:t xml:space="preserve"> </w:t>
      </w:r>
      <w:r>
        <w:t xml:space="preserve">(N</w:t>
      </w:r>
      <w:r>
        <w:t xml:space="preserve"> </w:t>
      </w:r>
      <w:r>
        <w:t xml:space="preserve">=</w:t>
      </w:r>
      <w:r>
        <w:t xml:space="preserve"> </w:t>
      </w:r>
      <w:r>
        <w:t xml:space="preserve">2,652).</w:t>
      </w:r>
      <w:r>
        <w:t xml:space="preserve"> </w:t>
      </w:r>
      <w:r>
        <w:t xml:space="preserve">Perceived</w:t>
      </w:r>
      <w:r>
        <w:t xml:space="preserve"> </w:t>
      </w:r>
      <w:r>
        <w:t xml:space="preserve">meritocracy</w:t>
      </w:r>
      <w:r>
        <w:t xml:space="preserve"> </w:t>
      </w:r>
      <w:r>
        <w:t xml:space="preserve">constitutes</w:t>
      </w:r>
      <w:r>
        <w:t xml:space="preserve"> </w:t>
      </w:r>
      <w:r>
        <w:t xml:space="preserve">the</w:t>
      </w:r>
      <w:r>
        <w:t xml:space="preserve"> </w:t>
      </w:r>
      <w:r>
        <w:t xml:space="preserve">descriptive</w:t>
      </w:r>
      <w:r>
        <w:t xml:space="preserve"> </w:t>
      </w:r>
      <w:r>
        <w:t xml:space="preserve">views</w:t>
      </w:r>
      <w:r>
        <w:t xml:space="preserve"> </w:t>
      </w:r>
      <w:r>
        <w:t xml:space="preserve">about</w:t>
      </w:r>
      <w:r>
        <w:t xml:space="preserve"> </w:t>
      </w:r>
      <w:r>
        <w:t xml:space="preserve">how</w:t>
      </w:r>
      <w:r>
        <w:t xml:space="preserve"> </w:t>
      </w:r>
      <w:r>
        <w:t xml:space="preserve">effort</w:t>
      </w:r>
      <w:r>
        <w:t xml:space="preserve"> </w:t>
      </w:r>
      <w:r>
        <w:t xml:space="preserve">and</w:t>
      </w:r>
      <w:r>
        <w:t xml:space="preserve"> </w:t>
      </w:r>
      <w:r>
        <w:t xml:space="preserve">talent</w:t>
      </w:r>
      <w:r>
        <w:t xml:space="preserve"> </w:t>
      </w:r>
      <w:r>
        <w:t xml:space="preserve">are</w:t>
      </w:r>
      <w:r>
        <w:t xml:space="preserve"> </w:t>
      </w:r>
      <w:r>
        <w:t xml:space="preserve">rewarded</w:t>
      </w:r>
      <w:r>
        <w:t xml:space="preserve"> </w:t>
      </w:r>
      <w:r>
        <w:t xml:space="preserve">in</w:t>
      </w:r>
      <w:r>
        <w:t xml:space="preserve"> </w:t>
      </w:r>
      <w:r>
        <w:t xml:space="preserve">society.</w:t>
      </w:r>
      <w:r>
        <w:t xml:space="preserve"> </w:t>
      </w:r>
      <w:r>
        <w:t xml:space="preserve">Contrary</w:t>
      </w:r>
      <w:r>
        <w:t xml:space="preserve"> </w:t>
      </w:r>
      <w:r>
        <w:t xml:space="preserve">to</w:t>
      </w:r>
      <w:r>
        <w:t xml:space="preserve"> </w:t>
      </w:r>
      <w:r>
        <w:t xml:space="preserve">our</w:t>
      </w:r>
      <w:r>
        <w:t xml:space="preserve"> </w:t>
      </w:r>
      <w:r>
        <w:t xml:space="preserve">expectations,</w:t>
      </w:r>
      <w:r>
        <w:t xml:space="preserve"> </w:t>
      </w:r>
      <w:r>
        <w:t xml:space="preserve">income</w:t>
      </w:r>
      <w:r>
        <w:t xml:space="preserve"> </w:t>
      </w:r>
      <w:r>
        <w:t xml:space="preserve">and</w:t>
      </w:r>
      <w:r>
        <w:t xml:space="preserve"> </w:t>
      </w:r>
      <w:r>
        <w:t xml:space="preserve">social</w:t>
      </w:r>
      <w:r>
        <w:t xml:space="preserve"> </w:t>
      </w:r>
      <w:r>
        <w:t xml:space="preserve">class</w:t>
      </w:r>
      <w:r>
        <w:t xml:space="preserve"> </w:t>
      </w:r>
      <w:r>
        <w:t xml:space="preserve">do</w:t>
      </w:r>
      <w:r>
        <w:t xml:space="preserve"> </w:t>
      </w:r>
      <w:r>
        <w:t xml:space="preserve">not</w:t>
      </w:r>
      <w:r>
        <w:t xml:space="preserve"> </w:t>
      </w:r>
      <w:r>
        <w:t xml:space="preserve">influence</w:t>
      </w:r>
      <w:r>
        <w:t xml:space="preserve"> </w:t>
      </w:r>
      <w:r>
        <w:t xml:space="preserve">perceived</w:t>
      </w:r>
      <w:r>
        <w:t xml:space="preserve"> </w:t>
      </w:r>
      <w:r>
        <w:t xml:space="preserve">meritocracy.</w:t>
      </w:r>
      <w:r>
        <w:t xml:space="preserve"> </w:t>
      </w:r>
      <w:r>
        <w:t xml:space="preserve">However,</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hypothesis,</w:t>
      </w:r>
      <w:r>
        <w:t xml:space="preserve"> </w:t>
      </w:r>
      <w:r>
        <w:t xml:space="preserve">individuals</w:t>
      </w:r>
      <w:r>
        <w:t xml:space="preserve"> </w:t>
      </w:r>
      <w:r>
        <w:t xml:space="preserve">with</w:t>
      </w:r>
      <w:r>
        <w:t xml:space="preserve"> </w:t>
      </w:r>
      <w:r>
        <w:t xml:space="preserve">higher</w:t>
      </w:r>
      <w:r>
        <w:t xml:space="preserve"> </w:t>
      </w:r>
      <w:r>
        <w:t xml:space="preserve">educational</w:t>
      </w:r>
      <w:r>
        <w:t xml:space="preserve"> </w:t>
      </w:r>
      <w:r>
        <w:t xml:space="preserve">attainment</w:t>
      </w:r>
      <w:r>
        <w:t xml:space="preserve"> </w:t>
      </w:r>
      <w:r>
        <w:t xml:space="preserve">hold</w:t>
      </w:r>
      <w:r>
        <w:t xml:space="preserve"> </w:t>
      </w:r>
      <w:r>
        <w:t xml:space="preserve">critical</w:t>
      </w:r>
      <w:r>
        <w:t xml:space="preserve"> </w:t>
      </w:r>
      <w:r>
        <w:t xml:space="preserve">views</w:t>
      </w:r>
      <w:r>
        <w:t xml:space="preserve"> </w:t>
      </w:r>
      <w:r>
        <w:t xml:space="preserve">about</w:t>
      </w:r>
      <w:r>
        <w:t xml:space="preserve"> </w:t>
      </w:r>
      <w:r>
        <w:t xml:space="preserve">meritocracy,</w:t>
      </w:r>
      <w:r>
        <w:t xml:space="preserve"> </w:t>
      </w:r>
      <w:r>
        <w:t xml:space="preserve">and</w:t>
      </w:r>
      <w:r>
        <w:t xml:space="preserve"> </w:t>
      </w:r>
      <w:r>
        <w:t xml:space="preserve">those</w:t>
      </w:r>
      <w:r>
        <w:t xml:space="preserve"> </w:t>
      </w:r>
      <w:r>
        <w:t xml:space="preserve">who</w:t>
      </w:r>
      <w:r>
        <w:t xml:space="preserve"> </w:t>
      </w:r>
      <w:r>
        <w:t xml:space="preserve">allocate</w:t>
      </w:r>
      <w:r>
        <w:t xml:space="preserve"> </w:t>
      </w:r>
      <w:r>
        <w:t xml:space="preserve">themselves</w:t>
      </w:r>
      <w:r>
        <w:t xml:space="preserve"> </w:t>
      </w:r>
      <w:r>
        <w:t xml:space="preserve">close</w:t>
      </w:r>
      <w:r>
        <w:t xml:space="preserve"> </w:t>
      </w:r>
      <w:r>
        <w:t xml:space="preserve">to</w:t>
      </w:r>
      <w:r>
        <w:t xml:space="preserve"> </w:t>
      </w:r>
      <w:r>
        <w:t xml:space="preserve">the</w:t>
      </w:r>
      <w:r>
        <w:t xml:space="preserve"> </w:t>
      </w:r>
      <w:r>
        <w:t xml:space="preserve">top</w:t>
      </w:r>
      <w:r>
        <w:t xml:space="preserve"> </w:t>
      </w:r>
      <w:r>
        <w:t xml:space="preserve">groups</w:t>
      </w:r>
      <w:r>
        <w:t xml:space="preserve"> </w:t>
      </w:r>
      <w:r>
        <w:t xml:space="preserve">in</w:t>
      </w:r>
      <w:r>
        <w:t xml:space="preserve"> </w:t>
      </w:r>
      <w:r>
        <w:t xml:space="preserve">society</w:t>
      </w:r>
      <w:r>
        <w:t xml:space="preserve"> </w:t>
      </w:r>
      <w:r>
        <w:t xml:space="preserve">perceive</w:t>
      </w:r>
      <w:r>
        <w:t xml:space="preserve"> </w:t>
      </w:r>
      <w:r>
        <w:t xml:space="preserve">higher</w:t>
      </w:r>
      <w:r>
        <w:t xml:space="preserve"> </w:t>
      </w:r>
      <w:r>
        <w:t xml:space="preserve">rewards</w:t>
      </w:r>
      <w:r>
        <w:t xml:space="preserve"> </w:t>
      </w:r>
      <w:r>
        <w:t xml:space="preserve">regarding</w:t>
      </w:r>
      <w:r>
        <w:t xml:space="preserve"> </w:t>
      </w:r>
      <w:r>
        <w:t xml:space="preserve">effort</w:t>
      </w:r>
      <w:r>
        <w:t xml:space="preserve"> </w:t>
      </w:r>
      <w:r>
        <w:t xml:space="preserve">and</w:t>
      </w:r>
      <w:r>
        <w:t xml:space="preserve"> </w:t>
      </w:r>
      <w:r>
        <w:t xml:space="preserve">talent.</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subjective</w:t>
      </w:r>
      <w:r>
        <w:t xml:space="preserve"> </w:t>
      </w:r>
      <w:r>
        <w:t xml:space="preserve">status</w:t>
      </w:r>
      <w:r>
        <w:t xml:space="preserve"> </w:t>
      </w:r>
      <w:r>
        <w:t xml:space="preserve">increases</w:t>
      </w:r>
      <w:r>
        <w:t xml:space="preserve"> </w:t>
      </w:r>
      <w:r>
        <w:t xml:space="preserve">the</w:t>
      </w:r>
      <w:r>
        <w:t xml:space="preserve"> </w:t>
      </w:r>
      <w:r>
        <w:t xml:space="preserve">meritocracy</w:t>
      </w:r>
      <w:r>
        <w:t xml:space="preserve"> </w:t>
      </w:r>
      <w:r>
        <w:t xml:space="preserve">perception</w:t>
      </w:r>
      <w:r>
        <w:t xml:space="preserve"> </w:t>
      </w:r>
      <w:r>
        <w:t xml:space="preserve">of</w:t>
      </w:r>
      <w:r>
        <w:t xml:space="preserve"> </w:t>
      </w:r>
      <w:r>
        <w:t xml:space="preserve">those</w:t>
      </w:r>
      <w:r>
        <w:t xml:space="preserve"> </w:t>
      </w:r>
      <w:r>
        <w:t xml:space="preserve">groups</w:t>
      </w:r>
      <w:r>
        <w:t xml:space="preserve"> </w:t>
      </w:r>
      <w:r>
        <w:t xml:space="preserve">on</w:t>
      </w:r>
      <w:r>
        <w:t xml:space="preserve"> </w:t>
      </w:r>
      <w:r>
        <w:t xml:space="preserve">top</w:t>
      </w:r>
      <w:r>
        <w:t xml:space="preserve"> </w:t>
      </w:r>
      <w:r>
        <w:t xml:space="preserve">of</w:t>
      </w:r>
      <w:r>
        <w:t xml:space="preserve"> </w:t>
      </w:r>
      <w:r>
        <w:t xml:space="preserve">the</w:t>
      </w:r>
      <w:r>
        <w:t xml:space="preserve"> </w:t>
      </w:r>
      <w:r>
        <w:t xml:space="preserve">social</w:t>
      </w:r>
      <w:r>
        <w:t xml:space="preserve"> </w:t>
      </w:r>
      <w:r>
        <w:t xml:space="preserve">hierarchy</w:t>
      </w:r>
      <w:r>
        <w:t xml:space="preserve"> </w:t>
      </w:r>
      <w:r>
        <w:t xml:space="preserve">concerning</w:t>
      </w:r>
      <w:r>
        <w:t xml:space="preserve"> </w:t>
      </w:r>
      <w:r>
        <w:t xml:space="preserve">income,</w:t>
      </w:r>
      <w:r>
        <w:t xml:space="preserve"> </w:t>
      </w:r>
      <w:r>
        <w:t xml:space="preserve">education</w:t>
      </w:r>
      <w:r>
        <w:t xml:space="preserve"> </w:t>
      </w:r>
      <w:r>
        <w:t xml:space="preserve">and</w:t>
      </w:r>
      <w:r>
        <w:t xml:space="preserve"> </w:t>
      </w:r>
      <w:r>
        <w:t xml:space="preserve">social</w:t>
      </w:r>
      <w:r>
        <w:t xml:space="preserve"> </w:t>
      </w:r>
      <w:r>
        <w:t xml:space="preserve">class.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1"/>
      </w:pPr>
      <w:r>
        <w:rPr>
          <w:rStyle w:val="SectionNumber"/>
        </w:rPr>
        <w:t xml:space="preserve">1</w:t>
      </w:r>
      <w:r>
        <w:tab/>
      </w:r>
      <w:r>
        <w:t xml:space="preserve">Introduction</w:t>
      </w:r>
    </w:p>
    <w:p>
      <w:pPr>
        <w:pStyle w:val="FirstParagraph"/>
      </w:pPr>
      <w:r>
        <w:t xml:space="preserve">In recent decades, increasing economic inequality</w:t>
      </w:r>
      <w:r>
        <w:t xml:space="preserve"> </w:t>
      </w:r>
      <w:r>
        <w:t xml:space="preserve">(</w:t>
      </w:r>
      <w:hyperlink w:anchor="ref-piketty_capital_2014">
        <w:r>
          <w:rPr>
            <w:rStyle w:val="Hyperlink"/>
          </w:rPr>
          <w:t xml:space="preserve">Piketty &amp; Goldhammer, 2014</w:t>
        </w:r>
      </w:hyperlink>
      <w:r>
        <w:t xml:space="preserve">)</w:t>
      </w:r>
      <w:r>
        <w:t xml:space="preserve"> </w:t>
      </w:r>
      <w:r>
        <w:t xml:space="preserve">and stagnant social mobility</w:t>
      </w:r>
      <w:r>
        <w:t xml:space="preserve"> </w:t>
      </w:r>
      <w:r>
        <w:t xml:space="preserve">(</w:t>
      </w:r>
      <w:hyperlink w:anchor="ref-oecd_broken_2018">
        <w:r>
          <w:rPr>
            <w:rStyle w:val="Hyperlink"/>
          </w:rPr>
          <w:t xml:space="preserve">OECD, 2018</w:t>
        </w:r>
      </w:hyperlink>
      <w:r>
        <w:t xml:space="preserve">)</w:t>
      </w:r>
      <w:r>
        <w:t xml:space="preserve"> </w:t>
      </w:r>
      <w:r>
        <w:t xml:space="preserve">have prompted social scientists to examine how societies perceive the functioning of meritocracy - the idea that effort and talent are rewarded - and its role in justifying economic inequality</w:t>
      </w:r>
      <w:r>
        <w:t xml:space="preserve"> </w:t>
      </w:r>
      <w:r>
        <w:t xml:space="preserve">(</w:t>
      </w:r>
      <w:hyperlink w:anchor="ref-mijs_meritocracy_2020">
        <w:r>
          <w:rPr>
            <w:rStyle w:val="Hyperlink"/>
          </w:rPr>
          <w:t xml:space="preserve">Mijs &amp; Savage, 2020</w:t>
        </w:r>
      </w:hyperlink>
      <w:r>
        <w:t xml:space="preserve">)</w:t>
      </w:r>
      <w:r>
        <w:t xml:space="preserve">. Meritocracy has been linked to justifying social inequalities, as individual achievements and class position are often attributed to individual agency rather than structural constraints</w:t>
      </w:r>
      <w:r>
        <w:t xml:space="preserve"> </w:t>
      </w:r>
      <w:r>
        <w:t xml:space="preserve">(</w:t>
      </w:r>
      <w:hyperlink w:anchor="ref-frei_fruto_2020">
        <w:r>
          <w:rPr>
            <w:rStyle w:val="Hyperlink"/>
          </w:rPr>
          <w:t xml:space="preserve">Frei et al., 2020</w:t>
        </w:r>
      </w:hyperlink>
      <w:r>
        <w:t xml:space="preserve">)</w:t>
      </w:r>
      <w:r>
        <w:t xml:space="preserve">. Studies have suggested that individuals’ views of the labor market shape their perception of how economic resources are distributed</w:t>
      </w:r>
      <w:r>
        <w:t xml:space="preserve"> </w:t>
      </w:r>
      <w:r>
        <w:t xml:space="preserve">(</w:t>
      </w:r>
      <w:hyperlink w:anchor="ref-Svallfors2006">
        <w:r>
          <w:rPr>
            <w:rStyle w:val="Hyperlink"/>
          </w:rPr>
          <w:t xml:space="preserve">Svallfors, 2006</w:t>
        </w:r>
      </w:hyperlink>
      <w:r>
        <w:t xml:space="preserve">)</w:t>
      </w:r>
      <w:r>
        <w:t xml:space="preserve">. Belonging to non-manual and professional social classes is negatively associated with perceived meritocracy, especially in societies with high levels of economic inequality and low social mobility</w:t>
      </w:r>
      <w:r>
        <w:t xml:space="preserve"> </w:t>
      </w:r>
      <w:r>
        <w:t xml:space="preserve">(</w:t>
      </w:r>
      <w:hyperlink w:anchor="ref-Canales2015lse">
        <w:r>
          <w:rPr>
            <w:rStyle w:val="Hyperlink"/>
          </w:rPr>
          <w:t xml:space="preserve">Canales, 2015</w:t>
        </w:r>
      </w:hyperlink>
      <w:r>
        <w:t xml:space="preserve">)</w:t>
      </w:r>
      <w:r>
        <w:t xml:space="preserve">.</w:t>
      </w:r>
    </w:p>
    <w:p>
      <w:pPr>
        <w:pStyle w:val="BodyText"/>
      </w:pPr>
      <w:r>
        <w:t xml:space="preserve">Social stratification can be studied objectively, through the expression of social inequality in economic and cultural resources</w:t>
      </w:r>
      <w:r>
        <w:t xml:space="preserve"> </w:t>
      </w:r>
      <w:r>
        <w:t xml:space="preserve">(</w:t>
      </w:r>
      <w:hyperlink w:anchor="ref-Kerbo2003">
        <w:r>
          <w:rPr>
            <w:rStyle w:val="Hyperlink"/>
          </w:rPr>
          <w:t xml:space="preserve">Kerbo, 1998</w:t>
        </w:r>
      </w:hyperlink>
      <w:r>
        <w:t xml:space="preserve">)</w:t>
      </w:r>
      <w:r>
        <w:t xml:space="preserve">, or subjectively, through individual experiences in the class structure</w:t>
      </w:r>
      <w:r>
        <w:t xml:space="preserve"> </w:t>
      </w:r>
      <w:r>
        <w:t xml:space="preserve">(</w:t>
      </w:r>
      <w:hyperlink w:anchor="ref-Kluegel-Smith1986">
        <w:r>
          <w:rPr>
            <w:rStyle w:val="Hyperlink"/>
          </w:rPr>
          <w:t xml:space="preserve">Kluegel &amp; Smith, 1986</w:t>
        </w:r>
      </w:hyperlink>
      <w:r>
        <w:t xml:space="preserve">)</w:t>
      </w:r>
      <w:r>
        <w:t xml:space="preserve">. Class is often linked to occupation, labor market position, and levels of authority, while status refers to perceived superior, equal, or inferior relationships among individuals</w:t>
      </w:r>
      <w:r>
        <w:t xml:space="preserve"> </w:t>
      </w:r>
      <w:r>
        <w:t xml:space="preserve">(</w:t>
      </w:r>
      <w:hyperlink w:anchor="ref-Chan2007">
        <w:r>
          <w:rPr>
            <w:rStyle w:val="Hyperlink"/>
          </w:rPr>
          <w:t xml:space="preserve">Chan &amp; Goldthorpe, 2007</w:t>
        </w:r>
      </w:hyperlink>
      <w:r>
        <w:t xml:space="preserve">)</w:t>
      </w:r>
      <w:r>
        <w:t xml:space="preserve">. Although there are scales of subjective social class</w:t>
      </w:r>
      <w:r>
        <w:t xml:space="preserve"> </w:t>
      </w:r>
      <w:r>
        <w:t xml:space="preserve">(</w:t>
      </w:r>
      <w:hyperlink w:anchor="ref-Elbert2018">
        <w:r>
          <w:rPr>
            <w:rStyle w:val="Hyperlink"/>
          </w:rPr>
          <w:t xml:space="preserve">Elbert &amp; Pérez, 2018</w:t>
        </w:r>
      </w:hyperlink>
      <w:r>
        <w:t xml:space="preserve">)</w:t>
      </w:r>
      <w:r>
        <w:t xml:space="preserve">, subjective social status has been more widely studied</w:t>
      </w:r>
      <w:r>
        <w:t xml:space="preserve"> </w:t>
      </w:r>
      <w:r>
        <w:t xml:space="preserve">(</w:t>
      </w:r>
      <w:hyperlink w:anchor="ref-zhou_trajectory_2021">
        <w:r>
          <w:rPr>
            <w:rStyle w:val="Hyperlink"/>
          </w:rPr>
          <w:t xml:space="preserve">Zhou, 2021</w:t>
        </w:r>
      </w:hyperlink>
      <w:r>
        <w:t xml:space="preserve">)</w:t>
      </w:r>
      <w:r>
        <w:t xml:space="preserve">. Subjective social status refers to an individual’s or group’s perception of their standing in the social hierarchy compared to a reference group, such as society</w:t>
      </w:r>
      <w:r>
        <w:t xml:space="preserve"> </w:t>
      </w:r>
      <w:r>
        <w:t xml:space="preserve">(</w:t>
      </w:r>
      <w:hyperlink w:anchor="ref-Evans2004">
        <w:r>
          <w:rPr>
            <w:rStyle w:val="Hyperlink"/>
          </w:rPr>
          <w:t xml:space="preserve">Evans, 2004</w:t>
        </w:r>
      </w:hyperlink>
      <w:r>
        <w:t xml:space="preserve">)</w:t>
      </w:r>
      <w:r>
        <w:t xml:space="preserve"> </w:t>
      </w:r>
      <w:r>
        <w:t xml:space="preserve">or their local community</w:t>
      </w:r>
      <w:r>
        <w:t xml:space="preserve"> </w:t>
      </w:r>
      <w:r>
        <w:t xml:space="preserve">(</w:t>
      </w:r>
      <w:hyperlink w:anchor="ref-condon_economic_2020">
        <w:r>
          <w:rPr>
            <w:rStyle w:val="Hyperlink"/>
          </w:rPr>
          <w:t xml:space="preserve">Condon &amp; Wichowsky, 2020b</w:t>
        </w:r>
      </w:hyperlink>
      <w:r>
        <w:t xml:space="preserve">)</w:t>
      </w:r>
      <w:r>
        <w:t xml:space="preserve">, and can influence perceptions of meritocracy</w:t>
      </w:r>
      <w:r>
        <w:t xml:space="preserve"> </w:t>
      </w:r>
      <w:r>
        <w:t xml:space="preserve">(</w:t>
      </w:r>
      <w:hyperlink w:anchor="ref-Castillo2018">
        <w:r>
          <w:rPr>
            <w:rStyle w:val="Hyperlink"/>
          </w:rPr>
          <w:t xml:space="preserve">Castillo et al., 2018</w:t>
        </w:r>
      </w:hyperlink>
      <w:r>
        <w:t xml:space="preserve">)</w:t>
      </w:r>
      <w:r>
        <w:t xml:space="preserve">. People tend to compare themselves to similar groups to reduce cognitive dissonance and better estimate their societal position</w:t>
      </w:r>
      <w:r>
        <w:t xml:space="preserve"> </w:t>
      </w:r>
      <w:r>
        <w:t xml:space="preserve">(</w:t>
      </w:r>
      <w:hyperlink w:anchor="ref-festinger1954theory">
        <w:r>
          <w:rPr>
            <w:rStyle w:val="Hyperlink"/>
          </w:rPr>
          <w:t xml:space="preserve">Festinger, 1954</w:t>
        </w:r>
      </w:hyperlink>
      <w:r>
        <w:t xml:space="preserve">;</w:t>
      </w:r>
      <w:r>
        <w:t xml:space="preserve"> </w:t>
      </w:r>
      <w:hyperlink w:anchor="ref-Merton1968">
        <w:r>
          <w:rPr>
            <w:rStyle w:val="Hyperlink"/>
          </w:rPr>
          <w:t xml:space="preserve">Merton &amp; Rossi, 1968</w:t>
        </w:r>
      </w:hyperlink>
      <w:r>
        <w:t xml:space="preserve">)</w:t>
      </w:r>
      <w:r>
        <w:t xml:space="preserve">. High-status individuals tend to underestimate their position while low-status individuals overestimate it</w:t>
      </w:r>
      <w:r>
        <w:t xml:space="preserve"> </w:t>
      </w:r>
      <w:r>
        <w:t xml:space="preserve">(</w:t>
      </w:r>
      <w:hyperlink w:anchor="ref-Cruces2011">
        <w:r>
          <w:rPr>
            <w:rStyle w:val="Hyperlink"/>
          </w:rPr>
          <w:t xml:space="preserve">Cruces et al., 2013</w:t>
        </w:r>
      </w:hyperlink>
      <w:r>
        <w:t xml:space="preserve">)</w:t>
      </w:r>
      <w:r>
        <w:t xml:space="preserve">. The characteristics of an individual’s reference groups can shape their subjective estimations and their image of society is influenced by the homophily of their close networks</w:t>
      </w:r>
      <w:r>
        <w:t xml:space="preserve"> </w:t>
      </w:r>
      <w:r>
        <w:t xml:space="preserve">(</w:t>
      </w:r>
      <w:hyperlink w:anchor="ref-Evans2017">
        <w:r>
          <w:rPr>
            <w:rStyle w:val="Hyperlink"/>
          </w:rPr>
          <w:t xml:space="preserve">Evans &amp; Kelley, 2017</w:t>
        </w:r>
      </w:hyperlink>
      <w:r>
        <w:t xml:space="preserve">)</w:t>
      </w:r>
      <w:r>
        <w:t xml:space="preserve">. Higher subjective social status is associated with higher perceived meritocracy and can also positively moderate the influence of class and status</w:t>
      </w:r>
      <w:r>
        <w:t xml:space="preserve"> </w:t>
      </w:r>
      <w:r>
        <w:t xml:space="preserve">(</w:t>
      </w:r>
      <w:hyperlink w:anchor="ref-hvidberg_social_2020">
        <w:r>
          <w:rPr>
            <w:rStyle w:val="Hyperlink"/>
          </w:rPr>
          <w:t xml:space="preserve">Hvidberg et al., 2020</w:t>
        </w:r>
      </w:hyperlink>
      <w:r>
        <w:t xml:space="preserve">)</w:t>
      </w:r>
      <w:r>
        <w:t xml:space="preserve">.</w:t>
      </w:r>
    </w:p>
    <w:p>
      <w:pPr>
        <w:pStyle w:val="BodyText"/>
      </w:pPr>
      <w:r>
        <w:t xml:space="preserve">This study aims to understand the influence of objective class and status on meritocracy perception, as well as the role of subjective social status and its interaction with social class, education, and income.</w:t>
      </w:r>
    </w:p>
    <w:bookmarkStart w:id="20" w:name="meritocracy-perception"/>
    <w:p>
      <w:pPr>
        <w:pStyle w:val="Heading2"/>
      </w:pPr>
      <w:r>
        <w:rPr>
          <w:rStyle w:val="SectionNumber"/>
        </w:rPr>
        <w:t xml:space="preserve">1.1</w:t>
      </w:r>
      <w:r>
        <w:tab/>
      </w:r>
      <w:r>
        <w:t xml:space="preserve">Meritocracy perception</w:t>
      </w:r>
    </w:p>
    <w:p>
      <w:pPr>
        <w:pStyle w:val="FirstParagraph"/>
      </w:pPr>
      <w:r>
        <w:t xml:space="preserve">Merit is understood as the combination of effort and ability</w:t>
      </w:r>
      <w:r>
        <w:t xml:space="preserve"> </w:t>
      </w:r>
      <w:r>
        <w:t xml:space="preserve">(</w:t>
      </w:r>
      <w:hyperlink w:anchor="ref-Sen2000">
        <w:r>
          <w:rPr>
            <w:rStyle w:val="Hyperlink"/>
          </w:rPr>
          <w:t xml:space="preserve">Sen, 2000</w:t>
        </w:r>
      </w:hyperlink>
      <w:r>
        <w:t xml:space="preserve">)</w:t>
      </w:r>
      <w:r>
        <w:t xml:space="preserve">. Thus, the meritocratic ideal is focused on the individual, rather than structural factors in getting ahead in life</w:t>
      </w:r>
      <w:r>
        <w:t xml:space="preserve"> </w:t>
      </w:r>
      <w:r>
        <w:t xml:space="preserve">(</w:t>
      </w:r>
      <w:hyperlink w:anchor="ref-mccall_exposure_2017">
        <w:r>
          <w:rPr>
            <w:rStyle w:val="Hyperlink"/>
          </w:rPr>
          <w:t xml:space="preserve">McCall et al., 2017</w:t>
        </w:r>
      </w:hyperlink>
      <w:r>
        <w:t xml:space="preserve">)</w:t>
      </w:r>
      <w:r>
        <w:t xml:space="preserve">. In this regard, the measurement of meritocracy-related constructs has not been clear in distinguishing between descriptive and normative dimensions</w:t>
      </w:r>
      <w:r>
        <w:t xml:space="preserve"> </w:t>
      </w:r>
      <w:r>
        <w:t xml:space="preserve">(</w:t>
      </w:r>
      <w:hyperlink w:anchor="ref-Castilloetal2019">
        <w:r>
          <w:rPr>
            <w:rStyle w:val="Hyperlink"/>
          </w:rPr>
          <w:t xml:space="preserve">Castillo et al., 2019</w:t>
        </w:r>
      </w:hyperlink>
      <w:r>
        <w:t xml:space="preserve">)</w:t>
      </w:r>
      <w:r>
        <w:t xml:space="preserve">. For instance, it is often to notice undifferentiated use of</w:t>
      </w:r>
      <w:r>
        <w:t xml:space="preserve"> </w:t>
      </w:r>
      <w:r>
        <w:rPr>
          <w:iCs/>
          <w:i/>
        </w:rPr>
        <w:t xml:space="preserve">Meritocratic Beliefs</w:t>
      </w:r>
      <w:r>
        <w:t xml:space="preserve"> </w:t>
      </w:r>
      <w:r>
        <w:t xml:space="preserve">(</w:t>
      </w:r>
      <w:hyperlink w:anchor="ref-bernardo_meritocracy_2021">
        <w:r>
          <w:rPr>
            <w:rStyle w:val="Hyperlink"/>
          </w:rPr>
          <w:t xml:space="preserve">Bernardo, 2021</w:t>
        </w:r>
      </w:hyperlink>
      <w:r>
        <w:t xml:space="preserve">;</w:t>
      </w:r>
      <w:r>
        <w:t xml:space="preserve"> </w:t>
      </w:r>
      <w:hyperlink w:anchor="ref-mijs_how_2021a">
        <w:r>
          <w:rPr>
            <w:rStyle w:val="Hyperlink"/>
          </w:rPr>
          <w:t xml:space="preserve">Mijs &amp; Hoy, 2021</w:t>
        </w:r>
      </w:hyperlink>
      <w:r>
        <w:t xml:space="preserve">)</w:t>
      </w:r>
      <w:r>
        <w:t xml:space="preserve"> </w:t>
      </w:r>
      <w:r>
        <w:t xml:space="preserve">and</w:t>
      </w:r>
      <w:r>
        <w:t xml:space="preserve"> </w:t>
      </w:r>
      <w:r>
        <w:rPr>
          <w:iCs/>
          <w:i/>
        </w:rPr>
        <w:t xml:space="preserve">Perceived Meritocracy</w:t>
      </w:r>
      <w:r>
        <w:t xml:space="preserve"> </w:t>
      </w:r>
      <w:r>
        <w:t xml:space="preserve">(</w:t>
      </w:r>
      <w:hyperlink w:anchor="ref-Xian2017">
        <w:r>
          <w:rPr>
            <w:rStyle w:val="Hyperlink"/>
          </w:rPr>
          <w:t xml:space="preserve">Xian &amp; Reynolds, 2017</w:t>
        </w:r>
      </w:hyperlink>
      <w:r>
        <w:t xml:space="preserve">)</w:t>
      </w:r>
      <w:r>
        <w:t xml:space="preserve">. The lack of distinction can be problematic, especially when scrutinizing explanations on subjective views about meritocracy.</w:t>
      </w:r>
    </w:p>
    <w:p>
      <w:pPr>
        <w:pStyle w:val="BodyText"/>
      </w:pPr>
      <w:r>
        <w:t xml:space="preserve">The concept of</w:t>
      </w:r>
      <w:r>
        <w:t xml:space="preserve"> </w:t>
      </w:r>
      <w:r>
        <w:rPr>
          <w:iCs/>
          <w:i/>
        </w:rPr>
        <w:t xml:space="preserve">perception</w:t>
      </w:r>
      <w:r>
        <w:t xml:space="preserve"> </w:t>
      </w:r>
      <w:r>
        <w:t xml:space="preserve">is understood as the subjective description of an object</w:t>
      </w:r>
      <w:r>
        <w:t xml:space="preserve"> </w:t>
      </w:r>
      <w:r>
        <w:t xml:space="preserve">(</w:t>
      </w:r>
      <w:hyperlink w:anchor="ref-Aalberg2003">
        <w:r>
          <w:rPr>
            <w:rStyle w:val="Hyperlink"/>
          </w:rPr>
          <w:t xml:space="preserve">Aalberg, 2003</w:t>
        </w:r>
      </w:hyperlink>
      <w:r>
        <w:t xml:space="preserve">)</w:t>
      </w:r>
      <w:r>
        <w:t xml:space="preserve">. In this regard, the descriptive (</w:t>
      </w:r>
      <w:r>
        <w:rPr>
          <w:iCs/>
          <w:i/>
        </w:rPr>
        <w:t xml:space="preserve">how is</w:t>
      </w:r>
      <w:r>
        <w:t xml:space="preserve">) dimension does not consider the normative evaluation of the object (</w:t>
      </w:r>
      <w:r>
        <w:rPr>
          <w:iCs/>
          <w:i/>
        </w:rPr>
        <w:t xml:space="preserve">should be</w:t>
      </w:r>
      <w:r>
        <w:t xml:space="preserve">). On the other hand, the normative dimension can be understood as preferences, influenced by previous beliefs and information affecting the evaluation of an object</w:t>
      </w:r>
      <w:r>
        <w:t xml:space="preserve"> </w:t>
      </w:r>
      <w:r>
        <w:t xml:space="preserve">(</w:t>
      </w:r>
      <w:hyperlink w:anchor="ref-druckman_preference_2000">
        <w:r>
          <w:rPr>
            <w:rStyle w:val="Hyperlink"/>
          </w:rPr>
          <w:t xml:space="preserve">Druckman &amp; Lupia, 2000</w:t>
        </w:r>
      </w:hyperlink>
      <w:r>
        <w:t xml:space="preserve">)</w:t>
      </w:r>
      <w:r>
        <w:t xml:space="preserve">. In this regard,</w:t>
      </w:r>
      <w:r>
        <w:t xml:space="preserve"> </w:t>
      </w:r>
      <w:r>
        <w:t xml:space="preserve">Garcia (</w:t>
      </w:r>
      <w:hyperlink w:anchor="ref-Garcia2001">
        <w:r>
          <w:rPr>
            <w:rStyle w:val="Hyperlink"/>
          </w:rPr>
          <w:t xml:space="preserve">2001</w:t>
        </w:r>
      </w:hyperlink>
      <w:r>
        <w:t xml:space="preserve">)</w:t>
      </w:r>
      <w:r>
        <w:t xml:space="preserve"> </w:t>
      </w:r>
      <w:r>
        <w:t xml:space="preserve">suggests perceived meritocracy is the degree to which individuals consider their society complies with the meritocratic principles. In other words, to what extent effort and talent are rewarded, indicating</w:t>
      </w:r>
      <w:r>
        <w:t xml:space="preserve"> </w:t>
      </w:r>
      <w:r>
        <w:t xml:space="preserve">“</w:t>
      </w:r>
      <w:r>
        <w:t xml:space="preserve">how meritocracy is</w:t>
      </w:r>
      <w:r>
        <w:t xml:space="preserve">”</w:t>
      </w:r>
      <w:r>
        <w:t xml:space="preserve"> </w:t>
      </w:r>
      <w:r>
        <w:t xml:space="preserve">rather than</w:t>
      </w:r>
      <w:r>
        <w:t xml:space="preserve"> </w:t>
      </w:r>
      <w:r>
        <w:t xml:space="preserve">“</w:t>
      </w:r>
      <w:r>
        <w:t xml:space="preserve">how it should be</w:t>
      </w:r>
      <w:r>
        <w:t xml:space="preserve">”</w:t>
      </w:r>
      <w:r>
        <w:t xml:space="preserve">.</w:t>
      </w:r>
    </w:p>
    <w:bookmarkEnd w:id="20"/>
    <w:bookmarkStart w:id="23" w:name="status-class-and-meritocracy-perception"/>
    <w:p>
      <w:pPr>
        <w:pStyle w:val="Heading2"/>
      </w:pPr>
      <w:r>
        <w:rPr>
          <w:rStyle w:val="SectionNumber"/>
        </w:rPr>
        <w:t xml:space="preserve">1.2</w:t>
      </w:r>
      <w:r>
        <w:tab/>
      </w:r>
      <w:r>
        <w:t xml:space="preserve">Status, Class and meritocracy perception</w:t>
      </w:r>
    </w:p>
    <w:bookmarkStart w:id="21" w:name="status"/>
    <w:p>
      <w:pPr>
        <w:pStyle w:val="Heading3"/>
      </w:pPr>
      <w:r>
        <w:rPr>
          <w:rStyle w:val="SectionNumber"/>
        </w:rPr>
        <w:t xml:space="preserve">1.2.1</w:t>
      </w:r>
      <w:r>
        <w:tab/>
      </w:r>
      <w:r>
        <w:t xml:space="preserve">Status</w:t>
      </w:r>
    </w:p>
    <w:p>
      <w:pPr>
        <w:pStyle w:val="FirstParagraph"/>
      </w:pPr>
      <w:r>
        <w:t xml:space="preserve">According to the rational self-interest approach</w:t>
      </w:r>
      <w:r>
        <w:t xml:space="preserve"> </w:t>
      </w:r>
      <w:r>
        <w:t xml:space="preserve">(</w:t>
      </w:r>
      <w:hyperlink w:anchor="ref-Meltzer81">
        <w:r>
          <w:rPr>
            <w:rStyle w:val="Hyperlink"/>
          </w:rPr>
          <w:t xml:space="preserve">Meltzer &amp; Richard, 1981</w:t>
        </w:r>
      </w:hyperlink>
      <w:r>
        <w:t xml:space="preserve">)</w:t>
      </w:r>
      <w:r>
        <w:t xml:space="preserve">, individuals with higher incomes perceive higher meritocracy because they accumulated economic resources through effort and talent. High status is also associated with lower inequality perception</w:t>
      </w:r>
      <w:r>
        <w:t xml:space="preserve"> </w:t>
      </w:r>
      <w:r>
        <w:t xml:space="preserve">(</w:t>
      </w:r>
      <w:hyperlink w:anchor="ref-Evans2017">
        <w:r>
          <w:rPr>
            <w:rStyle w:val="Hyperlink"/>
          </w:rPr>
          <w:t xml:space="preserve">Evans &amp; Kelley, 2017</w:t>
        </w:r>
      </w:hyperlink>
      <w:r>
        <w:t xml:space="preserve">)</w:t>
      </w:r>
      <w:r>
        <w:t xml:space="preserve"> </w:t>
      </w:r>
      <w:r>
        <w:t xml:space="preserve">and higher justification of income inequality</w:t>
      </w:r>
      <w:r>
        <w:t xml:space="preserve"> </w:t>
      </w:r>
      <w:r>
        <w:t xml:space="preserve">(</w:t>
      </w:r>
      <w:hyperlink w:anchor="ref-Trump2017">
        <w:r>
          <w:rPr>
            <w:rStyle w:val="Hyperlink"/>
          </w:rPr>
          <w:t xml:space="preserve">Trump, 2017</w:t>
        </w:r>
      </w:hyperlink>
      <w:r>
        <w:t xml:space="preserve">)</w:t>
      </w:r>
      <w:r>
        <w:t xml:space="preserve">.</w:t>
      </w:r>
    </w:p>
    <w:p>
      <w:pPr>
        <w:pStyle w:val="BodyText"/>
      </w:pPr>
      <w:r>
        <w:t xml:space="preserve">There is evidence of a positive relationship between income and perceptions of meritocracy regarding the importance of individual merit in achieving success</w:t>
      </w:r>
      <w:r>
        <w:t xml:space="preserve"> </w:t>
      </w:r>
      <w:r>
        <w:t xml:space="preserve">(</w:t>
      </w:r>
      <w:hyperlink w:anchor="ref-Reynolds2014">
        <w:r>
          <w:rPr>
            <w:rStyle w:val="Hyperlink"/>
          </w:rPr>
          <w:t xml:space="preserve">Reynolds &amp; Xian, 2014</w:t>
        </w:r>
      </w:hyperlink>
      <w:r>
        <w:t xml:space="preserve">;</w:t>
      </w:r>
      <w:r>
        <w:t xml:space="preserve"> </w:t>
      </w:r>
      <w:hyperlink w:anchor="ref-Xian2017">
        <w:r>
          <w:rPr>
            <w:rStyle w:val="Hyperlink"/>
          </w:rPr>
          <w:t xml:space="preserve">Xian &amp; Reynolds, 2017</w:t>
        </w:r>
      </w:hyperlink>
      <w:r>
        <w:t xml:space="preserve">)</w:t>
      </w:r>
      <w:r>
        <w:t xml:space="preserve"> </w:t>
      </w:r>
      <w:r>
        <w:t xml:space="preserve">and the extent to which intelligence and skills are rewarded</w:t>
      </w:r>
      <w:r>
        <w:t xml:space="preserve"> </w:t>
      </w:r>
      <w:r>
        <w:t xml:space="preserve">(</w:t>
      </w:r>
      <w:hyperlink w:anchor="ref-Castilloetal2019">
        <w:r>
          <w:rPr>
            <w:rStyle w:val="Hyperlink"/>
          </w:rPr>
          <w:t xml:space="preserve">Castillo et al., 2019</w:t>
        </w:r>
      </w:hyperlink>
      <w:r>
        <w:t xml:space="preserve">;</w:t>
      </w:r>
      <w:r>
        <w:t xml:space="preserve"> </w:t>
      </w:r>
      <w:hyperlink w:anchor="ref-Duru-bellat2012">
        <w:r>
          <w:rPr>
            <w:rStyle w:val="Hyperlink"/>
          </w:rPr>
          <w:t xml:space="preserve">Duru-Bellat &amp; Tenret, 2012</w:t>
        </w:r>
      </w:hyperlink>
      <w:r>
        <w:t xml:space="preserve">)</w:t>
      </w:r>
      <w:r>
        <w:t xml:space="preserve">. However, there is mixed evidence on how lower-income individuals rationalize inequality and meritocracy. Some research supports the</w:t>
      </w:r>
      <w:r>
        <w:t xml:space="preserve"> </w:t>
      </w:r>
      <w:r>
        <w:t xml:space="preserve">“</w:t>
      </w:r>
      <w:r>
        <w:t xml:space="preserve">activated conflict theory,</w:t>
      </w:r>
      <w:r>
        <w:t xml:space="preserve">”</w:t>
      </w:r>
      <w:r>
        <w:t xml:space="preserve"> </w:t>
      </w:r>
      <w:r>
        <w:t xml:space="preserve">which suggests that the poor in unequal localities hold lower beliefs in meritocracy due to social comparisons that increase awareness of social status</w:t>
      </w:r>
      <w:r>
        <w:t xml:space="preserve"> </w:t>
      </w:r>
      <w:r>
        <w:t xml:space="preserve">(</w:t>
      </w:r>
      <w:hyperlink w:anchor="ref-Newman2015">
        <w:r>
          <w:rPr>
            <w:rStyle w:val="Hyperlink"/>
          </w:rPr>
          <w:t xml:space="preserve">Newman et al., 2015</w:t>
        </w:r>
      </w:hyperlink>
      <w:r>
        <w:t xml:space="preserve">)</w:t>
      </w:r>
      <w:r>
        <w:t xml:space="preserve">. Other research, based on the</w:t>
      </w:r>
      <w:r>
        <w:t xml:space="preserve"> </w:t>
      </w:r>
      <w:r>
        <w:t xml:space="preserve">“</w:t>
      </w:r>
      <w:r>
        <w:t xml:space="preserve">relative power theory,</w:t>
      </w:r>
      <w:r>
        <w:t xml:space="preserve">”</w:t>
      </w:r>
      <w:r>
        <w:t xml:space="preserve"> </w:t>
      </w:r>
      <w:r>
        <w:t xml:space="preserve">challenges this finding, arguing that the rich hold more power due to income and wealth concentration, allowing them to disseminate legitimizing ideas about economic inequality, and the poor are less critical of dominant beliefs like meritocracy as a psychological mechanism for coping with deprivation</w:t>
      </w:r>
      <w:r>
        <w:t xml:space="preserve"> </w:t>
      </w:r>
      <w:r>
        <w:t xml:space="preserve">(</w:t>
      </w:r>
      <w:hyperlink w:anchor="ref-Solt2016">
        <w:r>
          <w:rPr>
            <w:rStyle w:val="Hyperlink"/>
          </w:rPr>
          <w:t xml:space="preserve">Solt et al., 2016</w:t>
        </w:r>
      </w:hyperlink>
      <w:r>
        <w:t xml:space="preserve">)</w:t>
      </w:r>
      <w:r>
        <w:t xml:space="preserve">. However, other research shows that low-income individuals in highly unequal contexts have firmer meritocracy beliefs, but the differences tend to fade as inequality declines</w:t>
      </w:r>
      <w:r>
        <w:t xml:space="preserve"> </w:t>
      </w:r>
      <w:r>
        <w:t xml:space="preserve">(</w:t>
      </w:r>
      <w:hyperlink w:anchor="ref-morris_paradox_2022">
        <w:r>
          <w:rPr>
            <w:rStyle w:val="Hyperlink"/>
          </w:rPr>
          <w:t xml:space="preserve">Morris et al., 2022</w:t>
        </w:r>
      </w:hyperlink>
      <w:r>
        <w:t xml:space="preserve">)</w:t>
      </w:r>
      <w:r>
        <w:t xml:space="preserve">.</w:t>
      </w:r>
    </w:p>
    <w:p>
      <w:pPr>
        <w:pStyle w:val="BodyText"/>
      </w:pPr>
      <w:r>
        <w:t xml:space="preserve">Based on the literature, we expect that individuals with higher economic resources will attribute more importance to merit and therefore perceive that rewards in society are distributed according to it. Therefore, we propose the following hypothesis:</w:t>
      </w:r>
    </w:p>
    <w:p>
      <w:pPr>
        <w:pStyle w:val="BlockText"/>
      </w:pPr>
      <m:oMath>
        <m:sSub>
          <m:e>
            <m:r>
              <m:t>H</m:t>
            </m:r>
          </m:e>
          <m:sub>
            <m:r>
              <m:rPr>
                <m:nor/>
                <m:sty m:val="p"/>
              </m:rPr>
              <m:t>1a</m:t>
            </m:r>
          </m:sub>
        </m:sSub>
      </m:oMath>
      <w:r>
        <w:t xml:space="preserve">: Income is positively correlated with perceived meritocracy.</w:t>
      </w:r>
    </w:p>
    <w:p>
      <w:pPr>
        <w:pStyle w:val="FirstParagraph"/>
      </w:pPr>
      <w:r>
        <w:t xml:space="preserve">As income reflects an individual’s economic resources, studies on social stratification have raised the importance of educational attainment on status achievement</w:t>
      </w:r>
      <w:r>
        <w:t xml:space="preserve"> </w:t>
      </w:r>
      <w:r>
        <w:t xml:space="preserve">(</w:t>
      </w:r>
      <w:hyperlink w:anchor="ref-Goldthorpe2003">
        <w:r>
          <w:rPr>
            <w:rStyle w:val="Hyperlink"/>
          </w:rPr>
          <w:t xml:space="preserve">Goldthorpe, 2003</w:t>
        </w:r>
      </w:hyperlink>
      <w:r>
        <w:t xml:space="preserve">)</w:t>
      </w:r>
      <w:r>
        <w:t xml:space="preserve">. In this line, research on meritocracy perception have discussed two theoretical approaches. On the one hand, the</w:t>
      </w:r>
      <w:r>
        <w:t xml:space="preserve"> </w:t>
      </w:r>
      <w:r>
        <w:rPr>
          <w:iCs/>
          <w:i/>
        </w:rPr>
        <w:t xml:space="preserve">reproductionist</w:t>
      </w:r>
      <w:r>
        <w:t xml:space="preserve"> </w:t>
      </w:r>
      <w:r>
        <w:t xml:space="preserve">approach</w:t>
      </w:r>
      <w:r>
        <w:t xml:space="preserve"> </w:t>
      </w:r>
      <w:r>
        <w:t xml:space="preserve">(</w:t>
      </w:r>
      <w:hyperlink w:anchor="ref-bernstein_class_2003">
        <w:r>
          <w:rPr>
            <w:rStyle w:val="Hyperlink"/>
          </w:rPr>
          <w:t xml:space="preserve">Bernstein, 2003</w:t>
        </w:r>
      </w:hyperlink>
      <w:r>
        <w:t xml:space="preserve">;</w:t>
      </w:r>
      <w:r>
        <w:t xml:space="preserve"> </w:t>
      </w:r>
      <w:hyperlink w:anchor="ref-Bourdieu2009">
        <w:r>
          <w:rPr>
            <w:rStyle w:val="Hyperlink"/>
          </w:rPr>
          <w:t xml:space="preserve">Bourdieu &amp; Passeron, 2009</w:t>
        </w:r>
      </w:hyperlink>
      <w:r>
        <w:t xml:space="preserve">)</w:t>
      </w:r>
      <w:r>
        <w:t xml:space="preserve"> </w:t>
      </w:r>
      <w:r>
        <w:t xml:space="preserve">supports the</w:t>
      </w:r>
      <w:r>
        <w:t xml:space="preserve"> </w:t>
      </w:r>
      <w:r>
        <w:rPr>
          <w:iCs/>
          <w:i/>
        </w:rPr>
        <w:t xml:space="preserve">socialisation</w:t>
      </w:r>
      <w:r>
        <w:t xml:space="preserve"> </w:t>
      </w:r>
      <w:r>
        <w:t xml:space="preserve">hypothesis, suggesting school socialisation operates as a normative reinforcement of meritocratic ideals, then educated individuals are more willing to support meritocracy as a legitimising mechanism</w:t>
      </w:r>
      <w:r>
        <w:t xml:space="preserve"> </w:t>
      </w:r>
      <w:r>
        <w:t xml:space="preserve">(</w:t>
      </w:r>
      <w:hyperlink w:anchor="ref-Lampert2013">
        <w:r>
          <w:rPr>
            <w:rStyle w:val="Hyperlink"/>
          </w:rPr>
          <w:t xml:space="preserve">Lampert, 2013</w:t>
        </w:r>
      </w:hyperlink>
      <w:r>
        <w:t xml:space="preserve">)</w:t>
      </w:r>
      <w:r>
        <w:t xml:space="preserve">. On the other hand, the</w:t>
      </w:r>
      <w:r>
        <w:t xml:space="preserve"> </w:t>
      </w:r>
      <w:r>
        <w:rPr>
          <w:iCs/>
          <w:i/>
        </w:rPr>
        <w:t xml:space="preserve">instruction</w:t>
      </w:r>
      <w:r>
        <w:t xml:space="preserve"> </w:t>
      </w:r>
      <w:r>
        <w:t xml:space="preserve">hypothesis suggests perceived meritocracy tends to weaken in individuals with higher educational attainment because they would be more aware of the influence of structural factors on status achievement</w:t>
      </w:r>
      <w:r>
        <w:t xml:space="preserve"> </w:t>
      </w:r>
      <w:r>
        <w:t xml:space="preserve">(</w:t>
      </w:r>
      <w:hyperlink w:anchor="ref-Duru-bellat2012">
        <w:r>
          <w:rPr>
            <w:rStyle w:val="Hyperlink"/>
          </w:rPr>
          <w:t xml:space="preserve">Duru-Bellat &amp; Tenret, 2012</w:t>
        </w:r>
      </w:hyperlink>
      <w:r>
        <w:t xml:space="preserve">)</w:t>
      </w:r>
      <w:r>
        <w:t xml:space="preserve"> </w:t>
      </w:r>
      <w:r>
        <w:t xml:space="preserve">considering experiences of educational mobility</w:t>
      </w:r>
      <w:r>
        <w:t xml:space="preserve"> </w:t>
      </w:r>
      <w:r>
        <w:t xml:space="preserve">(</w:t>
      </w:r>
      <w:hyperlink w:anchor="ref-Canales2015lse">
        <w:r>
          <w:rPr>
            <w:rStyle w:val="Hyperlink"/>
          </w:rPr>
          <w:t xml:space="preserve">Canales, 2015</w:t>
        </w:r>
      </w:hyperlink>
      <w:r>
        <w:t xml:space="preserve">)</w:t>
      </w:r>
      <w:r>
        <w:t xml:space="preserve"> </w:t>
      </w:r>
      <w:r>
        <w:t xml:space="preserve">and higher chances to engage with complex political ideas</w:t>
      </w:r>
      <w:r>
        <w:t xml:space="preserve"> </w:t>
      </w:r>
      <w:r>
        <w:t xml:space="preserve">(</w:t>
      </w:r>
      <w:hyperlink w:anchor="ref-bubak_perceptions_2019">
        <w:r>
          <w:rPr>
            <w:rStyle w:val="Hyperlink"/>
          </w:rPr>
          <w:t xml:space="preserve">Bubak, 2019</w:t>
        </w:r>
      </w:hyperlink>
      <w:r>
        <w:t xml:space="preserve">)</w:t>
      </w:r>
      <w:r>
        <w:t xml:space="preserve">.</w:t>
      </w:r>
    </w:p>
    <w:p>
      <w:pPr>
        <w:pStyle w:val="BodyText"/>
      </w:pPr>
      <w:r>
        <w:t xml:space="preserve">On the one hand, evidence in favour of the socialisation hypothesis has pointed out education is associated with higher importance of individual factors in getting ahead in life</w:t>
      </w:r>
      <w:r>
        <w:t xml:space="preserve"> </w:t>
      </w:r>
      <w:r>
        <w:t xml:space="preserve">(</w:t>
      </w:r>
      <w:hyperlink w:anchor="ref-mijs_paradox_2021">
        <w:r>
          <w:rPr>
            <w:rStyle w:val="Hyperlink"/>
          </w:rPr>
          <w:t xml:space="preserve">Mijs, 2021</w:t>
        </w:r>
      </w:hyperlink>
      <w:r>
        <w:t xml:space="preserve">;</w:t>
      </w:r>
      <w:r>
        <w:t xml:space="preserve"> </w:t>
      </w:r>
      <w:hyperlink w:anchor="ref-Reynolds2014">
        <w:r>
          <w:rPr>
            <w:rStyle w:val="Hyperlink"/>
          </w:rPr>
          <w:t xml:space="preserve">Reynolds &amp; Xian, 2014</w:t>
        </w:r>
      </w:hyperlink>
      <w:r>
        <w:t xml:space="preserve">;</w:t>
      </w:r>
      <w:r>
        <w:t xml:space="preserve"> </w:t>
      </w:r>
      <w:hyperlink w:anchor="ref-Xian2017">
        <w:r>
          <w:rPr>
            <w:rStyle w:val="Hyperlink"/>
          </w:rPr>
          <w:t xml:space="preserve">Xian &amp; Reynolds, 2017</w:t>
        </w:r>
      </w:hyperlink>
      <w:r>
        <w:t xml:space="preserve">)</w:t>
      </w:r>
      <w:r>
        <w:t xml:space="preserve">, but also as a determinant of wages</w:t>
      </w:r>
      <w:r>
        <w:t xml:space="preserve"> </w:t>
      </w:r>
      <w:r>
        <w:t xml:space="preserve">(</w:t>
      </w:r>
      <w:hyperlink w:anchor="ref-Kunovich2007">
        <w:r>
          <w:rPr>
            <w:rStyle w:val="Hyperlink"/>
          </w:rPr>
          <w:t xml:space="preserve">Kunovich &amp; Slomczynski, 2007</w:t>
        </w:r>
      </w:hyperlink>
      <w:r>
        <w:t xml:space="preserve">)</w:t>
      </w:r>
      <w:r>
        <w:t xml:space="preserve">. On the other hand, evidence in favour of the instruction hypothesis shows that individuals more educated individuals disagree that people are rewarded for their effort and talent</w:t>
      </w:r>
      <w:r>
        <w:t xml:space="preserve"> </w:t>
      </w:r>
      <w:r>
        <w:t xml:space="preserve">(</w:t>
      </w:r>
      <w:hyperlink w:anchor="ref-Castilloetal2019">
        <w:r>
          <w:rPr>
            <w:rStyle w:val="Hyperlink"/>
          </w:rPr>
          <w:t xml:space="preserve">Castillo et al., 2019</w:t>
        </w:r>
      </w:hyperlink>
      <w:r>
        <w:t xml:space="preserve">;</w:t>
      </w:r>
      <w:r>
        <w:t xml:space="preserve"> </w:t>
      </w:r>
      <w:hyperlink w:anchor="ref-Duru-bellat2012">
        <w:r>
          <w:rPr>
            <w:rStyle w:val="Hyperlink"/>
          </w:rPr>
          <w:t xml:space="preserve">Duru-Bellat &amp; Tenret, 2012</w:t>
        </w:r>
      </w:hyperlink>
      <w:r>
        <w:t xml:space="preserve">)</w:t>
      </w:r>
      <w:r>
        <w:t xml:space="preserve">. Additionally, the instructional hypothesis can be complemented by the fact that greater awareness of inequality may experience feelings of injustice and relative deprivation since individuals with the same educational attainment have access to unequal rewards</w:t>
      </w:r>
      <w:r>
        <w:t xml:space="preserve"> </w:t>
      </w:r>
      <w:r>
        <w:t xml:space="preserve">(</w:t>
      </w:r>
      <w:hyperlink w:anchor="ref-Adams1965">
        <w:r>
          <w:rPr>
            <w:rStyle w:val="Hyperlink"/>
          </w:rPr>
          <w:t xml:space="preserve">Adams, 1965</w:t>
        </w:r>
      </w:hyperlink>
      <w:r>
        <w:t xml:space="preserve">;</w:t>
      </w:r>
      <w:r>
        <w:t xml:space="preserve"> </w:t>
      </w:r>
      <w:hyperlink w:anchor="ref-Smith-eta2020_relative-deprivation">
        <w:r>
          <w:rPr>
            <w:rStyle w:val="Hyperlink"/>
          </w:rPr>
          <w:t xml:space="preserve">H. J. Smith et al., 2020</w:t>
        </w:r>
      </w:hyperlink>
      <w:r>
        <w:t xml:space="preserve">)</w:t>
      </w:r>
      <w:r>
        <w:t xml:space="preserve">. In this sense, it has been shown higher educational attainment is associated with higher perceived inequality</w:t>
      </w:r>
      <w:r>
        <w:t xml:space="preserve"> </w:t>
      </w:r>
      <w:r>
        <w:t xml:space="preserve">(</w:t>
      </w:r>
      <w:hyperlink w:anchor="ref-Castillo2012a_justice">
        <w:r>
          <w:rPr>
            <w:rStyle w:val="Hyperlink"/>
          </w:rPr>
          <w:t xml:space="preserve">Castillo, 2012</w:t>
        </w:r>
      </w:hyperlink>
      <w:r>
        <w:t xml:space="preserve">)</w:t>
      </w:r>
      <w:r>
        <w:t xml:space="preserve">. Thus, this evidence lead us to suggest:</w:t>
      </w:r>
    </w:p>
    <w:p>
      <w:pPr>
        <w:pStyle w:val="BlockText"/>
      </w:pPr>
      <m:oMath>
        <m:sSub>
          <m:e>
            <m:r>
              <m:t>H</m:t>
            </m:r>
          </m:e>
          <m:sub>
            <m:r>
              <m:rPr>
                <m:nor/>
                <m:sty m:val="p"/>
              </m:rPr>
              <m:t>1b</m:t>
            </m:r>
          </m:sub>
        </m:sSub>
      </m:oMath>
      <w:r>
        <w:t xml:space="preserve">: education is negatively associated with perceived meritocracy.</w:t>
      </w:r>
    </w:p>
    <w:bookmarkEnd w:id="21"/>
    <w:bookmarkStart w:id="22" w:name="class"/>
    <w:p>
      <w:pPr>
        <w:pStyle w:val="Heading3"/>
      </w:pPr>
      <w:r>
        <w:rPr>
          <w:rStyle w:val="SectionNumber"/>
        </w:rPr>
        <w:t xml:space="preserve">1.2.2</w:t>
      </w:r>
      <w:r>
        <w:tab/>
      </w:r>
      <w:r>
        <w:t xml:space="preserve">Class</w:t>
      </w:r>
    </w:p>
    <w:p>
      <w:pPr>
        <w:pStyle w:val="FirstParagraph"/>
      </w:pPr>
      <w:r>
        <w:t xml:space="preserve">The relationship between structural position and meritocracy has mainly focused on income and educational attainment, setting social class aside from the discussion. However, occupational class not only represent the synthesis of educational achievement and income levels</w:t>
      </w:r>
      <w:r>
        <w:t xml:space="preserve"> </w:t>
      </w:r>
      <w:r>
        <w:t xml:space="preserve">(</w:t>
      </w:r>
      <w:hyperlink w:anchor="ref-Ganzeboom1992">
        <w:r>
          <w:rPr>
            <w:rStyle w:val="Hyperlink"/>
          </w:rPr>
          <w:t xml:space="preserve">Ganzeboom et al., 1992</w:t>
        </w:r>
      </w:hyperlink>
      <w:r>
        <w:t xml:space="preserve">)</w:t>
      </w:r>
      <w:r>
        <w:t xml:space="preserve"> </w:t>
      </w:r>
      <w:r>
        <w:t xml:space="preserve">but also represents a symbol of power and authority in contemporary societies</w:t>
      </w:r>
      <w:r>
        <w:t xml:space="preserve"> </w:t>
      </w:r>
      <w:r>
        <w:t xml:space="preserve">(</w:t>
      </w:r>
      <w:hyperlink w:anchor="ref-Chan2007">
        <w:r>
          <w:rPr>
            <w:rStyle w:val="Hyperlink"/>
          </w:rPr>
          <w:t xml:space="preserve">Chan &amp; Goldthorpe, 2007</w:t>
        </w:r>
      </w:hyperlink>
      <w:r>
        <w:t xml:space="preserve">)</w:t>
      </w:r>
      <w:r>
        <w:t xml:space="preserve">. Furthermore, studies on social mobility have shown the relevance of studying inequality through class schemes using occupation, autonomy and authority in the workspace as meaningful distinctions to categorise individuals</w:t>
      </w:r>
      <w:r>
        <w:t xml:space="preserve"> </w:t>
      </w:r>
      <w:r>
        <w:t xml:space="preserve">(</w:t>
      </w:r>
      <w:hyperlink w:anchor="ref-Erikson1992">
        <w:r>
          <w:rPr>
            <w:rStyle w:val="Hyperlink"/>
          </w:rPr>
          <w:t xml:space="preserve">Erikson &amp; Goldthorpe, 1992</w:t>
        </w:r>
      </w:hyperlink>
      <w:r>
        <w:t xml:space="preserve">)</w:t>
      </w:r>
      <w:r>
        <w:t xml:space="preserve">, making them relatively homogeneous groups</w:t>
      </w:r>
      <w:r>
        <w:t xml:space="preserve"> </w:t>
      </w:r>
      <w:r>
        <w:t xml:space="preserve">(</w:t>
      </w:r>
      <w:hyperlink w:anchor="ref-Connelly2016">
        <w:r>
          <w:rPr>
            <w:rStyle w:val="Hyperlink"/>
          </w:rPr>
          <w:t xml:space="preserve">Connelly et al., 2016</w:t>
        </w:r>
      </w:hyperlink>
      <w:r>
        <w:t xml:space="preserve">)</w:t>
      </w:r>
      <w:r>
        <w:t xml:space="preserve">. However, it has been argued that common characteristics do not preclude class heterogeneity in terms of cultural consumption behaviour or political preferences</w:t>
      </w:r>
      <w:r>
        <w:t xml:space="preserve"> </w:t>
      </w:r>
      <w:r>
        <w:t xml:space="preserve">(</w:t>
      </w:r>
      <w:hyperlink w:anchor="ref-Chan2004">
        <w:r>
          <w:rPr>
            <w:rStyle w:val="Hyperlink"/>
          </w:rPr>
          <w:t xml:space="preserve">Chan &amp; Goldthorpe, 2004</w:t>
        </w:r>
      </w:hyperlink>
      <w:r>
        <w:t xml:space="preserve">)</w:t>
      </w:r>
      <w:r>
        <w:t xml:space="preserve">.</w:t>
      </w:r>
    </w:p>
    <w:p>
      <w:pPr>
        <w:pStyle w:val="BodyText"/>
      </w:pPr>
      <w:r>
        <w:t xml:space="preserve">The literature on distributive preferences has suggested social class reflects individuals’ experience in the labour market regarding job opportunities and wages</w:t>
      </w:r>
      <w:r>
        <w:t xml:space="preserve"> </w:t>
      </w:r>
      <w:r>
        <w:t xml:space="preserve">(</w:t>
      </w:r>
      <w:hyperlink w:anchor="ref-Svallfors2006">
        <w:r>
          <w:rPr>
            <w:rStyle w:val="Hyperlink"/>
          </w:rPr>
          <w:t xml:space="preserve">Svallfors, 2006</w:t>
        </w:r>
      </w:hyperlink>
      <w:r>
        <w:t xml:space="preserve">)</w:t>
      </w:r>
      <w:r>
        <w:t xml:space="preserve">. In a similar vein,</w:t>
      </w:r>
      <w:r>
        <w:t xml:space="preserve"> </w:t>
      </w:r>
      <w:r>
        <w:t xml:space="preserve">Kulin &amp; Svallfors (</w:t>
      </w:r>
      <w:hyperlink w:anchor="ref-Kulin2013">
        <w:r>
          <w:rPr>
            <w:rStyle w:val="Hyperlink"/>
          </w:rPr>
          <w:t xml:space="preserve">2013</w:t>
        </w:r>
      </w:hyperlink>
      <w:r>
        <w:t xml:space="preserve">)</w:t>
      </w:r>
      <w:r>
        <w:t xml:space="preserve"> </w:t>
      </w:r>
      <w:r>
        <w:t xml:space="preserve">demonstrated lower classes being exposed to higher labour market risks, such as the likelihood of job loss and lower wages, led individuals in material deprivation and risk exposure, to demand more redistribution</w:t>
      </w:r>
      <w:r>
        <w:t xml:space="preserve"> </w:t>
      </w:r>
      <w:r>
        <w:t xml:space="preserve">(</w:t>
      </w:r>
      <w:hyperlink w:anchor="ref-rehm_risks_2009">
        <w:r>
          <w:rPr>
            <w:rStyle w:val="Hyperlink"/>
          </w:rPr>
          <w:t xml:space="preserve">Rehm, 2009</w:t>
        </w:r>
      </w:hyperlink>
      <w:r>
        <w:t xml:space="preserve">)</w:t>
      </w:r>
      <w:r>
        <w:t xml:space="preserve">.</w:t>
      </w:r>
    </w:p>
    <w:p>
      <w:pPr>
        <w:pStyle w:val="BodyText"/>
      </w:pPr>
      <w:r>
        <w:t xml:space="preserve">The literature has paid little attention to social class on meritocracy perception. For example,</w:t>
      </w:r>
      <w:r>
        <w:t xml:space="preserve"> </w:t>
      </w:r>
      <w:r>
        <w:t xml:space="preserve">M. Smith &amp; Matějů (</w:t>
      </w:r>
      <w:hyperlink w:anchor="ref-Smith2012">
        <w:r>
          <w:rPr>
            <w:rStyle w:val="Hyperlink"/>
          </w:rPr>
          <w:t xml:space="preserve">2012</w:t>
        </w:r>
      </w:hyperlink>
      <w:r>
        <w:t xml:space="preserve">)</w:t>
      </w:r>
      <w:r>
        <w:t xml:space="preserve"> </w:t>
      </w:r>
      <w:r>
        <w:t xml:space="preserve">found that individuals belonging to the petty bourgeoisie perceive higher levels of meritocracy compared to wage earners. These findings are supported by</w:t>
      </w:r>
      <w:r>
        <w:t xml:space="preserve"> </w:t>
      </w:r>
      <w:r>
        <w:t xml:space="preserve">Sandoval (</w:t>
      </w:r>
      <w:hyperlink w:anchor="ref-Sandoval2017">
        <w:r>
          <w:rPr>
            <w:rStyle w:val="Hyperlink"/>
          </w:rPr>
          <w:t xml:space="preserve">2017</w:t>
        </w:r>
      </w:hyperlink>
      <w:r>
        <w:t xml:space="preserve">)</w:t>
      </w:r>
      <w:r>
        <w:t xml:space="preserve">, which found that skilled and service workers attribute more importance to effort in achieving success compared to unskilled workers. However,</w:t>
      </w:r>
      <w:r>
        <w:t xml:space="preserve"> </w:t>
      </w:r>
      <w:r>
        <w:t xml:space="preserve">Canales (</w:t>
      </w:r>
      <w:hyperlink w:anchor="ref-Canales2015lse">
        <w:r>
          <w:rPr>
            <w:rStyle w:val="Hyperlink"/>
          </w:rPr>
          <w:t xml:space="preserve">2015</w:t>
        </w:r>
      </w:hyperlink>
      <w:r>
        <w:t xml:space="preserve">)</w:t>
      </w:r>
      <w:r>
        <w:t xml:space="preserve"> </w:t>
      </w:r>
      <w:r>
        <w:t xml:space="preserve">found that upwardly mobile individuals in the service class perceived lower levels of meritocracy</w:t>
      </w:r>
    </w:p>
    <w:p>
      <w:pPr>
        <w:pStyle w:val="BodyText"/>
      </w:pPr>
      <w:r>
        <w:t xml:space="preserve">Despite high income inequality, social mobility is still high in Chile, particularly for individuals from lower-class origins moving to non-manual and service-class destinations</w:t>
      </w:r>
      <w:r>
        <w:t xml:space="preserve"> </w:t>
      </w:r>
      <w:r>
        <w:t xml:space="preserve">(</w:t>
      </w:r>
      <w:hyperlink w:anchor="ref-Torche2005a">
        <w:r>
          <w:rPr>
            <w:rStyle w:val="Hyperlink"/>
          </w:rPr>
          <w:t xml:space="preserve">Torche, 2005</w:t>
        </w:r>
      </w:hyperlink>
      <w:r>
        <w:t xml:space="preserve">)</w:t>
      </w:r>
      <w:r>
        <w:t xml:space="preserve">. However, wages have remained stagnant and economic inequality has remained relatively stable</w:t>
      </w:r>
      <w:r>
        <w:t xml:space="preserve"> </w:t>
      </w:r>
      <w:r>
        <w:t xml:space="preserve">(</w:t>
      </w:r>
      <w:hyperlink w:anchor="ref-EspinozaNunez2014">
        <w:r>
          <w:rPr>
            <w:rStyle w:val="Hyperlink"/>
          </w:rPr>
          <w:t xml:space="preserve">Espinoza &amp; Núñez, 2014</w:t>
        </w:r>
      </w:hyperlink>
      <w:r>
        <w:t xml:space="preserve">)</w:t>
      </w:r>
      <w:r>
        <w:t xml:space="preserve">. This can lead to negative perceptions of meritocracy due to frustrating income expectations or experiences of discrimination in the labor market. For example, individuals with a lower-class background who have experienced upward mobility</w:t>
      </w:r>
      <w:r>
        <w:t xml:space="preserve"> </w:t>
      </w:r>
      <w:r>
        <w:t xml:space="preserve">(</w:t>
      </w:r>
      <w:hyperlink w:anchor="ref-barozet_clase_2011">
        <w:r>
          <w:rPr>
            <w:rStyle w:val="Hyperlink"/>
          </w:rPr>
          <w:t xml:space="preserve">Barozet &amp; Fierro, 2011</w:t>
        </w:r>
      </w:hyperlink>
      <w:r>
        <w:t xml:space="preserve">)</w:t>
      </w:r>
      <w:r>
        <w:t xml:space="preserve"> </w:t>
      </w:r>
      <w:r>
        <w:t xml:space="preserve">often report feeling frustrated by discrimination based on their class background</w:t>
      </w:r>
      <w:r>
        <w:t xml:space="preserve"> </w:t>
      </w:r>
      <w:r>
        <w:t xml:space="preserve">(</w:t>
      </w:r>
      <w:hyperlink w:anchor="ref-cea_discriminacion_2020">
        <w:r>
          <w:rPr>
            <w:rStyle w:val="Hyperlink"/>
          </w:rPr>
          <w:t xml:space="preserve">Cea, 2020</w:t>
        </w:r>
      </w:hyperlink>
      <w:r>
        <w:t xml:space="preserve">)</w:t>
      </w:r>
      <w:r>
        <w:t xml:space="preserve">. Upward mobility may not always result in satisfactory outcomes, which can further negative attitudes toward labor market constraints. Overall, we can hypothesis that:</w:t>
      </w:r>
    </w:p>
    <w:p>
      <w:pPr>
        <w:pStyle w:val="BlockText"/>
      </w:pPr>
      <m:oMath>
        <m:sSub>
          <m:e>
            <m:r>
              <m:t>H</m:t>
            </m:r>
          </m:e>
          <m:sub>
            <m:r>
              <m:rPr>
                <m:nor/>
                <m:sty m:val="p"/>
              </m:rPr>
              <m:t>1c</m:t>
            </m:r>
          </m:sub>
        </m:sSub>
      </m:oMath>
      <w:r>
        <w:t xml:space="preserve">: Working in non-manual and service occupations is negatively associated with perceived meritocracy.</w:t>
      </w:r>
    </w:p>
    <w:bookmarkEnd w:id="22"/>
    <w:bookmarkEnd w:id="23"/>
    <w:bookmarkStart w:id="24" w:name="Xec8c1e78a5c0e44962b393111a1565b6a128a7a"/>
    <w:p>
      <w:pPr>
        <w:pStyle w:val="Heading2"/>
      </w:pPr>
      <w:r>
        <w:rPr>
          <w:rStyle w:val="SectionNumber"/>
        </w:rPr>
        <w:t xml:space="preserve">1.3</w:t>
      </w:r>
      <w:r>
        <w:tab/>
      </w:r>
      <w:r>
        <w:t xml:space="preserve">Subjective social status and meritocracy perception</w:t>
      </w:r>
    </w:p>
    <w:p>
      <w:pPr>
        <w:pStyle w:val="FirstParagraph"/>
      </w:pPr>
      <w:r>
        <w:t xml:space="preserve">The literature on subjective meritocracy has paid more attention to the structural position of individuals as an explanatory factor for perceptions of meritocracy. However, how individuals experience social inequality is affected by the status of the individuals’ or groups</w:t>
      </w:r>
      <w:r>
        <w:t xml:space="preserve"> </w:t>
      </w:r>
      <w:r>
        <w:t xml:space="preserve">(</w:t>
      </w:r>
      <w:hyperlink w:anchor="ref-castillo_perception_2022">
        <w:r>
          <w:rPr>
            <w:rStyle w:val="Hyperlink"/>
          </w:rPr>
          <w:t xml:space="preserve">Castillo et al., 2022</w:t>
        </w:r>
      </w:hyperlink>
      <w:r>
        <w:t xml:space="preserve">)</w:t>
      </w:r>
      <w:r>
        <w:t xml:space="preserve">. For example, perceived economic inequality in everyday life diminishes justification of inequality and increases demand for redistribution</w:t>
      </w:r>
      <w:r>
        <w:t xml:space="preserve"> </w:t>
      </w:r>
      <w:r>
        <w:t xml:space="preserve">(</w:t>
      </w:r>
      <w:hyperlink w:anchor="ref-garcia-castro_perceiving_2020">
        <w:r>
          <w:rPr>
            <w:rStyle w:val="Hyperlink"/>
          </w:rPr>
          <w:t xml:space="preserve">García-Castro et al., 2020</w:t>
        </w:r>
      </w:hyperlink>
      <w:r>
        <w:t xml:space="preserve">)</w:t>
      </w:r>
      <w:r>
        <w:t xml:space="preserve">. Nevertheless, it has been demonstrated meritocracy primes reinforce negative evaluations of economically disadvantaged groups and strengthens internal attribution</w:t>
      </w:r>
      <w:r>
        <w:t xml:space="preserve"> </w:t>
      </w:r>
      <w:r>
        <w:t xml:space="preserve">(</w:t>
      </w:r>
      <w:hyperlink w:anchor="ref-madeira_primes_2019">
        <w:r>
          <w:rPr>
            <w:rStyle w:val="Hyperlink"/>
          </w:rPr>
          <w:t xml:space="preserve">Madeira et al., 2019</w:t>
        </w:r>
      </w:hyperlink>
      <w:r>
        <w:t xml:space="preserve">)</w:t>
      </w:r>
      <w:r>
        <w:t xml:space="preserve">.</w:t>
      </w:r>
    </w:p>
    <w:p>
      <w:pPr>
        <w:pStyle w:val="BodyText"/>
      </w:pPr>
      <w:r>
        <w:t xml:space="preserve">Normative appraisals of qualitative or ascribed status characteristics such as gender or quantitative like income or educational level serve to explain status</w:t>
      </w:r>
      <w:r>
        <w:t xml:space="preserve"> </w:t>
      </w:r>
      <w:r>
        <w:t xml:space="preserve">(</w:t>
      </w:r>
      <w:hyperlink w:anchor="ref-Jasso2001">
        <w:r>
          <w:rPr>
            <w:rStyle w:val="Hyperlink"/>
          </w:rPr>
          <w:t xml:space="preserve">Jasso, 2001</w:t>
        </w:r>
      </w:hyperlink>
      <w:r>
        <w:t xml:space="preserve">)</w:t>
      </w:r>
      <w:r>
        <w:t xml:space="preserve">. In this regard, social interactions serve as anchors through which individuals rationalise their societal position. The literature conceptualised it as subjective social status, understood as the perception of an individual or group’s standing in the social hierarchy compared to a reference group, such as society itself</w:t>
      </w:r>
      <w:r>
        <w:t xml:space="preserve"> </w:t>
      </w:r>
      <w:r>
        <w:t xml:space="preserve">(</w:t>
      </w:r>
      <w:hyperlink w:anchor="ref-Evans2004">
        <w:r>
          <w:rPr>
            <w:rStyle w:val="Hyperlink"/>
          </w:rPr>
          <w:t xml:space="preserve">Evans, 2004</w:t>
        </w:r>
      </w:hyperlink>
      <w:r>
        <w:t xml:space="preserve">;</w:t>
      </w:r>
      <w:r>
        <w:t xml:space="preserve"> </w:t>
      </w:r>
      <w:hyperlink w:anchor="ref-slomczynski1987">
        <w:r>
          <w:rPr>
            <w:rStyle w:val="Hyperlink"/>
          </w:rPr>
          <w:t xml:space="preserve">Słomczyński &amp; Kacprowicz, 1986</w:t>
        </w:r>
      </w:hyperlink>
      <w:r>
        <w:t xml:space="preserve">)</w:t>
      </w:r>
      <w:r>
        <w:t xml:space="preserve"> </w:t>
      </w:r>
      <w:r>
        <w:t xml:space="preserve">or local communities</w:t>
      </w:r>
      <w:r>
        <w:t xml:space="preserve"> </w:t>
      </w:r>
      <w:r>
        <w:t xml:space="preserve">(</w:t>
      </w:r>
      <w:hyperlink w:anchor="ref-Condon2020">
        <w:r>
          <w:rPr>
            <w:rStyle w:val="Hyperlink"/>
          </w:rPr>
          <w:t xml:space="preserve">Condon &amp; Wichowsky, 2020a</w:t>
        </w:r>
      </w:hyperlink>
      <w:r>
        <w:t xml:space="preserve">)</w:t>
      </w:r>
      <w:r>
        <w:t xml:space="preserve">. A widely used measure is the MacArthur Scale of Subjective Social Status, in which individuals report social status on a ladder representing the strata of the social hierarchy</w:t>
      </w:r>
      <w:r>
        <w:t xml:space="preserve"> </w:t>
      </w:r>
      <w:r>
        <w:t xml:space="preserve">(</w:t>
      </w:r>
      <w:hyperlink w:anchor="ref-adler_relationship_2000">
        <w:r>
          <w:rPr>
            <w:rStyle w:val="Hyperlink"/>
          </w:rPr>
          <w:t xml:space="preserve">Adler et al., 2000</w:t>
        </w:r>
      </w:hyperlink>
      <w:r>
        <w:t xml:space="preserve">)</w:t>
      </w:r>
      <w:r>
        <w:t xml:space="preserve">.</w:t>
      </w:r>
    </w:p>
    <w:p>
      <w:pPr>
        <w:pStyle w:val="BodyText"/>
      </w:pPr>
      <w:r>
        <w:t xml:space="preserve">The literature has shown a persistent bias toward the middle of the hierarchy, where low-status individuals tend to overestimate their position while high-status individuals underestimate it</w:t>
      </w:r>
      <w:r>
        <w:t xml:space="preserve"> </w:t>
      </w:r>
      <w:r>
        <w:t xml:space="preserve">(</w:t>
      </w:r>
      <w:hyperlink w:anchor="ref-Lindemann2014">
        <w:r>
          <w:rPr>
            <w:rStyle w:val="Hyperlink"/>
          </w:rPr>
          <w:t xml:space="preserve">Lindemann &amp; Saar, 2014</w:t>
        </w:r>
      </w:hyperlink>
      <w:r>
        <w:t xml:space="preserve">)</w:t>
      </w:r>
      <w:r>
        <w:t xml:space="preserve">. In this regard, previous theoretical approaches have suggested that individuals are likely to compare themselves with people or groups perceived as similar. These reference groups contribute to diminishing cognitive dissonance and seek to assemble better estimations about their position in society</w:t>
      </w:r>
      <w:r>
        <w:t xml:space="preserve"> </w:t>
      </w:r>
      <w:r>
        <w:t xml:space="preserve">(</w:t>
      </w:r>
      <w:hyperlink w:anchor="ref-festinger1954theory">
        <w:r>
          <w:rPr>
            <w:rStyle w:val="Hyperlink"/>
          </w:rPr>
          <w:t xml:space="preserve">Festinger, 1954</w:t>
        </w:r>
      </w:hyperlink>
      <w:r>
        <w:t xml:space="preserve">;</w:t>
      </w:r>
      <w:r>
        <w:t xml:space="preserve"> </w:t>
      </w:r>
      <w:hyperlink w:anchor="ref-Merton1968">
        <w:r>
          <w:rPr>
            <w:rStyle w:val="Hyperlink"/>
          </w:rPr>
          <w:t xml:space="preserve">Merton &amp; Rossi, 1968</w:t>
        </w:r>
      </w:hyperlink>
      <w:r>
        <w:t xml:space="preserve">)</w:t>
      </w:r>
      <w:r>
        <w:t xml:space="preserve">.</w:t>
      </w:r>
    </w:p>
    <w:p>
      <w:pPr>
        <w:pStyle w:val="BodyText"/>
      </w:pPr>
      <w:r>
        <w:t xml:space="preserve">Social perception of meritocracy may be influenced by an individual’s reference group and their perceived social standing within that group. The reference group and reality blend (R&amp;R) hypothesis suggests that an individual’s cognitive biases may be shaped by an availability heuristic, reducing cognitive dissonance in situations with limited information</w:t>
      </w:r>
      <w:r>
        <w:t xml:space="preserve"> </w:t>
      </w:r>
      <w:r>
        <w:t xml:space="preserve">(</w:t>
      </w:r>
      <w:hyperlink w:anchor="ref-Evans2004">
        <w:r>
          <w:rPr>
            <w:rStyle w:val="Hyperlink"/>
          </w:rPr>
          <w:t xml:space="preserve">Evans, 2004</w:t>
        </w:r>
      </w:hyperlink>
      <w:r>
        <w:t xml:space="preserve">;</w:t>
      </w:r>
      <w:r>
        <w:t xml:space="preserve"> </w:t>
      </w:r>
      <w:hyperlink w:anchor="ref-KelleyEvans1995">
        <w:r>
          <w:rPr>
            <w:rStyle w:val="Hyperlink"/>
          </w:rPr>
          <w:t xml:space="preserve">Kelley &amp; Evans, 1995</w:t>
        </w:r>
      </w:hyperlink>
      <w:r>
        <w:t xml:space="preserve">)</w:t>
      </w:r>
      <w:r>
        <w:t xml:space="preserve">. Close reference groups can shape an individual’s subjective estimates of their social standing, and their imagined ideas about society may be influenced by the homophily within their social networks. Research has shown that individuals with networks consisting of people with high-status occupations have a higher subjective social status in Chinese society, where social capital is important</w:t>
      </w:r>
      <w:r>
        <w:t xml:space="preserve"> </w:t>
      </w:r>
      <w:r>
        <w:t xml:space="preserve">(</w:t>
      </w:r>
      <w:hyperlink w:anchor="ref-kim_social_2021">
        <w:r>
          <w:rPr>
            <w:rStyle w:val="Hyperlink"/>
          </w:rPr>
          <w:t xml:space="preserve">Kim &amp; Lee, 2021</w:t>
        </w:r>
      </w:hyperlink>
      <w:r>
        <w:t xml:space="preserve">)</w:t>
      </w:r>
      <w:r>
        <w:t xml:space="preserve">. Membership in organizations or participation in hobbies may also shape cognitive patterns of homophily and influence an individual’s perceived social standing</w:t>
      </w:r>
      <w:r>
        <w:t xml:space="preserve"> </w:t>
      </w:r>
      <w:r>
        <w:t xml:space="preserve">(</w:t>
      </w:r>
      <w:hyperlink w:anchor="ref-son_cognitive_2021">
        <w:r>
          <w:rPr>
            <w:rStyle w:val="Hyperlink"/>
          </w:rPr>
          <w:t xml:space="preserve">Son et al., 2021</w:t>
        </w:r>
      </w:hyperlink>
      <w:r>
        <w:t xml:space="preserve">)</w:t>
      </w:r>
      <w:r>
        <w:t xml:space="preserve">.</w:t>
      </w:r>
    </w:p>
    <w:p>
      <w:pPr>
        <w:pStyle w:val="BodyText"/>
      </w:pPr>
      <w:r>
        <w:t xml:space="preserve">The link of subjective status with attitudes toward inequality has been little studied. For example,</w:t>
      </w:r>
      <w:r>
        <w:t xml:space="preserve"> </w:t>
      </w:r>
      <w:r>
        <w:t xml:space="preserve">Vargas-Salfate et al. (</w:t>
      </w:r>
      <w:hyperlink w:anchor="ref-Vargas-Salfate2018">
        <w:r>
          <w:rPr>
            <w:rStyle w:val="Hyperlink"/>
          </w:rPr>
          <w:t xml:space="preserve">2018</w:t>
        </w:r>
      </w:hyperlink>
      <w:r>
        <w:t xml:space="preserve">)</w:t>
      </w:r>
      <w:r>
        <w:t xml:space="preserve"> </w:t>
      </w:r>
      <w:r>
        <w:t xml:space="preserve">found that higher subjective status is associated with higher system justification. Similarly,</w:t>
      </w:r>
      <w:r>
        <w:t xml:space="preserve"> </w:t>
      </w:r>
      <w:r>
        <w:t xml:space="preserve">Schneider &amp; Castillo (</w:t>
      </w:r>
      <w:hyperlink w:anchor="ref-Schneider2015">
        <w:r>
          <w:rPr>
            <w:rStyle w:val="Hyperlink"/>
          </w:rPr>
          <w:t xml:space="preserve">2015</w:t>
        </w:r>
      </w:hyperlink>
      <w:r>
        <w:t xml:space="preserve">)</w:t>
      </w:r>
      <w:r>
        <w:t xml:space="preserve"> </w:t>
      </w:r>
      <w:r>
        <w:t xml:space="preserve">evidence a positive association of subjective status with the perceived justice income inequality and higher internal poverty attributions. In addition,</w:t>
      </w:r>
      <w:r>
        <w:t xml:space="preserve"> </w:t>
      </w:r>
      <w:r>
        <w:t xml:space="preserve">Castillo et al. (</w:t>
      </w:r>
      <w:hyperlink w:anchor="ref-Castillo2018">
        <w:r>
          <w:rPr>
            <w:rStyle w:val="Hyperlink"/>
          </w:rPr>
          <w:t xml:space="preserve">2018</w:t>
        </w:r>
      </w:hyperlink>
      <w:r>
        <w:t xml:space="preserve">)</w:t>
      </w:r>
      <w:r>
        <w:t xml:space="preserve"> </w:t>
      </w:r>
      <w:r>
        <w:t xml:space="preserve">found that higher subjective status is related to higher perceived meritocracy. Based on this evidence, our main prediction is:</w:t>
      </w:r>
    </w:p>
    <w:p>
      <w:pPr>
        <w:pStyle w:val="BlockText"/>
      </w:pPr>
      <m:oMath>
        <m:sSub>
          <m:e>
            <m:r>
              <m:t>H</m:t>
            </m:r>
          </m:e>
          <m:sub>
            <m:r>
              <m:rPr>
                <m:nor/>
                <m:sty m:val="p"/>
              </m:rPr>
              <m:t>2</m:t>
            </m:r>
          </m:sub>
        </m:sSub>
      </m:oMath>
      <w:r>
        <w:t xml:space="preserve">: subjective social status is positively associated with perceived meritocracy</w:t>
      </w:r>
    </w:p>
    <w:bookmarkEnd w:id="24"/>
    <w:bookmarkStart w:id="28" w:name="X1264cfc2ff6af4434224f2b12099877b78de3cb"/>
    <w:p>
      <w:pPr>
        <w:pStyle w:val="Heading2"/>
      </w:pPr>
      <w:r>
        <w:rPr>
          <w:rStyle w:val="SectionNumber"/>
        </w:rPr>
        <w:t xml:space="preserve">1.4</w:t>
      </w:r>
      <w:r>
        <w:tab/>
      </w:r>
      <w:r>
        <w:t xml:space="preserve">Objective and subjective position on perceived meritocracy</w:t>
      </w:r>
    </w:p>
    <w:p>
      <w:pPr>
        <w:pStyle w:val="FirstParagraph"/>
      </w:pPr>
      <w:r>
        <w:t xml:space="preserve">The R&amp;R hypothesis suggests that both subjective and material experiences interact with each other</w:t>
      </w:r>
      <w:r>
        <w:t xml:space="preserve"> </w:t>
      </w:r>
      <w:r>
        <w:t xml:space="preserve">(</w:t>
      </w:r>
      <w:hyperlink w:anchor="ref-Evans2017">
        <w:r>
          <w:rPr>
            <w:rStyle w:val="Hyperlink"/>
          </w:rPr>
          <w:t xml:space="preserve">Evans &amp; Kelley, 2017</w:t>
        </w:r>
      </w:hyperlink>
      <w:r>
        <w:t xml:space="preserve">)</w:t>
      </w:r>
      <w:r>
        <w:t xml:space="preserve">. Studies have shown that status and class positively influence subjective status, but it is less understood how subjective status moderates the effect of objective experiences on perceived meritocracy.</w:t>
      </w:r>
    </w:p>
    <w:p>
      <w:pPr>
        <w:pStyle w:val="BodyText"/>
      </w:pPr>
      <w:r>
        <w:t xml:space="preserve">Higher-income individuals tend to have higher inconsistencies in perceived status</w:t>
      </w:r>
      <w:r>
        <w:t xml:space="preserve"> </w:t>
      </w:r>
      <w:r>
        <w:t xml:space="preserve">(</w:t>
      </w:r>
      <w:hyperlink w:anchor="ref-Castillo2013">
        <w:r>
          <w:rPr>
            <w:rStyle w:val="Hyperlink"/>
          </w:rPr>
          <w:t xml:space="preserve">Castillo et al., 2013</w:t>
        </w:r>
      </w:hyperlink>
      <w:r>
        <w:t xml:space="preserve">)</w:t>
      </w:r>
      <w:r>
        <w:t xml:space="preserve">. For example, income, education, and occupational prestige have a positive non-linear relationship with subjective social status, with higher status individuals showing more variation in subjective status</w:t>
      </w:r>
      <w:r>
        <w:t xml:space="preserve"> </w:t>
      </w:r>
      <w:r>
        <w:t xml:space="preserve">(</w:t>
      </w:r>
      <w:hyperlink w:anchor="ref-Andersson2018a">
        <w:r>
          <w:rPr>
            <w:rStyle w:val="Hyperlink"/>
          </w:rPr>
          <w:t xml:space="preserve">Andersson, 2018</w:t>
        </w:r>
      </w:hyperlink>
      <w:r>
        <w:t xml:space="preserve">)</w:t>
      </w:r>
      <w:r>
        <w:t xml:space="preserve">. Inconsistencies between income level and educational attainment have been linked to political preferences</w:t>
      </w:r>
      <w:r>
        <w:t xml:space="preserve"> </w:t>
      </w:r>
      <w:r>
        <w:t xml:space="preserve">Lenski (</w:t>
      </w:r>
      <w:hyperlink w:anchor="ref-Lenski1967">
        <w:r>
          <w:rPr>
            <w:rStyle w:val="Hyperlink"/>
          </w:rPr>
          <w:t xml:space="preserve">1967</w:t>
        </w:r>
      </w:hyperlink>
      <w:r>
        <w:t xml:space="preserve">)</w:t>
      </w:r>
      <w:r>
        <w:t xml:space="preserve">, and discrepancies between class identity and social class may also influence political preferences</w:t>
      </w:r>
      <w:r>
        <w:t xml:space="preserve"> </w:t>
      </w:r>
      <w:r>
        <w:t xml:space="preserve">(</w:t>
      </w:r>
      <w:hyperlink w:anchor="ref-Sosnaud2013">
        <w:r>
          <w:rPr>
            <w:rStyle w:val="Hyperlink"/>
          </w:rPr>
          <w:t xml:space="preserve">Sosnaud et al., 2013</w:t>
        </w:r>
      </w:hyperlink>
      <w:r>
        <w:t xml:space="preserve">)</w:t>
      </w:r>
      <w:r>
        <w:t xml:space="preserve">, but these results are not consistently supported by socio-demographic controls.</w:t>
      </w:r>
    </w:p>
    <w:p>
      <w:pPr>
        <w:pStyle w:val="BodyText"/>
      </w:pPr>
      <w:r>
        <w:t xml:space="preserve">Studies on subjective social status as a moderating factor have primarily focused on its relationship to other subjective variables, rather than how it interacts with income or education. One study using data from the International Social Survey Programme (ISSP) found that higher perceptions of inequality lead to higher preferences for redistribution and lower perceptions of meritocracy, and that the relationship between inequality and meritocracy perception becomes weaker for those who perceive themselves as having a higher societal position</w:t>
      </w:r>
      <w:r>
        <w:t xml:space="preserve"> </w:t>
      </w:r>
      <w:r>
        <w:t xml:space="preserve">(</w:t>
      </w:r>
      <w:hyperlink w:anchor="ref-Fatke2018">
        <w:r>
          <w:rPr>
            <w:rStyle w:val="Hyperlink"/>
          </w:rPr>
          <w:t xml:space="preserve">Fatke, 2018</w:t>
        </w:r>
      </w:hyperlink>
      <w:r>
        <w:t xml:space="preserve">)</w:t>
      </w:r>
      <w:r>
        <w:t xml:space="preserve">. Another study in European countries showed that economic inequality does not influence preferences for redistribution when controlled by perceived inequality, but is positively moderated by subjective status</w:t>
      </w:r>
      <w:r>
        <w:t xml:space="preserve"> </w:t>
      </w:r>
      <w:r>
        <w:t xml:space="preserve">(</w:t>
      </w:r>
      <w:hyperlink w:anchor="ref-Bobzien2019">
        <w:r>
          <w:rPr>
            <w:rStyle w:val="Hyperlink"/>
          </w:rPr>
          <w:t xml:space="preserve">Bobzien, 2019</w:t>
        </w:r>
      </w:hyperlink>
      <w:r>
        <w:t xml:space="preserve">)</w:t>
      </w:r>
      <w:r>
        <w:t xml:space="preserve">. A study on bachelor students with high subjective social status found that those who perceive themselves as having a higher status and greater meritocracy tend to justify higher levels of economic inequality</w:t>
      </w:r>
      <w:r>
        <w:t xml:space="preserve"> </w:t>
      </w:r>
      <w:r>
        <w:t xml:space="preserve">(</w:t>
      </w:r>
      <w:hyperlink w:anchor="ref-bernardo_meritocracy_2021">
        <w:r>
          <w:rPr>
            <w:rStyle w:val="Hyperlink"/>
          </w:rPr>
          <w:t xml:space="preserve">Bernardo, 2021</w:t>
        </w:r>
      </w:hyperlink>
      <w:r>
        <w:t xml:space="preserve">)</w:t>
      </w:r>
      <w:r>
        <w:t xml:space="preserve">.</w:t>
      </w:r>
    </w:p>
    <w:p>
      <w:pPr>
        <w:pStyle w:val="BodyText"/>
      </w:pPr>
      <w:r>
        <w:t xml:space="preserve">Experiments have shown that manipulating individuals’ perceptions of their social status can alter their attitudes towards inequality. For example, in Argentina, people in the lowest and highest income deciles tend to have the most bias, with those in the lowest stratum overestimating their position and those in the highest underestimating it. Manipulating this bias can change attitudes towards redistribution</w:t>
      </w:r>
      <w:r>
        <w:t xml:space="preserve"> </w:t>
      </w:r>
      <w:r>
        <w:t xml:space="preserve">(</w:t>
      </w:r>
      <w:hyperlink w:anchor="ref-Cruces2011">
        <w:r>
          <w:rPr>
            <w:rStyle w:val="Hyperlink"/>
          </w:rPr>
          <w:t xml:space="preserve">Cruces et al., 2013</w:t>
        </w:r>
      </w:hyperlink>
      <w:r>
        <w:t xml:space="preserve">)</w:t>
      </w:r>
      <w:r>
        <w:t xml:space="preserve">. In Sweden, older, educated people with higher cognitive skills tend to be more accurate about their position in the income distribution. It is believed that those with strong meritocratic beliefs will not be affected by informational interventions and will have fewer preferences for redistribution</w:t>
      </w:r>
      <w:r>
        <w:t xml:space="preserve"> </w:t>
      </w:r>
      <w:r>
        <w:t xml:space="preserve">(</w:t>
      </w:r>
      <w:hyperlink w:anchor="ref-karadja_richer_2017">
        <w:r>
          <w:rPr>
            <w:rStyle w:val="Hyperlink"/>
          </w:rPr>
          <w:t xml:space="preserve">Karadja et al., 2017</w:t>
        </w:r>
      </w:hyperlink>
      <w:r>
        <w:t xml:space="preserve">)</w:t>
      </w:r>
      <w:r>
        <w:t xml:space="preserve">. Reference groups can also influence perceptions of distributive justice. Misperception is generally higher in large reference groups than in small ones. When informed of their actual position, those who overestimate their position around the median of any reference group, especially those in the lowest income stratum, tend to increase their perception of inequality and injustice</w:t>
      </w:r>
      <w:r>
        <w:t xml:space="preserve"> </w:t>
      </w:r>
      <w:r>
        <w:t xml:space="preserve">(</w:t>
      </w:r>
      <w:hyperlink w:anchor="ref-hvidberg_social_2020">
        <w:r>
          <w:rPr>
            <w:rStyle w:val="Hyperlink"/>
          </w:rPr>
          <w:t xml:space="preserve">Hvidberg et al., 2020</w:t>
        </w:r>
      </w:hyperlink>
      <w:r>
        <w:t xml:space="preserve">)</w:t>
      </w:r>
      <w:r>
        <w:t xml:space="preserve">.</w:t>
      </w:r>
    </w:p>
    <w:p>
      <w:pPr>
        <w:pStyle w:val="BodyText"/>
      </w:pPr>
      <w:r>
        <w:t xml:space="preserve">Studies in Chile have found that three factors interact to shape perceptions of social status: socioeconomic status, economic and social capital, and moral perceptions of individual achievement</w:t>
      </w:r>
      <w:r>
        <w:t xml:space="preserve"> </w:t>
      </w:r>
      <w:r>
        <w:t xml:space="preserve">(</w:t>
      </w:r>
      <w:hyperlink w:anchor="ref-macclure_naming_2020">
        <w:r>
          <w:rPr>
            <w:rStyle w:val="Hyperlink"/>
          </w:rPr>
          <w:t xml:space="preserve">MacClure et al., 2020</w:t>
        </w:r>
      </w:hyperlink>
      <w:r>
        <w:t xml:space="preserve">)</w:t>
      </w:r>
      <w:r>
        <w:t xml:space="preserve">. Individuals who identify as lower status tend to have low incomes, less education, and live in disadvantaged areas. However, some individuals who belong to middle or high socioeconomic strata may still identify as lower status due to living in affluent neighborhoods or having higher educational credentials, which symbolize higher social and cultural capital</w:t>
      </w:r>
      <w:r>
        <w:t xml:space="preserve"> </w:t>
      </w:r>
      <w:r>
        <w:t xml:space="preserve">(</w:t>
      </w:r>
      <w:hyperlink w:anchor="ref-Mclure-etal2019">
        <w:r>
          <w:rPr>
            <w:rStyle w:val="Hyperlink"/>
          </w:rPr>
          <w:t xml:space="preserve">MacClure et al., 2019, p. 18</w:t>
        </w:r>
      </w:hyperlink>
      <w:r>
        <w:t xml:space="preserve">)</w:t>
      </w:r>
      <w:r>
        <w:t xml:space="preserve">. Those who identify as high status tend to consistently have higher socioeconomic status, with educational meritocracy often serving as a criterion for their social position</w:t>
      </w:r>
      <w:r>
        <w:t xml:space="preserve"> </w:t>
      </w:r>
      <w:r>
        <w:t xml:space="preserve">(</w:t>
      </w:r>
      <w:hyperlink w:anchor="ref-Mclure-etal2019">
        <w:r>
          <w:rPr>
            <w:rStyle w:val="Hyperlink"/>
          </w:rPr>
          <w:t xml:space="preserve">MacClure et al., 2019, p. 19</w:t>
        </w:r>
      </w:hyperlink>
      <w:r>
        <w:t xml:space="preserve">)</w:t>
      </w:r>
      <w:r>
        <w:t xml:space="preserve">.</w:t>
      </w:r>
    </w:p>
    <w:p>
      <w:pPr>
        <w:pStyle w:val="BodyText"/>
      </w:pPr>
      <w:r>
        <w:t xml:space="preserve">Subjective social status can reflect an individual’s position in the social structure as well as their experience of economic inequality through comparisons with nearby reference groups. Therefore, we predict that differences in subjective status can lead to differences in perceived meritocracy within socio-economic groups. Thus, we predict that:</w:t>
      </w:r>
    </w:p>
    <w:p>
      <w:pPr>
        <w:pStyle w:val="BlockText"/>
      </w:pPr>
      <m:oMath>
        <m:sSub>
          <m:e>
            <m:r>
              <m:t>H</m:t>
            </m:r>
          </m:e>
          <m:sub>
            <m:r>
              <m:rPr>
                <m:nor/>
                <m:sty m:val="p"/>
              </m:rPr>
              <m:t>3</m:t>
            </m:r>
          </m:sub>
        </m:sSub>
      </m:oMath>
      <w:r>
        <w:t xml:space="preserve">: The association of objective status and social class on perceived meritocracy is positively moderated by subjective social status.</w:t>
      </w:r>
    </w:p>
    <w:p>
      <w:pPr>
        <w:pStyle w:val="FirstParagraph"/>
      </w:pPr>
      <w:r>
        <w:t xml:space="preserve">To summarise our hypothesis, Figure</w:t>
      </w:r>
      <w:r>
        <w:t xml:space="preserve"> </w:t>
      </w:r>
      <w:r>
        <w:t xml:space="preserve">1.1</w:t>
      </w:r>
      <w:r>
        <w:t xml:space="preserve"> </w:t>
      </w:r>
      <w:r>
        <w:t xml:space="preserve">depicts the theoretical model proposed in the study.</w:t>
      </w:r>
    </w:p>
    <w:p>
      <w:pPr>
        <w:pStyle w:val="CaptionedFigure"/>
      </w:pPr>
      <w:r>
        <w:drawing>
          <wp:inline>
            <wp:extent cx="5334000" cy="2700849"/>
            <wp:effectExtent b="0" l="0" r="0" t="0"/>
            <wp:docPr descr="Figure 1.1: Theoretical model" title="" id="26" name="Picture"/>
            <a:graphic>
              <a:graphicData uri="http://schemas.openxmlformats.org/drawingml/2006/picture">
                <pic:pic>
                  <pic:nvPicPr>
                    <pic:cNvPr descr="input/images/scheme.PNG" id="27" name="Picture"/>
                    <pic:cNvPicPr>
                      <a:picLocks noChangeArrowheads="1" noChangeAspect="1"/>
                    </pic:cNvPicPr>
                  </pic:nvPicPr>
                  <pic:blipFill>
                    <a:blip r:embed="rId25"/>
                    <a:stretch>
                      <a:fillRect/>
                    </a:stretch>
                  </pic:blipFill>
                  <pic:spPr bwMode="auto">
                    <a:xfrm>
                      <a:off x="0" y="0"/>
                      <a:ext cx="5334000" cy="2700849"/>
                    </a:xfrm>
                    <a:prstGeom prst="rect">
                      <a:avLst/>
                    </a:prstGeom>
                    <a:noFill/>
                    <a:ln w="9525">
                      <a:noFill/>
                      <a:headEnd/>
                      <a:tailEnd/>
                    </a:ln>
                  </pic:spPr>
                </pic:pic>
              </a:graphicData>
            </a:graphic>
          </wp:inline>
        </w:drawing>
      </w:r>
    </w:p>
    <w:p>
      <w:pPr>
        <w:pStyle w:val="ImageCaption"/>
      </w:pPr>
      <w:r>
        <w:t xml:space="preserve">Figure 1.1: Theoretical model</w:t>
      </w:r>
    </w:p>
    <w:bookmarkEnd w:id="28"/>
    <w:bookmarkEnd w:id="29"/>
    <w:bookmarkStart w:id="33" w:name="data-variables-and-methods"/>
    <w:p>
      <w:pPr>
        <w:pStyle w:val="Heading1"/>
      </w:pPr>
      <w:r>
        <w:rPr>
          <w:rStyle w:val="SectionNumber"/>
        </w:rPr>
        <w:t xml:space="preserve">2</w:t>
      </w:r>
      <w:r>
        <w:tab/>
      </w:r>
      <w:r>
        <w:t xml:space="preserve">Data, variables and methods</w:t>
      </w:r>
    </w:p>
    <w:p>
      <w:pPr>
        <w:pStyle w:val="FirstParagraph"/>
      </w:pPr>
      <w:r>
        <w:rPr>
          <w:iCs/>
          <w:i/>
        </w:rPr>
        <w:t xml:space="preserve">Data</w:t>
      </w:r>
    </w:p>
    <w:p>
      <w:pPr>
        <w:pStyle w:val="BodyText"/>
      </w:pPr>
      <w:r>
        <w:t xml:space="preserve">The data used correspond to the third wave of the Longitudinal Social Study of Chile</w:t>
      </w:r>
      <w:r>
        <w:t xml:space="preserve"> </w:t>
      </w:r>
      <w:r>
        <w:t xml:space="preserve">(</w:t>
      </w:r>
      <w:hyperlink w:anchor="ref-coes_estudio_2018">
        <w:r>
          <w:rPr>
            <w:rStyle w:val="Hyperlink"/>
          </w:rPr>
          <w:t xml:space="preserve">COES, 2018</w:t>
        </w:r>
      </w:hyperlink>
      <w:r>
        <w:t xml:space="preserve">)</w:t>
      </w:r>
      <w:r>
        <w:t xml:space="preserve">, a survey developed to analyse the evolution of conflict and social cohesion in Chilean society over time. The sampling is probabilistic, stratified, clustered and multistage, with a total of 3748 participants aged between 18 and 75 years. An analytical sample of 2652 cases with complete information is used for the analyses.</w:t>
      </w:r>
    </w:p>
    <w:p>
      <w:pPr>
        <w:pStyle w:val="BodyText"/>
      </w:pPr>
      <w:r>
        <w:rPr>
          <w:iCs/>
          <w:i/>
        </w:rPr>
        <w:t xml:space="preserve">Variables</w:t>
      </w:r>
    </w:p>
    <w:p>
      <w:pPr>
        <w:pStyle w:val="BodyText"/>
      </w:pPr>
      <w:r>
        <w:t xml:space="preserve">The study variables and their description can be seen in Table</w:t>
      </w:r>
      <w:r>
        <w:t xml:space="preserve"> </w:t>
      </w:r>
      <w:r>
        <w:t xml:space="preserve">2.1</w:t>
      </w:r>
      <w:r>
        <w:t xml:space="preserve">. The main dependent variable is</w:t>
      </w:r>
      <w:r>
        <w:t xml:space="preserve"> </w:t>
      </w:r>
      <w:r>
        <w:rPr>
          <w:iCs/>
          <w:i/>
        </w:rPr>
        <w:t xml:space="preserve">perceived meritocracy</w:t>
      </w:r>
      <w:r>
        <w:t xml:space="preserve">, operationalised through the average score of two indicators (</w:t>
      </w:r>
      <w:r>
        <w:rPr>
          <w:iCs/>
          <w:i/>
        </w:rPr>
        <w:t xml:space="preserve">r</w:t>
      </w:r>
      <w:r>
        <w:t xml:space="preserve"> </w:t>
      </w:r>
      <w:r>
        <w:t xml:space="preserve">= 0.76) that capture the degree of agreement on whether effort and intelligence are rewarded in Chile and that have been used in international comparative studies</w:t>
      </w:r>
      <w:r>
        <w:t xml:space="preserve"> </w:t>
      </w:r>
      <w:r>
        <w:t xml:space="preserve">(</w:t>
      </w:r>
      <w:hyperlink w:anchor="ref-Duru-bellat2012">
        <w:r>
          <w:rPr>
            <w:rStyle w:val="Hyperlink"/>
          </w:rPr>
          <w:t xml:space="preserve">Duru-Bellat &amp; Tenret, 2012</w:t>
        </w:r>
      </w:hyperlink>
      <w:r>
        <w:t xml:space="preserve">)</w:t>
      </w:r>
      <w:r>
        <w:t xml:space="preserve">. Both indicators are five-category Likert scales, where higher values represent higher perceptions of meritocracy.</w:t>
      </w:r>
    </w:p>
    <w:p>
      <w:pPr>
        <w:pStyle w:val="BodyText"/>
      </w:pPr>
      <w:r>
        <w:t xml:space="preserve">The objective position is measured through three variables. First,</w:t>
      </w:r>
      <w:r>
        <w:t xml:space="preserve"> </w:t>
      </w:r>
      <w:r>
        <w:rPr>
          <w:iCs/>
          <w:i/>
        </w:rPr>
        <w:t xml:space="preserve">Household Income Decile</w:t>
      </w:r>
      <w:r>
        <w:t xml:space="preserve"> </w:t>
      </w:r>
      <w:r>
        <w:t xml:space="preserve">is calculated using monthly per capita household income and categorised into deciles. Second,</w:t>
      </w:r>
      <w:r>
        <w:t xml:space="preserve"> </w:t>
      </w:r>
      <w:r>
        <w:rPr>
          <w:iCs/>
          <w:i/>
        </w:rPr>
        <w:t xml:space="preserve">Educational level</w:t>
      </w:r>
      <w:r>
        <w:t xml:space="preserve"> </w:t>
      </w:r>
      <w:r>
        <w:t xml:space="preserve">corresponds to the five categories for educational attainment following the International Standard Classification of Education</w:t>
      </w:r>
      <w:r>
        <w:t xml:space="preserve"> </w:t>
      </w:r>
      <w:r>
        <w:t xml:space="preserve">(</w:t>
      </w:r>
      <w:hyperlink w:anchor="ref-unesco_international_2012">
        <w:r>
          <w:rPr>
            <w:rStyle w:val="Hyperlink"/>
          </w:rPr>
          <w:t xml:space="preserve">UNESCO, 2012</w:t>
        </w:r>
      </w:hyperlink>
      <w:r>
        <w:t xml:space="preserve">)</w:t>
      </w:r>
      <w:r>
        <w:t xml:space="preserve">. Finally, we use an adapted five-category version of the EGP class scheme</w:t>
      </w:r>
      <w:r>
        <w:t xml:space="preserve"> </w:t>
      </w:r>
      <w:r>
        <w:t xml:space="preserve">(</w:t>
      </w:r>
      <w:hyperlink w:anchor="ref-Connelly2016">
        <w:r>
          <w:rPr>
            <w:rStyle w:val="Hyperlink"/>
          </w:rPr>
          <w:t xml:space="preserve">Connelly et al., 2016</w:t>
        </w:r>
      </w:hyperlink>
      <w:r>
        <w:t xml:space="preserve">)</w:t>
      </w:r>
      <w:r>
        <w:t xml:space="preserve">, a commonly used measurement in social stratification research</w:t>
      </w:r>
      <w:r>
        <w:t xml:space="preserve"> </w:t>
      </w:r>
      <w:r>
        <w:t xml:space="preserve">(</w:t>
      </w:r>
      <w:hyperlink w:anchor="ref-solis_class_2019">
        <w:r>
          <w:rPr>
            <w:rStyle w:val="Hyperlink"/>
          </w:rPr>
          <w:t xml:space="preserve">Solís et al., 2019</w:t>
        </w:r>
      </w:hyperlink>
      <w:r>
        <w:t xml:space="preserve">)</w:t>
      </w:r>
      <w:r>
        <w:t xml:space="preserve">. The Stata package</w:t>
      </w:r>
      <w:r>
        <w:t xml:space="preserve"> </w:t>
      </w:r>
      <w:r>
        <w:rPr>
          <w:rStyle w:val="VerbatimChar"/>
        </w:rPr>
        <w:t xml:space="preserve">isko</w:t>
      </w:r>
      <w:r>
        <w:t xml:space="preserve"> </w:t>
      </w:r>
      <w:r>
        <w:t xml:space="preserve">was used for the computation of the class scheme</w:t>
      </w:r>
      <w:r>
        <w:t xml:space="preserve"> </w:t>
      </w:r>
      <w:r>
        <w:t xml:space="preserve">(</w:t>
      </w:r>
      <w:hyperlink w:anchor="ref-hendrickx_isko_2002">
        <w:r>
          <w:rPr>
            <w:rStyle w:val="Hyperlink"/>
          </w:rPr>
          <w:t xml:space="preserve">Hendrickx, 2002</w:t>
        </w:r>
      </w:hyperlink>
      <w:r>
        <w:t xml:space="preserve">)</w:t>
      </w:r>
      <w:r>
        <w:t xml:space="preserve">.</w:t>
      </w:r>
    </w:p>
    <w:p>
      <w:pPr>
        <w:pStyle w:val="BodyText"/>
      </w:pPr>
      <w:r>
        <w:rPr>
          <w:iCs/>
          <w:i/>
        </w:rPr>
        <w:t xml:space="preserve">Subjective social status</w:t>
      </w:r>
      <w:r>
        <w:t xml:space="preserve"> </w:t>
      </w:r>
      <w:r>
        <w:t xml:space="preserve">is measured using an 11-point scale variable in which respondents identify themselves on the social ladder by answering</w:t>
      </w:r>
      <w:r>
        <w:t xml:space="preserve"> </w:t>
      </w:r>
      <w:r>
        <w:rPr>
          <w:iCs/>
          <w:i/>
        </w:rPr>
        <w:t xml:space="preserve">“</w:t>
      </w:r>
      <w:r>
        <w:rPr>
          <w:iCs/>
          <w:i/>
        </w:rPr>
        <w:t xml:space="preserve">In our society, some groups are usually at the higher levels, and others tend to be placed at the lower levels of society. Using the presented scale, where 0 is the lowest level, and 10 is the highest level, where would you put yourself in Chilean society?.</w:t>
      </w:r>
      <w:r>
        <w:rPr>
          <w:iCs/>
          <w:i/>
        </w:rPr>
        <w:t xml:space="preserve">”</w:t>
      </w:r>
      <w:r>
        <w:t xml:space="preserve">, where higher values represent a higher perceived social status.</w:t>
      </w:r>
    </w:p>
    <w:p>
      <w:pPr>
        <w:pStyle w:val="BodyText"/>
      </w:pPr>
      <w:r>
        <w:t xml:space="preserve">Control variables are age, gender, political identification and the perceived salary gap.</w:t>
      </w:r>
    </w:p>
    <w:p>
      <w:pPr>
        <w:pStyle w:val="TableCaption"/>
      </w:pPr>
      <w:r>
        <w:t xml:space="preserve">Table 2.1: Study variables</w:t>
      </w:r>
    </w:p>
    <w:tbl>
      <w:tblPr>
        <w:tblStyle w:val="Table"/>
        <w:tblW w:type="auto" w:w="0"/>
        <w:tblLook w:firstRow="0" w:lastRow="0" w:firstColumn="0" w:lastColumn="0" w:noHBand="0" w:noVBand="0" w:val="0000"/>
        <w:tblCaption w:val="Table 2.1: Study variables"/>
      </w:tblPr>
      <w:tblGrid>
        <w:gridCol w:w="7920"/>
      </w:tblGrid>
      <w:tr>
        <w:tc>
          <w:tcPr/>
          <w:p>
            <w:pPr>
              <w:pStyle w:val="Compact"/>
              <w:jc w:val="left"/>
            </w:pPr>
            <w:r>
              <w:drawing>
                <wp:inline>
                  <wp:extent cx="5334000" cy="8481207"/>
                  <wp:effectExtent b="0" l="0" r="0" t="0"/>
                  <wp:docPr descr="" title="" id="31" name="Picture"/>
                  <a:graphic>
                    <a:graphicData uri="http://schemas.openxmlformats.org/drawingml/2006/picture">
                      <pic:pic>
                        <pic:nvPicPr>
                          <pic:cNvPr descr="output/tables/desc01.png" id="32" name="Picture"/>
                          <pic:cNvPicPr>
                            <a:picLocks noChangeArrowheads="1" noChangeAspect="1"/>
                          </pic:cNvPicPr>
                        </pic:nvPicPr>
                        <pic:blipFill>
                          <a:blip r:embed="rId30"/>
                          <a:stretch>
                            <a:fillRect/>
                          </a:stretch>
                        </pic:blipFill>
                        <pic:spPr bwMode="auto">
                          <a:xfrm>
                            <a:off x="0" y="0"/>
                            <a:ext cx="5334000" cy="8481207"/>
                          </a:xfrm>
                          <a:prstGeom prst="rect">
                            <a:avLst/>
                          </a:prstGeom>
                          <a:noFill/>
                          <a:ln w="9525">
                            <a:noFill/>
                            <a:headEnd/>
                            <a:tailEnd/>
                          </a:ln>
                        </pic:spPr>
                      </pic:pic>
                    </a:graphicData>
                  </a:graphic>
                </wp:inline>
              </w:drawing>
            </w:r>
          </w:p>
        </w:tc>
      </w:tr>
    </w:tbl>
    <w:p>
      <w:pPr>
        <w:pStyle w:val="BodyText"/>
      </w:pPr>
      <w:r>
        <w:rPr>
          <w:iCs/>
          <w:i/>
        </w:rPr>
        <w:t xml:space="preserve">Method</w:t>
      </w:r>
    </w:p>
    <w:p>
      <w:pPr>
        <w:pStyle w:val="BodyText"/>
      </w:pPr>
      <w:r>
        <w:t xml:space="preserve">Considering the dependent variable as a continuous, stepwise ordinary least square regression models are used (OLS). First, models are estimated for each of the independent variables. Second, a series of models are estimated that consider the interaction term between objective position and subjective status. Interactions effects are presented using conditional linear predicted values</w:t>
      </w:r>
      <w:r>
        <w:t xml:space="preserve"> </w:t>
      </w:r>
      <w:r>
        <w:t xml:space="preserve">.</w:t>
      </w:r>
    </w:p>
    <w:bookmarkEnd w:id="33"/>
    <w:bookmarkStart w:id="51" w:name="results"/>
    <w:p>
      <w:pPr>
        <w:pStyle w:val="Heading1"/>
      </w:pPr>
      <w:r>
        <w:rPr>
          <w:rStyle w:val="SectionNumber"/>
        </w:rPr>
        <w:t xml:space="preserve">3</w:t>
      </w:r>
      <w:r>
        <w:tab/>
      </w:r>
      <w:r>
        <w:t xml:space="preserve">Results</w:t>
      </w:r>
    </w:p>
    <w:bookmarkStart w:id="40" w:name="descriptive"/>
    <w:p>
      <w:pPr>
        <w:pStyle w:val="Heading2"/>
      </w:pPr>
      <w:r>
        <w:rPr>
          <w:rStyle w:val="SectionNumber"/>
        </w:rPr>
        <w:t xml:space="preserve">3.1</w:t>
      </w:r>
      <w:r>
        <w:tab/>
      </w:r>
      <w:r>
        <w:t xml:space="preserve">Descriptive</w:t>
      </w:r>
    </w:p>
    <w:p>
      <w:pPr>
        <w:pStyle w:val="CaptionedFigure"/>
      </w:pPr>
      <w:r>
        <w:drawing>
          <wp:inline>
            <wp:extent cx="5334000" cy="1600200"/>
            <wp:effectExtent b="0" l="0" r="0" t="0"/>
            <wp:docPr descr="Figure 3.1: Perceived meritocracy items" title="" id="35" name="Picture"/>
            <a:graphic>
              <a:graphicData uri="http://schemas.openxmlformats.org/drawingml/2006/picture">
                <pic:pic>
                  <pic:nvPicPr>
                    <pic:cNvPr descr="paper-blind_files/figure-docx/plot-likert-1.png" id="36" name="Picture"/>
                    <pic:cNvPicPr>
                      <a:picLocks noChangeArrowheads="1" noChangeAspect="1"/>
                    </pic:cNvPicPr>
                  </pic:nvPicPr>
                  <pic:blipFill>
                    <a:blip r:embed="rId3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Figure 3.1: Perceived meritocracy items</w:t>
      </w:r>
    </w:p>
    <w:p>
      <w:pPr>
        <w:pStyle w:val="BodyText"/>
      </w:pPr>
      <w:r>
        <w:t xml:space="preserve">Figure</w:t>
      </w:r>
      <w:r>
        <w:t xml:space="preserve"> </w:t>
      </w:r>
      <w:r>
        <w:t xml:space="preserve">3.1</w:t>
      </w:r>
      <w:r>
        <w:t xml:space="preserve"> </w:t>
      </w:r>
      <w:r>
        <w:t xml:space="preserve">depicts the distribution of responses of the two indicators for the perception of meritocracy, showing that most individuals tend to disagree or strongly disagree with the statement. For example, regarding the statement about how</w:t>
      </w:r>
      <w:r>
        <w:t xml:space="preserve"> </w:t>
      </w:r>
      <w:r>
        <w:rPr>
          <w:iCs/>
          <w:i/>
        </w:rPr>
        <w:t xml:space="preserve">effort</w:t>
      </w:r>
      <w:r>
        <w:t xml:space="preserve"> </w:t>
      </w:r>
      <w:r>
        <w:t xml:space="preserve">is rewarded, 50.8% answered that they disagree or strongly disagree. In the same direction, the perception regarding rewards from</w:t>
      </w:r>
      <w:r>
        <w:t xml:space="preserve"> </w:t>
      </w:r>
      <w:r>
        <w:rPr>
          <w:iCs/>
          <w:i/>
        </w:rPr>
        <w:t xml:space="preserve">intelligence and hability</w:t>
      </w:r>
      <w:r>
        <w:t xml:space="preserve">, the level of disagreement decreases to 42.6%. Finally, about 22% of the respondents do not have a negative or positive perception of the link between rewards and merit in society.</w:t>
      </w:r>
    </w:p>
    <w:p>
      <w:pPr>
        <w:pStyle w:val="CaptionedFigure"/>
      </w:pPr>
      <w:r>
        <w:drawing>
          <wp:inline>
            <wp:extent cx="5334000" cy="4267200"/>
            <wp:effectExtent b="0" l="0" r="0" t="0"/>
            <wp:docPr descr="Figure 3.2: Correlation matrix between social status and perceived meritocracy" title="" id="38" name="Picture"/>
            <a:graphic>
              <a:graphicData uri="http://schemas.openxmlformats.org/drawingml/2006/picture">
                <pic:pic>
                  <pic:nvPicPr>
                    <pic:cNvPr descr="paper-blind_files/figure-docx/corr-mat-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3.2: Correlation matrix between social status and perceived meritocracy</w:t>
      </w:r>
    </w:p>
    <w:p>
      <w:pPr>
        <w:pStyle w:val="BodyText"/>
      </w:pPr>
      <w:r>
        <w:t xml:space="preserve">Figure</w:t>
      </w:r>
      <w:r>
        <w:t xml:space="preserve"> </w:t>
      </w:r>
      <w:r>
        <w:t xml:space="preserve">3.2</w:t>
      </w:r>
      <w:r>
        <w:t xml:space="preserve"> </w:t>
      </w:r>
      <w:r>
        <w:t xml:space="preserve">shows that perceived meritocracy has a weak positive correlation with income decile, but weak negative correlations with education and social class. The correlation between perceived meritocracy and subjective social status is positive, with a slightly stronger association for the indicator for effort (r = 0.08) compared to intelligence (r = 0.06).</w:t>
      </w:r>
    </w:p>
    <w:bookmarkEnd w:id="40"/>
    <w:bookmarkStart w:id="50" w:name="multivariate-analysis"/>
    <w:p>
      <w:pPr>
        <w:pStyle w:val="Heading2"/>
      </w:pPr>
      <w:r>
        <w:rPr>
          <w:rStyle w:val="SectionNumber"/>
        </w:rPr>
        <w:t xml:space="preserve">3.2</w:t>
      </w:r>
      <w:r>
        <w:tab/>
      </w:r>
      <w:r>
        <w:t xml:space="preserve">Multivariate analysis</w:t>
      </w:r>
    </w:p>
    <w:p>
      <w:pPr>
        <w:pStyle w:val="FirstParagraph"/>
      </w:pPr>
      <w:r>
        <w:t xml:space="preserve">Model 1</w:t>
      </w:r>
    </w:p>
    <w:p>
      <w:pPr>
        <w:pStyle w:val="BodyText"/>
      </w:pPr>
      <w:r>
        <w:t xml:space="preserve">Model 2</w:t>
      </w:r>
    </w:p>
    <w:p>
      <w:pPr>
        <w:pStyle w:val="BodyText"/>
      </w:pPr>
      <w:r>
        <w:t xml:space="preserve">Model 3</w:t>
      </w:r>
    </w:p>
    <w:p>
      <w:pPr>
        <w:pStyle w:val="BodyText"/>
      </w:pPr>
      <w:r>
        <w:t xml:space="preserve">Model 4</w:t>
      </w:r>
    </w:p>
    <w:p>
      <w:pPr>
        <w:pStyle w:val="BodyText"/>
      </w:pPr>
      <w:r>
        <w:t xml:space="preserve">Model 5</w:t>
      </w:r>
    </w:p>
    <w:p>
      <w:pPr>
        <w:pStyle w:val="BodyText"/>
      </w:pPr>
      <w:r>
        <w:t xml:space="preserve">Model 6</w:t>
      </w:r>
    </w:p>
    <w:p>
      <w:pPr>
        <w:pStyle w:val="BodyText"/>
      </w:pPr>
      <w:r>
        <w:t xml:space="preserve">Model 7</w:t>
      </w:r>
    </w:p>
    <w:p>
      <w:pPr>
        <w:pStyle w:val="BodyText"/>
      </w:pPr>
      <w:r>
        <w:t xml:space="preserve">Model 8</w:t>
      </w:r>
    </w:p>
    <w:p>
      <w:pPr>
        <w:pStyle w:val="BodyText"/>
      </w:pPr>
      <w:r>
        <w:t xml:space="preserve">Household Income Decile</w:t>
      </w:r>
    </w:p>
    <w:p>
      <w:pPr>
        <w:pStyle w:val="BodyText"/>
      </w:pPr>
      <w:r>
        <w:t xml:space="preserve">0.00</w:t>
      </w:r>
    </w:p>
    <w:p>
      <w:pPr>
        <w:pStyle w:val="BodyText"/>
      </w:pPr>
      <w:r>
        <w:t xml:space="preserve">0.01</w:t>
      </w:r>
    </w:p>
    <w:p>
      <w:pPr>
        <w:pStyle w:val="BodyText"/>
      </w:pPr>
      <w:r>
        <w:t xml:space="preserve">-0.08 ***</w:t>
      </w:r>
    </w:p>
    <w:p>
      <w:pPr>
        <w:pStyle w:val="BodyText"/>
      </w:pPr>
      <w:r>
        <w:t xml:space="preserve">0.00</w:t>
      </w:r>
    </w:p>
    <w:p>
      <w:pPr>
        <w:pStyle w:val="BodyText"/>
      </w:pPr>
      <w:r>
        <w:t xml:space="preserve">0.00</w:t>
      </w:r>
    </w:p>
    <w:p>
      <w:pPr>
        <w:pStyle w:val="BodyText"/>
      </w:pPr>
      <w:r>
        <w:t xml:space="preserve">(0.01)</w:t>
      </w:r>
    </w:p>
    <w:p>
      <w:pPr>
        <w:pStyle w:val="BodyText"/>
      </w:pPr>
      <w:r>
        <w:t xml:space="preserve">(0.01)</w:t>
      </w:r>
    </w:p>
    <w:p>
      <w:pPr>
        <w:pStyle w:val="BodyText"/>
      </w:pPr>
      <w:r>
        <w:t xml:space="preserve">(0.02)</w:t>
      </w:r>
    </w:p>
    <w:p>
      <w:pPr>
        <w:pStyle w:val="BodyText"/>
      </w:pPr>
      <w:r>
        <w:t xml:space="preserve">(0.01)</w:t>
      </w:r>
    </w:p>
    <w:p>
      <w:pPr>
        <w:pStyle w:val="BodyText"/>
      </w:pPr>
      <w:r>
        <w:t xml:space="preserve">(0.01)</w:t>
      </w:r>
    </w:p>
    <w:p>
      <w:pPr>
        <w:pStyle w:val="BodyText"/>
      </w:pPr>
      <w:r>
        <w:t xml:space="preserve">Education (ref: Incomplete Primary or lower)</w:t>
      </w:r>
    </w:p>
    <w:p>
      <w:pPr>
        <w:pStyle w:val="BodyText"/>
      </w:pPr>
      <w:r>
        <w:t xml:space="preserve">Primary and Lower secondary</w:t>
      </w:r>
    </w:p>
    <w:p>
      <w:pPr>
        <w:pStyle w:val="BodyText"/>
      </w:pPr>
      <w:r>
        <w:t xml:space="preserve">-0.26 **</w:t>
      </w:r>
    </w:p>
    <w:p>
      <w:pPr>
        <w:pStyle w:val="BodyText"/>
      </w:pPr>
      <w:r>
        <w:t xml:space="preserve">-0.27 **</w:t>
      </w:r>
    </w:p>
    <w:p>
      <w:pPr>
        <w:pStyle w:val="BodyText"/>
      </w:pPr>
      <w:r>
        <w:t xml:space="preserve">-0.26 **</w:t>
      </w:r>
    </w:p>
    <w:p>
      <w:pPr>
        <w:pStyle w:val="BodyText"/>
      </w:pPr>
      <w:r>
        <w:t xml:space="preserve">-0.49 *</w:t>
      </w:r>
    </w:p>
    <w:p>
      <w:pPr>
        <w:pStyle w:val="BodyText"/>
      </w:pPr>
      <w:r>
        <w:t xml:space="preserve">-0.27 **</w:t>
      </w:r>
    </w:p>
    <w:p>
      <w:pPr>
        <w:pStyle w:val="BodyText"/>
      </w:pPr>
      <w:r>
        <w:t xml:space="preserve">(0.09)</w:t>
      </w:r>
    </w:p>
    <w:p>
      <w:pPr>
        <w:pStyle w:val="BodyText"/>
      </w:pPr>
      <w:r>
        <w:t xml:space="preserve">(0.09)</w:t>
      </w:r>
    </w:p>
    <w:p>
      <w:pPr>
        <w:pStyle w:val="BodyText"/>
      </w:pPr>
      <w:r>
        <w:t xml:space="preserve">(0.09)</w:t>
      </w:r>
    </w:p>
    <w:p>
      <w:pPr>
        <w:pStyle w:val="BodyText"/>
      </w:pPr>
      <w:r>
        <w:t xml:space="preserve">(0.23)</w:t>
      </w:r>
    </w:p>
    <w:p>
      <w:pPr>
        <w:pStyle w:val="BodyText"/>
      </w:pPr>
      <w:r>
        <w:t xml:space="preserve">(0.09)</w:t>
      </w:r>
    </w:p>
    <w:p>
      <w:pPr>
        <w:pStyle w:val="BodyText"/>
      </w:pPr>
      <w:r>
        <w:t xml:space="preserve">Upper secondary</w:t>
      </w:r>
    </w:p>
    <w:p>
      <w:pPr>
        <w:pStyle w:val="BodyText"/>
      </w:pPr>
      <w:r>
        <w:t xml:space="preserve">-0.23 **</w:t>
      </w:r>
    </w:p>
    <w:p>
      <w:pPr>
        <w:pStyle w:val="BodyText"/>
      </w:pPr>
      <w:r>
        <w:t xml:space="preserve">-0.26 ***</w:t>
      </w:r>
    </w:p>
    <w:p>
      <w:pPr>
        <w:pStyle w:val="BodyText"/>
      </w:pPr>
      <w:r>
        <w:t xml:space="preserve">-0.24 ***</w:t>
      </w:r>
    </w:p>
    <w:p>
      <w:pPr>
        <w:pStyle w:val="BodyText"/>
      </w:pPr>
      <w:r>
        <w:t xml:space="preserve">-0.54 **</w:t>
      </w:r>
    </w:p>
    <w:p>
      <w:pPr>
        <w:pStyle w:val="BodyText"/>
      </w:pPr>
      <w:r>
        <w:t xml:space="preserve">-0.25 ***</w:t>
      </w:r>
    </w:p>
    <w:p>
      <w:pPr>
        <w:pStyle w:val="BodyText"/>
      </w:pPr>
      <w:r>
        <w:t xml:space="preserve">(0.07)</w:t>
      </w:r>
    </w:p>
    <w:p>
      <w:pPr>
        <w:pStyle w:val="BodyText"/>
      </w:pPr>
      <w:r>
        <w:t xml:space="preserve">(0.07)</w:t>
      </w:r>
    </w:p>
    <w:p>
      <w:pPr>
        <w:pStyle w:val="BodyText"/>
      </w:pPr>
      <w:r>
        <w:t xml:space="preserve">(0.07)</w:t>
      </w:r>
    </w:p>
    <w:p>
      <w:pPr>
        <w:pStyle w:val="BodyText"/>
      </w:pPr>
      <w:r>
        <w:t xml:space="preserve">(0.18)</w:t>
      </w:r>
    </w:p>
    <w:p>
      <w:pPr>
        <w:pStyle w:val="BodyText"/>
      </w:pPr>
      <w:r>
        <w:t xml:space="preserve">(0.07)</w:t>
      </w:r>
    </w:p>
    <w:p>
      <w:pPr>
        <w:pStyle w:val="BodyText"/>
      </w:pPr>
      <w:r>
        <w:t xml:space="preserve">Short-cycle tertiary</w:t>
      </w:r>
    </w:p>
    <w:p>
      <w:pPr>
        <w:pStyle w:val="BodyText"/>
      </w:pPr>
      <w:r>
        <w:t xml:space="preserve">-0.33 ***</w:t>
      </w:r>
    </w:p>
    <w:p>
      <w:pPr>
        <w:pStyle w:val="BodyText"/>
      </w:pPr>
      <w:r>
        <w:t xml:space="preserve">-0.38 ***</w:t>
      </w:r>
    </w:p>
    <w:p>
      <w:pPr>
        <w:pStyle w:val="BodyText"/>
      </w:pPr>
      <w:r>
        <w:t xml:space="preserve">-0.36 ***</w:t>
      </w:r>
    </w:p>
    <w:p>
      <w:pPr>
        <w:pStyle w:val="BodyText"/>
      </w:pPr>
      <w:r>
        <w:t xml:space="preserve">-0.91 ***</w:t>
      </w:r>
    </w:p>
    <w:p>
      <w:pPr>
        <w:pStyle w:val="BodyText"/>
      </w:pPr>
      <w:r>
        <w:t xml:space="preserve">-0.36 ***</w:t>
      </w:r>
    </w:p>
    <w:p>
      <w:pPr>
        <w:pStyle w:val="BodyText"/>
      </w:pPr>
      <w:r>
        <w:t xml:space="preserve">(0.08)</w:t>
      </w:r>
    </w:p>
    <w:p>
      <w:pPr>
        <w:pStyle w:val="BodyText"/>
      </w:pPr>
      <w:r>
        <w:t xml:space="preserve">(0.09)</w:t>
      </w:r>
    </w:p>
    <w:p>
      <w:pPr>
        <w:pStyle w:val="BodyText"/>
      </w:pPr>
      <w:r>
        <w:t xml:space="preserve">(0.09)</w:t>
      </w:r>
    </w:p>
    <w:p>
      <w:pPr>
        <w:pStyle w:val="BodyText"/>
      </w:pPr>
      <w:r>
        <w:t xml:space="preserve">(0.23)</w:t>
      </w:r>
    </w:p>
    <w:p>
      <w:pPr>
        <w:pStyle w:val="BodyText"/>
      </w:pPr>
      <w:r>
        <w:t xml:space="preserve">(0.09)</w:t>
      </w:r>
    </w:p>
    <w:p>
      <w:pPr>
        <w:pStyle w:val="BodyText"/>
      </w:pPr>
      <w:r>
        <w:t xml:space="preserve">Tertiary or higher</w:t>
      </w:r>
    </w:p>
    <w:p>
      <w:pPr>
        <w:pStyle w:val="BodyText"/>
      </w:pPr>
      <w:r>
        <w:t xml:space="preserve">-0.25 **</w:t>
      </w:r>
    </w:p>
    <w:p>
      <w:pPr>
        <w:pStyle w:val="BodyText"/>
      </w:pPr>
      <w:r>
        <w:t xml:space="preserve">-0.33 ***</w:t>
      </w:r>
    </w:p>
    <w:p>
      <w:pPr>
        <w:pStyle w:val="BodyText"/>
      </w:pPr>
      <w:r>
        <w:t xml:space="preserve">-0.34 ***</w:t>
      </w:r>
    </w:p>
    <w:p>
      <w:pPr>
        <w:pStyle w:val="BodyText"/>
      </w:pPr>
      <w:r>
        <w:t xml:space="preserve">-0.92 ***</w:t>
      </w:r>
    </w:p>
    <w:p>
      <w:pPr>
        <w:pStyle w:val="BodyText"/>
      </w:pPr>
      <w:r>
        <w:t xml:space="preserve">-0.33 ***</w:t>
      </w:r>
    </w:p>
    <w:p>
      <w:pPr>
        <w:pStyle w:val="BodyText"/>
      </w:pPr>
      <w:r>
        <w:t xml:space="preserve">(0.08)</w:t>
      </w:r>
    </w:p>
    <w:p>
      <w:pPr>
        <w:pStyle w:val="BodyText"/>
      </w:pPr>
      <w:r>
        <w:t xml:space="preserve">(0.09)</w:t>
      </w:r>
    </w:p>
    <w:p>
      <w:pPr>
        <w:pStyle w:val="BodyText"/>
      </w:pPr>
      <w:r>
        <w:t xml:space="preserve">(0.09)</w:t>
      </w:r>
    </w:p>
    <w:p>
      <w:pPr>
        <w:pStyle w:val="BodyText"/>
      </w:pPr>
      <w:r>
        <w:t xml:space="preserve">(0.22)</w:t>
      </w:r>
    </w:p>
    <w:p>
      <w:pPr>
        <w:pStyle w:val="BodyText"/>
      </w:pPr>
      <w:r>
        <w:t xml:space="preserve">(0.09)</w:t>
      </w:r>
    </w:p>
    <w:p>
      <w:pPr>
        <w:pStyle w:val="BodyText"/>
      </w:pPr>
      <w:r>
        <w:t xml:space="preserve">Social Class (ref: Unskilled worker)</w:t>
      </w:r>
    </w:p>
    <w:p>
      <w:pPr>
        <w:pStyle w:val="BodyText"/>
      </w:pPr>
      <w:r>
        <w:t xml:space="preserve">Skilled Manual Worker (V+VI)</w:t>
      </w:r>
    </w:p>
    <w:p>
      <w:pPr>
        <w:pStyle w:val="BodyText"/>
      </w:pPr>
      <w:r>
        <w:t xml:space="preserve">-0.02</w:t>
      </w:r>
    </w:p>
    <w:p>
      <w:pPr>
        <w:pStyle w:val="BodyText"/>
      </w:pPr>
      <w:r>
        <w:t xml:space="preserve">-0.01</w:t>
      </w:r>
    </w:p>
    <w:p>
      <w:pPr>
        <w:pStyle w:val="BodyText"/>
      </w:pPr>
      <w:r>
        <w:t xml:space="preserve">-0.01</w:t>
      </w:r>
    </w:p>
    <w:p>
      <w:pPr>
        <w:pStyle w:val="BodyText"/>
      </w:pPr>
      <w:r>
        <w:t xml:space="preserve">-0.01</w:t>
      </w:r>
    </w:p>
    <w:p>
      <w:pPr>
        <w:pStyle w:val="BodyText"/>
      </w:pPr>
      <w:r>
        <w:t xml:space="preserve">-0.30</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(0.17)</w:t>
      </w:r>
    </w:p>
    <w:p>
      <w:pPr>
        <w:pStyle w:val="BodyText"/>
      </w:pPr>
      <w:r>
        <w:t xml:space="preserve">Self-Employment (IV.ab)</w:t>
      </w:r>
    </w:p>
    <w:p>
      <w:pPr>
        <w:pStyle w:val="BodyText"/>
      </w:pPr>
      <w:r>
        <w:t xml:space="preserve">0.09</w:t>
      </w:r>
    </w:p>
    <w:p>
      <w:pPr>
        <w:pStyle w:val="BodyText"/>
      </w:pPr>
      <w:r>
        <w:t xml:space="preserve">0.10</w:t>
      </w:r>
    </w:p>
    <w:p>
      <w:pPr>
        <w:pStyle w:val="BodyText"/>
      </w:pPr>
      <w:r>
        <w:t xml:space="preserve">0.09</w:t>
      </w:r>
    </w:p>
    <w:p>
      <w:pPr>
        <w:pStyle w:val="BodyText"/>
      </w:pPr>
      <w:r>
        <w:t xml:space="preserve">0.10</w:t>
      </w:r>
    </w:p>
    <w:p>
      <w:pPr>
        <w:pStyle w:val="BodyText"/>
      </w:pPr>
      <w:r>
        <w:t xml:space="preserve">-0.09</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(0.19)</w:t>
      </w:r>
    </w:p>
    <w:p>
      <w:pPr>
        <w:pStyle w:val="BodyText"/>
      </w:pPr>
      <w:r>
        <w:t xml:space="preserve">Routine Non-manual (III)</w:t>
      </w:r>
    </w:p>
    <w:p>
      <w:pPr>
        <w:pStyle w:val="BodyText"/>
      </w:pPr>
      <w:r>
        <w:t xml:space="preserve">-0.07</w:t>
      </w:r>
    </w:p>
    <w:p>
      <w:pPr>
        <w:pStyle w:val="BodyText"/>
      </w:pPr>
      <w:r>
        <w:t xml:space="preserve">-0.05</w:t>
      </w:r>
    </w:p>
    <w:p>
      <w:pPr>
        <w:pStyle w:val="BodyText"/>
      </w:pPr>
      <w:r>
        <w:t xml:space="preserve">-0.05</w:t>
      </w:r>
    </w:p>
    <w:p>
      <w:pPr>
        <w:pStyle w:val="BodyText"/>
      </w:pPr>
      <w:r>
        <w:t xml:space="preserve">-0.05</w:t>
      </w:r>
    </w:p>
    <w:p>
      <w:pPr>
        <w:pStyle w:val="BodyText"/>
      </w:pPr>
      <w:r>
        <w:t xml:space="preserve">-0.52 **</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(0.19)</w:t>
      </w:r>
    </w:p>
    <w:p>
      <w:pPr>
        <w:pStyle w:val="BodyText"/>
      </w:pPr>
      <w:r>
        <w:t xml:space="preserve">Service (I+II)</w:t>
      </w:r>
    </w:p>
    <w:p>
      <w:pPr>
        <w:pStyle w:val="BodyText"/>
      </w:pPr>
      <w:r>
        <w:t xml:space="preserve">-0.02</w:t>
      </w:r>
    </w:p>
    <w:p>
      <w:pPr>
        <w:pStyle w:val="BodyText"/>
      </w:pPr>
      <w:r>
        <w:t xml:space="preserve">-0.01</w:t>
      </w:r>
    </w:p>
    <w:p>
      <w:pPr>
        <w:pStyle w:val="BodyText"/>
      </w:pPr>
      <w:r>
        <w:t xml:space="preserve">-0.03</w:t>
      </w:r>
    </w:p>
    <w:p>
      <w:pPr>
        <w:pStyle w:val="BodyText"/>
      </w:pPr>
      <w:r>
        <w:t xml:space="preserve">-0.02</w:t>
      </w:r>
    </w:p>
    <w:p>
      <w:pPr>
        <w:pStyle w:val="BodyText"/>
      </w:pPr>
      <w:r>
        <w:t xml:space="preserve">-0.46 **</w:t>
      </w:r>
    </w:p>
    <w:p>
      <w:pPr>
        <w:pStyle w:val="BodyText"/>
      </w:pPr>
      <w:r>
        <w:t xml:space="preserve">(0.05)</w:t>
      </w:r>
    </w:p>
    <w:p>
      <w:pPr>
        <w:pStyle w:val="BodyText"/>
      </w:pPr>
      <w:r>
        <w:t xml:space="preserve">(0.06)</w:t>
      </w:r>
    </w:p>
    <w:p>
      <w:pPr>
        <w:pStyle w:val="BodyText"/>
      </w:pPr>
      <w:r>
        <w:t xml:space="preserve">(0.06)</w:t>
      </w:r>
    </w:p>
    <w:p>
      <w:pPr>
        <w:pStyle w:val="BodyText"/>
      </w:pPr>
      <w:r>
        <w:t xml:space="preserve">(0.06)</w:t>
      </w:r>
    </w:p>
    <w:p>
      <w:pPr>
        <w:pStyle w:val="BodyText"/>
      </w:pPr>
      <w:r>
        <w:t xml:space="preserve">(0.17)</w:t>
      </w:r>
    </w:p>
    <w:p>
      <w:pPr>
        <w:pStyle w:val="BodyText"/>
      </w:pPr>
      <w:r>
        <w:t xml:space="preserve">Subjective Social Status (SSS)</w:t>
      </w:r>
    </w:p>
    <w:p>
      <w:pPr>
        <w:pStyle w:val="BodyText"/>
      </w:pPr>
      <w:r>
        <w:t xml:space="preserve">0.04 **</w:t>
      </w:r>
    </w:p>
    <w:p>
      <w:pPr>
        <w:pStyle w:val="BodyText"/>
      </w:pPr>
      <w:r>
        <w:t xml:space="preserve">0.05 ***</w:t>
      </w:r>
    </w:p>
    <w:p>
      <w:pPr>
        <w:pStyle w:val="BodyText"/>
      </w:pPr>
      <w:r>
        <w:t xml:space="preserve">-0.06 *</w:t>
      </w:r>
    </w:p>
    <w:p>
      <w:pPr>
        <w:pStyle w:val="BodyText"/>
      </w:pPr>
      <w:r>
        <w:t xml:space="preserve">-0.04</w:t>
      </w:r>
    </w:p>
    <w:p>
      <w:pPr>
        <w:pStyle w:val="BodyText"/>
      </w:pPr>
      <w:r>
        <w:t xml:space="preserve">-0.01</w:t>
      </w:r>
    </w:p>
    <w:p>
      <w:pPr>
        <w:pStyle w:val="BodyText"/>
      </w:pPr>
      <w:r>
        <w:t xml:space="preserve">(0.01)</w:t>
      </w:r>
    </w:p>
    <w:p>
      <w:pPr>
        <w:pStyle w:val="BodyText"/>
      </w:pPr>
      <w:r>
        <w:t xml:space="preserve">(0.01)</w:t>
      </w:r>
    </w:p>
    <w:p>
      <w:pPr>
        <w:pStyle w:val="BodyText"/>
      </w:pPr>
      <w:r>
        <w:t xml:space="preserve">(0.03)</w:t>
      </w:r>
    </w:p>
    <w:p>
      <w:pPr>
        <w:pStyle w:val="BodyText"/>
      </w:pPr>
      <w:r>
        <w:t xml:space="preserve">(0.04)</w:t>
      </w:r>
    </w:p>
    <w:p>
      <w:pPr>
        <w:pStyle w:val="BodyText"/>
      </w:pPr>
      <w:r>
        <w:t xml:space="preserve">(0.02)</w:t>
      </w:r>
    </w:p>
    <w:p>
      <w:pPr>
        <w:pStyle w:val="BodyText"/>
      </w:pPr>
      <w:r>
        <w:t xml:space="preserve">Int. (Income Decile x Subj. Status.)</w:t>
      </w:r>
    </w:p>
    <w:p>
      <w:pPr>
        <w:pStyle w:val="BodyText"/>
      </w:pPr>
      <w:r>
        <w:t xml:space="preserve">0.02 ***</w:t>
      </w:r>
    </w:p>
    <w:p>
      <w:pPr>
        <w:pStyle w:val="BodyText"/>
      </w:pPr>
      <w:r>
        <w:t xml:space="preserve">(0.00)</w:t>
      </w:r>
    </w:p>
    <w:p>
      <w:pPr>
        <w:pStyle w:val="BodyText"/>
      </w:pPr>
      <w:r>
        <w:t xml:space="preserve">Int. (Education x Subj. Status.)</w:t>
      </w:r>
    </w:p>
    <w:p>
      <w:pPr>
        <w:pStyle w:val="BodyText"/>
      </w:pPr>
      <w:r>
        <w:t xml:space="preserve">Primary and Lower secondary x SSS</w:t>
      </w:r>
    </w:p>
    <w:p>
      <w:pPr>
        <w:pStyle w:val="BodyText"/>
      </w:pPr>
      <w:r>
        <w:t xml:space="preserve">0.06</w:t>
      </w:r>
    </w:p>
    <w:p>
      <w:pPr>
        <w:pStyle w:val="BodyText"/>
      </w:pPr>
      <w:r>
        <w:t xml:space="preserve">(0.05)</w:t>
      </w:r>
    </w:p>
    <w:p>
      <w:pPr>
        <w:pStyle w:val="BodyText"/>
      </w:pPr>
      <w:r>
        <w:t xml:space="preserve">Upper secondary x SSS</w:t>
      </w:r>
    </w:p>
    <w:p>
      <w:pPr>
        <w:pStyle w:val="BodyText"/>
      </w:pPr>
      <w:r>
        <w:t xml:space="preserve">0.08</w:t>
      </w:r>
    </w:p>
    <w:p>
      <w:pPr>
        <w:pStyle w:val="BodyText"/>
      </w:pPr>
      <w:r>
        <w:t xml:space="preserve">(0.04)</w:t>
      </w:r>
    </w:p>
    <w:p>
      <w:pPr>
        <w:pStyle w:val="BodyText"/>
      </w:pPr>
      <w:r>
        <w:t xml:space="preserve">Short-cycle tertiary x SSS</w:t>
      </w:r>
    </w:p>
    <w:p>
      <w:pPr>
        <w:pStyle w:val="BodyText"/>
      </w:pPr>
      <w:r>
        <w:t xml:space="preserve">0.13 **</w:t>
      </w:r>
    </w:p>
    <w:p>
      <w:pPr>
        <w:pStyle w:val="BodyText"/>
      </w:pPr>
      <w:r>
        <w:t xml:space="preserve">(0.05)</w:t>
      </w:r>
    </w:p>
    <w:p>
      <w:pPr>
        <w:pStyle w:val="BodyText"/>
      </w:pPr>
      <w:r>
        <w:t xml:space="preserve">Tertiary or higher x SSS</w:t>
      </w:r>
    </w:p>
    <w:p>
      <w:pPr>
        <w:pStyle w:val="BodyText"/>
      </w:pPr>
      <w:r>
        <w:t xml:space="preserve">0.14 **</w:t>
      </w:r>
    </w:p>
    <w:p>
      <w:pPr>
        <w:pStyle w:val="BodyText"/>
      </w:pPr>
      <w:r>
        <w:t xml:space="preserve">(0.05)</w:t>
      </w:r>
    </w:p>
    <w:p>
      <w:pPr>
        <w:pStyle w:val="BodyText"/>
      </w:pPr>
      <w:r>
        <w:t xml:space="preserve">Int. (Class x Subj. Status.)</w:t>
      </w:r>
    </w:p>
    <w:p>
      <w:pPr>
        <w:pStyle w:val="BodyText"/>
      </w:pPr>
      <w:r>
        <w:t xml:space="preserve">Skilled Manual Worker (V+VI) x SSS</w:t>
      </w:r>
    </w:p>
    <w:p>
      <w:pPr>
        <w:pStyle w:val="BodyText"/>
      </w:pPr>
      <w:r>
        <w:t xml:space="preserve">0.07</w:t>
      </w:r>
    </w:p>
    <w:p>
      <w:pPr>
        <w:pStyle w:val="BodyText"/>
      </w:pPr>
      <w:r>
        <w:t xml:space="preserve">(0.04)</w:t>
      </w:r>
    </w:p>
    <w:p>
      <w:pPr>
        <w:pStyle w:val="BodyText"/>
      </w:pPr>
      <w:r>
        <w:t xml:space="preserve">Self-Employment (IVab) x SSS</w:t>
      </w:r>
    </w:p>
    <w:p>
      <w:pPr>
        <w:pStyle w:val="BodyText"/>
      </w:pPr>
      <w:r>
        <w:t xml:space="preserve">0.05</w:t>
      </w:r>
    </w:p>
    <w:p>
      <w:pPr>
        <w:pStyle w:val="BodyText"/>
      </w:pPr>
      <w:r>
        <w:t xml:space="preserve">(0.04)</w:t>
      </w:r>
    </w:p>
    <w:p>
      <w:pPr>
        <w:pStyle w:val="BodyText"/>
      </w:pPr>
      <w:r>
        <w:t xml:space="preserve">Routine Non-manual (III) x SSS</w:t>
      </w:r>
    </w:p>
    <w:p>
      <w:pPr>
        <w:pStyle w:val="BodyText"/>
      </w:pPr>
      <w:r>
        <w:t xml:space="preserve">0.11 **</w:t>
      </w:r>
    </w:p>
    <w:p>
      <w:pPr>
        <w:pStyle w:val="BodyText"/>
      </w:pPr>
      <w:r>
        <w:t xml:space="preserve">(0.04)</w:t>
      </w:r>
    </w:p>
    <w:p>
      <w:pPr>
        <w:pStyle w:val="BodyText"/>
      </w:pPr>
      <w:r>
        <w:t xml:space="preserve">Service (I+II) x SSS</w:t>
      </w:r>
    </w:p>
    <w:p>
      <w:pPr>
        <w:pStyle w:val="BodyText"/>
      </w:pPr>
      <w:r>
        <w:t xml:space="preserve">0.10 **</w:t>
      </w:r>
    </w:p>
    <w:p>
      <w:pPr>
        <w:pStyle w:val="BodyText"/>
      </w:pPr>
      <w:r>
        <w:t xml:space="preserve">(0.03)</w:t>
      </w:r>
    </w:p>
    <w:p>
      <w:pPr>
        <w:pStyle w:val="BodyText"/>
      </w:pPr>
      <w:r>
        <w:t xml:space="preserve">Controls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R^2</w:t>
      </w:r>
    </w:p>
    <w:p>
      <w:pPr>
        <w:pStyle w:val="BodyText"/>
      </w:pPr>
      <w:r>
        <w:t xml:space="preserve">0.03</w:t>
      </w:r>
    </w:p>
    <w:p>
      <w:pPr>
        <w:pStyle w:val="BodyText"/>
      </w:pPr>
      <w:r>
        <w:t xml:space="preserve">0.04</w:t>
      </w:r>
    </w:p>
    <w:p>
      <w:pPr>
        <w:pStyle w:val="BodyText"/>
      </w:pPr>
      <w:r>
        <w:t xml:space="preserve">0.03</w:t>
      </w:r>
    </w:p>
    <w:p>
      <w:pPr>
        <w:pStyle w:val="BodyText"/>
      </w:pPr>
      <w:r>
        <w:t xml:space="preserve">0.03</w:t>
      </w:r>
    </w:p>
    <w:p>
      <w:pPr>
        <w:pStyle w:val="BodyText"/>
      </w:pPr>
      <w:r>
        <w:t xml:space="preserve">0.04</w:t>
      </w:r>
    </w:p>
    <w:p>
      <w:pPr>
        <w:pStyle w:val="BodyText"/>
      </w:pPr>
      <w:r>
        <w:t xml:space="preserve">0.05</w:t>
      </w:r>
    </w:p>
    <w:p>
      <w:pPr>
        <w:pStyle w:val="BodyText"/>
      </w:pPr>
      <w:r>
        <w:t xml:space="preserve">0.05</w:t>
      </w:r>
    </w:p>
    <w:p>
      <w:pPr>
        <w:pStyle w:val="BodyText"/>
      </w:pPr>
      <w:r>
        <w:t xml:space="preserve">0.05</w:t>
      </w:r>
    </w:p>
    <w:p>
      <w:pPr>
        <w:pStyle w:val="BodyText"/>
      </w:pPr>
      <w:r>
        <w:t xml:space="preserve">Adj. R^2</w:t>
      </w:r>
    </w:p>
    <w:p>
      <w:pPr>
        <w:pStyle w:val="BodyText"/>
      </w:pPr>
      <w:r>
        <w:t xml:space="preserve">0.03</w:t>
      </w:r>
    </w:p>
    <w:p>
      <w:pPr>
        <w:pStyle w:val="BodyText"/>
      </w:pPr>
      <w:r>
        <w:t xml:space="preserve">0.03</w:t>
      </w:r>
    </w:p>
    <w:p>
      <w:pPr>
        <w:pStyle w:val="BodyText"/>
      </w:pPr>
      <w:r>
        <w:t xml:space="preserve">0.03</w:t>
      </w:r>
    </w:p>
    <w:p>
      <w:pPr>
        <w:pStyle w:val="BodyText"/>
      </w:pPr>
      <w:r>
        <w:t xml:space="preserve">0.03</w:t>
      </w:r>
    </w:p>
    <w:p>
      <w:pPr>
        <w:pStyle w:val="BodyText"/>
      </w:pPr>
      <w:r>
        <w:t xml:space="preserve">0.04</w:t>
      </w:r>
    </w:p>
    <w:p>
      <w:pPr>
        <w:pStyle w:val="BodyText"/>
      </w:pPr>
      <w:r>
        <w:t xml:space="preserve">0.04</w:t>
      </w:r>
    </w:p>
    <w:p>
      <w:pPr>
        <w:pStyle w:val="BodyText"/>
      </w:pPr>
      <w:r>
        <w:t xml:space="preserve">0.04</w:t>
      </w:r>
    </w:p>
    <w:p>
      <w:pPr>
        <w:pStyle w:val="BodyText"/>
      </w:pPr>
      <w:r>
        <w:t xml:space="preserve">0.04</w:t>
      </w:r>
    </w:p>
    <w:p>
      <w:pPr>
        <w:pStyle w:val="BodyText"/>
      </w:pPr>
      <w:r>
        <w:t xml:space="preserve">Num. obs.</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Model 5 in Table</w:t>
      </w:r>
      <w:r>
        <w:t xml:space="preserve"> </w:t>
      </w:r>
      <w:r>
        <w:t xml:space="preserve">??</w:t>
      </w:r>
      <w:r>
        <w:t xml:space="preserve"> </w:t>
      </w:r>
      <w:r>
        <w:t xml:space="preserve">shows that household income has a positive but insignificant effect, therefore not supporting the rational self-interest hypothesis (H1a). Results shows that as educational level increases, perception of meritocracy decreases. This supports the instruction hypothesis (H1b) that people with higher education tend to view meritocracy more critically. It is worth noting that short-cycle tertiary education individuals perceive meritocracy slightly more than those with tertiary or higher education. Finally, Model 5 shows a negative effect of non-manual and service classes on social class, but the association is not statistically significant, therefore not supporting the labor market position hypothesis (H1c).</w:t>
      </w:r>
    </w:p>
    <w:p>
      <w:pPr>
        <w:pStyle w:val="BodyText"/>
      </w:pPr>
      <w:r>
        <w:t xml:space="preserve">According to model 5, subjective social status has a strong, positive, and statistically significant association with perceived meritocracy in all specifications, supporting the reference group hypothesis (H2). Individuals with higher subjective social status tend to perceive higher meritocracy when comparing themselves with lower or higher groups in society and estimating their position on the social ladder.</w:t>
      </w:r>
    </w:p>
    <w:p>
      <w:pPr>
        <w:pStyle w:val="BodyText"/>
      </w:pPr>
      <w:r>
        <w:t xml:space="preserve">Table</w:t>
      </w:r>
      <w:r>
        <w:t xml:space="preserve"> </w:t>
      </w:r>
      <w:r>
        <w:t xml:space="preserve">??</w:t>
      </w:r>
      <w:r>
        <w:t xml:space="preserve"> </w:t>
      </w:r>
      <w:r>
        <w:t xml:space="preserve">shows the interaction between subjective social status, objective status, and social class in models 6 to 8, which are consistent with the hypothesized interaction of reference groups and objective reality (H3).</w:t>
      </w:r>
    </w:p>
    <w:p>
      <w:pPr>
        <w:pStyle w:val="CaptionedFigure"/>
      </w:pPr>
      <w:r>
        <w:drawing>
          <wp:inline>
            <wp:extent cx="5334000" cy="2667000"/>
            <wp:effectExtent b="0" l="0" r="0" t="0"/>
            <wp:docPr descr="Figure 3.3: Conditional effects of income decile by subjective social status on perceived meritocracy" title="" id="42" name="Picture"/>
            <a:graphic>
              <a:graphicData uri="http://schemas.openxmlformats.org/drawingml/2006/picture">
                <pic:pic>
                  <pic:nvPicPr>
                    <pic:cNvPr descr="paper-blind_files/figure-docx/int-income-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Conditional effects of income decile by subjective social status on perceived meritocracy</w:t>
      </w:r>
    </w:p>
    <w:p>
      <w:pPr>
        <w:pStyle w:val="BodyText"/>
      </w:pPr>
      <w:r>
        <w:t xml:space="preserve">Model 6 shows that subjective social status positively moderates the association of household income with perceived meritocracy. Figure</w:t>
      </w:r>
      <w:r>
        <w:t xml:space="preserve"> </w:t>
      </w:r>
      <w:r>
        <w:t xml:space="preserve">3.3</w:t>
      </w:r>
      <w:r>
        <w:t xml:space="preserve"> </w:t>
      </w:r>
      <w:r>
        <w:t xml:space="preserve">depict that this association is lower for those with low subjective social status and higher for those with high subjective social status. Subjective social status does not significantly differentiate perceived meritocracy for individuals with household income below Decile 5, but does for those with income above Decile 6. This suggests that individuals with household income above the median and high subjective social status perceive that merit is rewarded in society.</w:t>
      </w:r>
    </w:p>
    <w:p>
      <w:pPr>
        <w:pStyle w:val="BodyText"/>
      </w:pPr>
    </w:p>
    <w:p>
      <w:pPr>
        <w:pStyle w:val="BodyText"/>
      </w:pPr>
      <w:r>
        <w:t xml:space="preserve">Model 7 shows that subjective social status positively moderates the negative influence of educational level on perceived meritocracy, particularly among tertiary education groups. Figure</w:t>
      </w:r>
      <w:r>
        <w:t xml:space="preserve"> </w:t>
      </w:r>
      <w:r>
        <w:t xml:space="preserve">3.4</w:t>
      </w:r>
      <w:r>
        <w:t xml:space="preserve"> </w:t>
      </w:r>
      <w:r>
        <w:t xml:space="preserve">shows small differences in perceived meritocracy among groups with secondary or less education based on subjective social status. However, for short-cycle and tertiary education groups, perceived meritocracy is higher for those with high subjective social status and lower for those with low subjective social status. The negative association of education can be observed among individuals with tertiary education who perceive themselves as being close to the bottom of society and have a critical view of how merit is rewarded.</w:t>
      </w:r>
    </w:p>
    <w:p>
      <w:pPr>
        <w:pStyle w:val="CaptionedFigure"/>
      </w:pPr>
      <w:r>
        <w:drawing>
          <wp:inline>
            <wp:extent cx="5334000" cy="2667000"/>
            <wp:effectExtent b="0" l="0" r="0" t="0"/>
            <wp:docPr descr="Figure 3.4: Conditional effects of Education by subjective social status on perceived meritocracy" title="" id="45" name="Picture"/>
            <a:graphic>
              <a:graphicData uri="http://schemas.openxmlformats.org/drawingml/2006/picture">
                <pic:pic>
                  <pic:nvPicPr>
                    <pic:cNvPr descr="paper-blind_files/figure-docx/int-educ-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Conditional effects of Education by subjective social status on perceived meritocracy</w:t>
      </w:r>
    </w:p>
    <w:p>
      <w:pPr>
        <w:pStyle w:val="BodyText"/>
      </w:pPr>
      <w:r>
        <w:t xml:space="preserve">Subjective social status moderates the relationship between perceived meritocracy and routine non-manual and service classes, as shown by Model 8. Figure</w:t>
      </w:r>
      <w:r>
        <w:t xml:space="preserve"> </w:t>
      </w:r>
      <w:r>
        <w:t xml:space="preserve">3.5</w:t>
      </w:r>
      <w:r>
        <w:t xml:space="preserve"> </w:t>
      </w:r>
      <w:r>
        <w:t xml:space="preserve">demonstrates that workers in these classes perceive lower meritocracy when they perceive themselves as lower on the social ladder, and higher meritocracy when they perceive themselves as higher on the social ladder. Our findings did not show significant differences in perceived meritocracy across social classes, but subjective social status does affect perceptions of meritocracy among clerks, sales workers, and higher-grade professionals, even when controlling for factors such as occupation, autonomy, and authority in the workplace.</w:t>
      </w:r>
    </w:p>
    <w:p>
      <w:pPr>
        <w:pStyle w:val="CaptionedFigure"/>
      </w:pPr>
      <w:r>
        <w:drawing>
          <wp:inline>
            <wp:extent cx="5334000" cy="2667000"/>
            <wp:effectExtent b="0" l="0" r="0" t="0"/>
            <wp:docPr descr="Figure 3.5: Conditional effects of Social class by subjective social status on perceived meritocracy" title="" id="48" name="Picture"/>
            <a:graphic>
              <a:graphicData uri="http://schemas.openxmlformats.org/drawingml/2006/picture">
                <pic:pic>
                  <pic:nvPicPr>
                    <pic:cNvPr descr="paper-blind_files/figure-docx/int-class-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Conditional effects of Social class by subjective social status on perceived meritocracy</w:t>
      </w:r>
    </w:p>
    <w:p>
      <w:r>
        <w:br w:type="page"/>
      </w:r>
    </w:p>
    <w:bookmarkEnd w:id="50"/>
    <w:bookmarkEnd w:id="51"/>
    <w:bookmarkStart w:id="52" w:name="dicussion-and-conclusion"/>
    <w:p>
      <w:pPr>
        <w:pStyle w:val="Heading1"/>
      </w:pPr>
      <w:r>
        <w:rPr>
          <w:rStyle w:val="SectionNumber"/>
        </w:rPr>
        <w:t xml:space="preserve">4</w:t>
      </w:r>
      <w:r>
        <w:tab/>
      </w:r>
      <w:r>
        <w:t xml:space="preserve">Dicussion and conclusion</w:t>
      </w:r>
    </w:p>
    <w:p>
      <w:pPr>
        <w:pStyle w:val="FirstParagraph"/>
      </w:pPr>
      <w:r>
        <w:t xml:space="preserve"> </w:t>
      </w:r>
      <w:r>
        <w:t xml:space="preserve">The self-interest hypothesis (H1a), which predicts that material factors such as household income would significantly influence individuals’ perceptions of meritocracy, was not supported by the results. Specifically, household income was found to have no significant impact on perceived meritocracy. Previous research has suggested that the positive relationship between income and perceived meritocracy may be due to a within-group social comparison effect, as the association disappears when controlling for income distance from the average of an individual’s educational group</w:t>
      </w:r>
      <w:r>
        <w:t xml:space="preserve"> </w:t>
      </w:r>
      <w:r>
        <w:t xml:space="preserve">(</w:t>
      </w:r>
      <w:hyperlink w:anchor="ref-Castillo2018">
        <w:r>
          <w:rPr>
            <w:rStyle w:val="Hyperlink"/>
          </w:rPr>
          <w:t xml:space="preserve">Castillo et al., 2018</w:t>
        </w:r>
      </w:hyperlink>
      <w:r>
        <w:t xml:space="preserve">)</w:t>
      </w:r>
      <w:r>
        <w:t xml:space="preserve">. However, our findings contradict previous evidence that poor individuals are more likely to support meritocracy in highly unequal contexts</w:t>
      </w:r>
      <w:r>
        <w:t xml:space="preserve"> </w:t>
      </w:r>
      <w:r>
        <w:t xml:space="preserve">(</w:t>
      </w:r>
      <w:hyperlink w:anchor="ref-morris_paradox_2022">
        <w:r>
          <w:rPr>
            <w:rStyle w:val="Hyperlink"/>
          </w:rPr>
          <w:t xml:space="preserve">Morris et al., 2022</w:t>
        </w:r>
      </w:hyperlink>
      <w:r>
        <w:t xml:space="preserve">;</w:t>
      </w:r>
      <w:r>
        <w:t xml:space="preserve"> </w:t>
      </w:r>
      <w:hyperlink w:anchor="ref-Solt2016">
        <w:r>
          <w:rPr>
            <w:rStyle w:val="Hyperlink"/>
          </w:rPr>
          <w:t xml:space="preserve">Solt et al., 2016</w:t>
        </w:r>
      </w:hyperlink>
      <w:r>
        <w:t xml:space="preserve">)</w:t>
      </w:r>
      <w:r>
        <w:t xml:space="preserve">, as we did not observe significant differences in perceived meritocracy between individuals with low and high income.</w:t>
      </w:r>
    </w:p>
    <w:p>
      <w:pPr>
        <w:pStyle w:val="BodyText"/>
      </w:pPr>
      <w:r>
        <w:t xml:space="preserve">Our results support the prediction of the instruction hypothesis (H1b), which posits that higher levels of educational attainment are associated with lower levels of perceived meritocracy. This is in contrast to the socialisation hypothesis, which suggests that individuals internalize norms about meritocracy through socialization</w:t>
      </w:r>
      <w:r>
        <w:t xml:space="preserve"> </w:t>
      </w:r>
      <w:r>
        <w:t xml:space="preserve">(</w:t>
      </w:r>
      <w:hyperlink w:anchor="ref-Lampert2013">
        <w:r>
          <w:rPr>
            <w:rStyle w:val="Hyperlink"/>
          </w:rPr>
          <w:t xml:space="preserve">Lampert, 2013</w:t>
        </w:r>
      </w:hyperlink>
      <w:r>
        <w:t xml:space="preserve">)</w:t>
      </w:r>
      <w:r>
        <w:t xml:space="preserve">. Our findings suggest that higher levels of education may lead to more critical views of the distributive system and the idea that effort and talent are rewarded in society, rather than reinforcing meritocratic preferences as suggested by</w:t>
      </w:r>
      <w:r>
        <w:t xml:space="preserve"> </w:t>
      </w:r>
      <w:r>
        <w:t xml:space="preserve">Duru-Bellat &amp; Tenret (</w:t>
      </w:r>
      <w:hyperlink w:anchor="ref-Duru-bellat2012">
        <w:r>
          <w:rPr>
            <w:rStyle w:val="Hyperlink"/>
          </w:rPr>
          <w:t xml:space="preserve">2012</w:t>
        </w:r>
      </w:hyperlink>
      <w:r>
        <w:t xml:space="preserve">)</w:t>
      </w:r>
      <w:r>
        <w:t xml:space="preserve">.</w:t>
      </w:r>
    </w:p>
    <w:p>
      <w:pPr>
        <w:pStyle w:val="BodyText"/>
      </w:pPr>
      <w:r>
        <w:t xml:space="preserve">The labour market hypothesis (H1c), which predicts that non-manual and service social classes will have lower levels of perceived meritocracy, is not supported by the results. This suggests that labour market position does not influence individuals’ perceptions of meritocracy. While prior research has suggested that social class contributes to experiences in the labour market</w:t>
      </w:r>
      <w:r>
        <w:t xml:space="preserve"> </w:t>
      </w:r>
      <w:r>
        <w:t xml:space="preserve">(</w:t>
      </w:r>
      <w:hyperlink w:anchor="ref-Kulin2013">
        <w:r>
          <w:rPr>
            <w:rStyle w:val="Hyperlink"/>
          </w:rPr>
          <w:t xml:space="preserve">Kulin &amp; Svallfors, 2013</w:t>
        </w:r>
      </w:hyperlink>
      <w:r>
        <w:t xml:space="preserve">)</w:t>
      </w:r>
      <w:r>
        <w:t xml:space="preserve"> </w:t>
      </w:r>
      <w:r>
        <w:t xml:space="preserve">and that negative job experiences or wages may lead to lower perceptions of meritocracy</w:t>
      </w:r>
      <w:r>
        <w:t xml:space="preserve"> </w:t>
      </w:r>
      <w:r>
        <w:t xml:space="preserve">(</w:t>
      </w:r>
      <w:hyperlink w:anchor="ref-Canales2015lse">
        <w:r>
          <w:rPr>
            <w:rStyle w:val="Hyperlink"/>
          </w:rPr>
          <w:t xml:space="preserve">Canales, 2015</w:t>
        </w:r>
      </w:hyperlink>
      <w:r>
        <w:t xml:space="preserve">)</w:t>
      </w:r>
      <w:r>
        <w:t xml:space="preserve">, the lack of significant differences among social classes in our study may be due to the lack of impact of income as a relevant labour market outcome.</w:t>
      </w:r>
    </w:p>
    <w:p>
      <w:pPr>
        <w:pStyle w:val="BodyText"/>
      </w:pPr>
      <w:r>
        <w:t xml:space="preserve">The reference group hypothesis (H2) proposes that an individual’s perceived position on the social ladder influences their perception of meritocracy. Specifically, how an individual ranks themselves in relation to the top and bottom groups in society can impact their perception of meritocracy. High-status groups are typically associated with high-income, educated, or prestigious occupations in society</w:t>
      </w:r>
      <w:r>
        <w:t xml:space="preserve"> </w:t>
      </w:r>
      <w:r>
        <w:t xml:space="preserve">(</w:t>
      </w:r>
      <w:hyperlink w:anchor="ref-condon_economic_2020">
        <w:r>
          <w:rPr>
            <w:rStyle w:val="Hyperlink"/>
          </w:rPr>
          <w:t xml:space="preserve">Condon &amp; Wichowsky, 2020b</w:t>
        </w:r>
      </w:hyperlink>
      <w:r>
        <w:t xml:space="preserve">)</w:t>
      </w:r>
      <w:r>
        <w:t xml:space="preserve"> </w:t>
      </w:r>
      <w:r>
        <w:t xml:space="preserve">and may be seen as deserved winners. Our results show that when individuals perceive themselves as being closer to high-status groups, they tend to agree that effort and talent are rewarded. These findings are consistent with previous research on individualistic poverty attributions</w:t>
      </w:r>
      <w:r>
        <w:t xml:space="preserve"> </w:t>
      </w:r>
      <w:r>
        <w:t xml:space="preserve">(</w:t>
      </w:r>
      <w:hyperlink w:anchor="ref-Schneider2015">
        <w:r>
          <w:rPr>
            <w:rStyle w:val="Hyperlink"/>
          </w:rPr>
          <w:t xml:space="preserve">Schneider &amp; Castillo, 2015</w:t>
        </w:r>
      </w:hyperlink>
      <w:r>
        <w:t xml:space="preserve">)</w:t>
      </w:r>
      <w:r>
        <w:t xml:space="preserve"> </w:t>
      </w:r>
      <w:r>
        <w:t xml:space="preserve">and perceived meritocracy</w:t>
      </w:r>
      <w:r>
        <w:t xml:space="preserve"> </w:t>
      </w:r>
      <w:r>
        <w:t xml:space="preserve">(</w:t>
      </w:r>
      <w:hyperlink w:anchor="ref-Castillo2018">
        <w:r>
          <w:rPr>
            <w:rStyle w:val="Hyperlink"/>
          </w:rPr>
          <w:t xml:space="preserve">Castillo et al., 2018</w:t>
        </w:r>
      </w:hyperlink>
      <w:r>
        <w:t xml:space="preserve">)</w:t>
      </w:r>
      <w:r>
        <w:t xml:space="preserve">. In general, the results align with the prediction of the self-interest hypothesis, but perceived status seems to be more important than material reality in explaining perceived meritocracy.</w:t>
      </w:r>
    </w:p>
    <w:p>
      <w:pPr>
        <w:pStyle w:val="BodyText"/>
      </w:pPr>
      <w:r>
        <w:t xml:space="preserve">As an empirical attempt to scrutinise the Reference Group and Reality blend (R&amp;R) hypothesis, we tested the moderating role of subjective status on objective reality. The results align with previous evidence on the moderating role of subjective social status on objective</w:t>
      </w:r>
      <w:r>
        <w:t xml:space="preserve"> </w:t>
      </w:r>
      <w:r>
        <w:t xml:space="preserve">(</w:t>
      </w:r>
      <w:hyperlink w:anchor="ref-Bobzien2019">
        <w:r>
          <w:rPr>
            <w:rStyle w:val="Hyperlink"/>
          </w:rPr>
          <w:t xml:space="preserve">Bobzien, 2019</w:t>
        </w:r>
      </w:hyperlink>
      <w:r>
        <w:t xml:space="preserve">)</w:t>
      </w:r>
      <w:r>
        <w:t xml:space="preserve"> </w:t>
      </w:r>
      <w:r>
        <w:t xml:space="preserve">or perceived economic inequality</w:t>
      </w:r>
      <w:r>
        <w:t xml:space="preserve"> </w:t>
      </w:r>
      <w:r>
        <w:t xml:space="preserve">(</w:t>
      </w:r>
      <w:hyperlink w:anchor="ref-Fatke2018">
        <w:r>
          <w:rPr>
            <w:rStyle w:val="Hyperlink"/>
          </w:rPr>
          <w:t xml:space="preserve">Fatke, 2018</w:t>
        </w:r>
      </w:hyperlink>
      <w:r>
        <w:t xml:space="preserve">)</w:t>
      </w:r>
      <w:r>
        <w:t xml:space="preserve">. Furthermore, we found that the conditional effect of status and class on perceived meritocracy can be observed among those on the top of the social hierarchy. In addition, apart from income levels, we took a step forward and explored the role of educational status and social class.</w:t>
      </w:r>
    </w:p>
    <w:p>
      <w:pPr>
        <w:pStyle w:val="BodyText"/>
      </w:pPr>
      <w:r>
        <w:t xml:space="preserve">As suggested by the R&amp;R approach, individuals who have a clear understanding of their higher status/class positions tend to perceive higher levels of meritocracy, in accordance with the principles of meritocracy. However, those who have higher structural positions but lower subjective status tend to be more skeptical of meritocracy. Previous research</w:t>
      </w:r>
      <w:r>
        <w:t xml:space="preserve"> </w:t>
      </w:r>
      <w:r>
        <w:t xml:space="preserve">(</w:t>
      </w:r>
      <w:hyperlink w:anchor="ref-kim_social_2021">
        <w:r>
          <w:rPr>
            <w:rStyle w:val="Hyperlink"/>
          </w:rPr>
          <w:t xml:space="preserve">Kim &amp; Lee, 2021</w:t>
        </w:r>
      </w:hyperlink>
      <w:r>
        <w:t xml:space="preserve">)</w:t>
      </w:r>
      <w:r>
        <w:t xml:space="preserve"> </w:t>
      </w:r>
      <w:r>
        <w:t xml:space="preserve">has indicated that social comparison through limited information resulting from homophily in social networks may lead to biased perception, but this assumption cannot be confirmed with the current data. Our findings align with previous research on the impact of status perception can lead to attitudinal change</w:t>
      </w:r>
      <w:r>
        <w:t xml:space="preserve"> </w:t>
      </w:r>
      <w:r>
        <w:t xml:space="preserve">(</w:t>
      </w:r>
      <w:hyperlink w:anchor="ref-Cruces2011">
        <w:r>
          <w:rPr>
            <w:rStyle w:val="Hyperlink"/>
          </w:rPr>
          <w:t xml:space="preserve">Cruces et al., 2013</w:t>
        </w:r>
      </w:hyperlink>
      <w:r>
        <w:t xml:space="preserve">;</w:t>
      </w:r>
      <w:r>
        <w:t xml:space="preserve"> </w:t>
      </w:r>
      <w:hyperlink w:anchor="ref-hvidberg_social_2020">
        <w:r>
          <w:rPr>
            <w:rStyle w:val="Hyperlink"/>
          </w:rPr>
          <w:t xml:space="preserve">Hvidberg et al., 2020</w:t>
        </w:r>
      </w:hyperlink>
      <w:r>
        <w:t xml:space="preserve">)</w:t>
      </w:r>
      <w:r>
        <w:t xml:space="preserve">. However, it is important to exercise caution when interpreting the correlational nature of our evidence.</w:t>
      </w:r>
    </w:p>
    <w:p>
      <w:pPr>
        <w:pStyle w:val="BodyText"/>
      </w:pPr>
      <w:r>
        <w:t xml:space="preserve">One possible explanation for the observed patterns in our data is that social comparison processes</w:t>
      </w:r>
      <w:r>
        <w:t xml:space="preserve"> </w:t>
      </w:r>
      <w:r>
        <w:t xml:space="preserve">(</w:t>
      </w:r>
      <w:hyperlink w:anchor="ref-festinger1954theory">
        <w:r>
          <w:rPr>
            <w:rStyle w:val="Hyperlink"/>
          </w:rPr>
          <w:t xml:space="preserve">Festinger, 1954</w:t>
        </w:r>
      </w:hyperlink>
      <w:r>
        <w:t xml:space="preserve">)</w:t>
      </w:r>
      <w:r>
        <w:t xml:space="preserve"> </w:t>
      </w:r>
      <w:r>
        <w:t xml:space="preserve">may lead to subjective experiences of deprivation, even among those who are objectively at the top of the social hierarchy. As proposed by</w:t>
      </w:r>
      <w:r>
        <w:t xml:space="preserve"> </w:t>
      </w:r>
      <w:r>
        <w:t xml:space="preserve">Condon &amp; Wichowsky (</w:t>
      </w:r>
      <w:hyperlink w:anchor="ref-Condon2020">
        <w:r>
          <w:rPr>
            <w:rStyle w:val="Hyperlink"/>
          </w:rPr>
          <w:t xml:space="preserve">2020a</w:t>
        </w:r>
      </w:hyperlink>
      <w:r>
        <w:t xml:space="preserve">)</w:t>
      </w:r>
      <w:r>
        <w:t xml:space="preserve">, upward comparisons may create anxiety among individuals of all status groups, resulting in a sense of deprivation, lower subjective status, and an increased preference for redistribution. Additionally, the Inequity theory</w:t>
      </w:r>
      <w:r>
        <w:t xml:space="preserve"> </w:t>
      </w:r>
      <w:r>
        <w:t xml:space="preserve">(</w:t>
      </w:r>
      <w:hyperlink w:anchor="ref-Adams1965">
        <w:r>
          <w:rPr>
            <w:rStyle w:val="Hyperlink"/>
          </w:rPr>
          <w:t xml:space="preserve">Adams, 1965</w:t>
        </w:r>
      </w:hyperlink>
      <w:r>
        <w:t xml:space="preserve">)</w:t>
      </w:r>
      <w:r>
        <w:t xml:space="preserve"> </w:t>
      </w:r>
      <w:r>
        <w:t xml:space="preserve">posits that feelings of being under-rewarded can lead to a sense of deprivation. In the context of meritocracy, merit can be understood as a representation of time and energy investment. Thus, it is expected that those who perceive themselves as lower in the social hierarchy will also perceive lower levels of meritocracy, especially among those with affluent, educated, and highly skilled jobs. While these groups may be objectively successful, some individuals may still perceive themselves as lower in society and hold a critical view of meritocracy.</w:t>
      </w:r>
    </w:p>
    <w:p>
      <w:pPr>
        <w:pStyle w:val="BodyText"/>
      </w:pPr>
      <w:r>
        <w:t xml:space="preserve">One limitation of our study is the use of a two-item indicator to measure perceived meritocracy, which could be improved upon in future research. Additionally, the operationalisation of the</w:t>
      </w:r>
      <w:r>
        <w:t xml:space="preserve"> </w:t>
      </w:r>
      <w:r>
        <w:t xml:space="preserve">“</w:t>
      </w:r>
      <w:r>
        <w:t xml:space="preserve">bottom</w:t>
      </w:r>
      <w:r>
        <w:t xml:space="preserve">”</w:t>
      </w:r>
      <w:r>
        <w:t xml:space="preserve"> </w:t>
      </w:r>
      <w:r>
        <w:t xml:space="preserve">and</w:t>
      </w:r>
      <w:r>
        <w:t xml:space="preserve"> </w:t>
      </w:r>
      <w:r>
        <w:t xml:space="preserve">“</w:t>
      </w:r>
      <w:r>
        <w:t xml:space="preserve">top</w:t>
      </w:r>
      <w:r>
        <w:t xml:space="preserve">”</w:t>
      </w:r>
      <w:r>
        <w:t xml:space="preserve"> </w:t>
      </w:r>
      <w:r>
        <w:t xml:space="preserve">groups in society for the purpose of characterising reference groups could be more accurate if it considers other status characteristics such as gender, age, and migration status. It is also important to note that the correlational design of the study does not allow for causal conclusions. Future research using a panel design in the ELSOC survey will be able to more effectively examine the relationship between structural change and its impact on perceived meritocracy. Other areas for future research include the role of social network composition in understanding the influence of the closest reference group on status perception, the direct and moderating effects of subjective social status perceptions and preferences towards inequality, particularly in relation to preferences for redistribution and justification of salary gaps, and the behavior of individuals at the top of the social hierarchy who perceive themselves as lower in the ladder in regards to civic engagement, political participation, and altruistic behavior.</w:t>
      </w:r>
    </w:p>
    <w:p>
      <w:r>
        <w:br w:type="page"/>
      </w:r>
    </w:p>
    <w:bookmarkEnd w:id="52"/>
    <w:bookmarkStart w:id="199" w:name="references"/>
    <w:p>
      <w:pPr>
        <w:pStyle w:val="Heading1"/>
      </w:pPr>
      <w:r>
        <w:rPr>
          <w:rStyle w:val="SectionNumber"/>
        </w:rPr>
        <w:t xml:space="preserve">5</w:t>
      </w:r>
      <w:r>
        <w:tab/>
      </w:r>
      <w:r>
        <w:t xml:space="preserve">References</w:t>
      </w:r>
    </w:p>
    <w:bookmarkStart w:id="198" w:name="refs"/>
    <w:bookmarkStart w:id="54" w:name="ref-Aalberg2003"/>
    <w:p>
      <w:pPr>
        <w:pStyle w:val="Bibliography"/>
      </w:pPr>
      <w:r>
        <w:t xml:space="preserve">Aalberg, T. (2003).</w:t>
      </w:r>
      <w:r>
        <w:t xml:space="preserve"> </w:t>
      </w:r>
      <w:r>
        <w:rPr>
          <w:iCs/>
          <w:i/>
        </w:rPr>
        <w:t xml:space="preserve">Achieving</w:t>
      </w:r>
      <w:r>
        <w:rPr>
          <w:iCs/>
          <w:i/>
        </w:rPr>
        <w:t xml:space="preserve"> </w:t>
      </w:r>
      <w:r>
        <w:rPr>
          <w:iCs/>
          <w:i/>
        </w:rPr>
        <w:t xml:space="preserve">Justice</w:t>
      </w:r>
      <w:r>
        <w:rPr>
          <w:iCs/>
          <w:i/>
        </w:rPr>
        <w:t xml:space="preserve">:</w:t>
      </w:r>
      <w:r>
        <w:rPr>
          <w:iCs/>
          <w:i/>
        </w:rPr>
        <w:t xml:space="preserve"> </w:t>
      </w:r>
      <w:r>
        <w:rPr>
          <w:iCs/>
          <w:i/>
        </w:rPr>
        <w:t xml:space="preserve">Comparative Public Opinion</w:t>
      </w:r>
      <w:r>
        <w:rPr>
          <w:iCs/>
          <w:i/>
        </w:rPr>
        <w:t xml:space="preserve"> </w:t>
      </w:r>
      <w:r>
        <w:rPr>
          <w:iCs/>
          <w:i/>
        </w:rPr>
        <w:t xml:space="preserve">on</w:t>
      </w:r>
      <w:r>
        <w:rPr>
          <w:iCs/>
          <w:i/>
        </w:rPr>
        <w:t xml:space="preserve"> </w:t>
      </w:r>
      <w:r>
        <w:rPr>
          <w:iCs/>
          <w:i/>
        </w:rPr>
        <w:t xml:space="preserve">Income Distribution</w:t>
      </w:r>
      <w:r>
        <w:t xml:space="preserve">.</w:t>
      </w:r>
      <w:r>
        <w:t xml:space="preserve"> </w:t>
      </w:r>
      <w:r>
        <w:rPr>
          <w:iCs/>
          <w:i/>
        </w:rPr>
        <w:t xml:space="preserve">Comparative Sociology</w:t>
      </w:r>
      <w:r>
        <w:t xml:space="preserve"> </w:t>
      </w:r>
      <w:r>
        <w:t xml:space="preserve">(Vol. 7).</w:t>
      </w:r>
      <w:r>
        <w:t xml:space="preserve"> </w:t>
      </w:r>
      <w:hyperlink r:id="rId53">
        <w:r>
          <w:rPr>
            <w:rStyle w:val="Hyperlink"/>
          </w:rPr>
          <w:t xml:space="preserve">https://doi.org/10.1163/156913308X263238</w:t>
        </w:r>
      </w:hyperlink>
    </w:p>
    <w:bookmarkEnd w:id="54"/>
    <w:bookmarkStart w:id="55" w:name="ref-Adams1965"/>
    <w:p>
      <w:pPr>
        <w:pStyle w:val="Bibliography"/>
      </w:pPr>
      <w:r>
        <w:t xml:space="preserve">Adams, J. S. (1965). Inequity</w:t>
      </w:r>
      <w:r>
        <w:t xml:space="preserve"> </w:t>
      </w:r>
      <w:r>
        <w:t xml:space="preserve">In Social Exchange</w:t>
      </w:r>
      <w:r>
        <w:t xml:space="preserve">. In</w:t>
      </w:r>
      <w:r>
        <w:t xml:space="preserve"> </w:t>
      </w:r>
      <w:r>
        <w:rPr>
          <w:iCs/>
          <w:i/>
        </w:rPr>
        <w:t xml:space="preserve">Advances in experimental social psychology</w:t>
      </w:r>
      <w:r>
        <w:t xml:space="preserve"> </w:t>
      </w:r>
      <w:r>
        <w:t xml:space="preserve">(New York:, pp. 267–299).</w:t>
      </w:r>
    </w:p>
    <w:bookmarkEnd w:id="55"/>
    <w:bookmarkStart w:id="57" w:name="ref-adler_relationship_2000"/>
    <w:p>
      <w:pPr>
        <w:pStyle w:val="Bibliography"/>
      </w:pPr>
      <w:r>
        <w:t xml:space="preserve">Adler, N. E., Epel, E. S., Castellazzo, G., &amp; Ickovics, J. R. (2000). Relationship of subjective and objective social status with psychological and physiological functioning:</w:t>
      </w:r>
      <w:r>
        <w:t xml:space="preserve"> </w:t>
      </w:r>
      <w:r>
        <w:t xml:space="preserve">Preliminary</w:t>
      </w:r>
      <w:r>
        <w:t xml:space="preserve"> </w:t>
      </w:r>
      <w:r>
        <w:t xml:space="preserve">data in healthy,</w:t>
      </w:r>
      <w:r>
        <w:t xml:space="preserve"> </w:t>
      </w:r>
      <w:r>
        <w:t xml:space="preserve">White</w:t>
      </w:r>
      <w:r>
        <w:t xml:space="preserve"> </w:t>
      </w:r>
      <w:r>
        <w:t xml:space="preserve">women.</w:t>
      </w:r>
      <w:r>
        <w:t xml:space="preserve"> </w:t>
      </w:r>
      <w:r>
        <w:rPr>
          <w:iCs/>
          <w:i/>
        </w:rPr>
        <w:t xml:space="preserve">Health Psychology</w:t>
      </w:r>
      <w:r>
        <w:t xml:space="preserve">,</w:t>
      </w:r>
      <w:r>
        <w:t xml:space="preserve"> </w:t>
      </w:r>
      <w:r>
        <w:rPr>
          <w:iCs/>
          <w:i/>
        </w:rPr>
        <w:t xml:space="preserve">19</w:t>
      </w:r>
      <w:r>
        <w:t xml:space="preserve">(6), 586–592.</w:t>
      </w:r>
      <w:r>
        <w:t xml:space="preserve"> </w:t>
      </w:r>
      <w:hyperlink r:id="rId56">
        <w:r>
          <w:rPr>
            <w:rStyle w:val="Hyperlink"/>
          </w:rPr>
          <w:t xml:space="preserve">https://doi.org/10.1037/0278-6133.19.6.586</w:t>
        </w:r>
      </w:hyperlink>
    </w:p>
    <w:bookmarkEnd w:id="57"/>
    <w:bookmarkStart w:id="59" w:name="ref-Andersson2018a"/>
    <w:p>
      <w:pPr>
        <w:pStyle w:val="Bibliography"/>
      </w:pPr>
      <w:r>
        <w:t xml:space="preserve">Andersson, M. A. (2018). An</w:t>
      </w:r>
      <w:r>
        <w:t xml:space="preserve"> </w:t>
      </w:r>
      <w:r>
        <w:t xml:space="preserve">Odd Ladder</w:t>
      </w:r>
      <w:r>
        <w:t xml:space="preserve"> </w:t>
      </w:r>
      <w:r>
        <w:t xml:space="preserve">to</w:t>
      </w:r>
      <w:r>
        <w:t xml:space="preserve"> </w:t>
      </w:r>
      <w:r>
        <w:t xml:space="preserve">Climb</w:t>
      </w:r>
      <w:r>
        <w:t xml:space="preserve">:</w:t>
      </w:r>
      <w:r>
        <w:t xml:space="preserve"> </w:t>
      </w:r>
      <w:r>
        <w:t xml:space="preserve">Socioeconomic Differences Across Levels</w:t>
      </w:r>
      <w:r>
        <w:t xml:space="preserve"> </w:t>
      </w:r>
      <w:r>
        <w:t xml:space="preserve">of</w:t>
      </w:r>
      <w:r>
        <w:t xml:space="preserve"> </w:t>
      </w:r>
      <w:r>
        <w:t xml:space="preserve">Subjective Social Status</w:t>
      </w:r>
      <w:r>
        <w:t xml:space="preserve">.</w:t>
      </w:r>
      <w:r>
        <w:t xml:space="preserve"> </w:t>
      </w:r>
      <w:r>
        <w:rPr>
          <w:iCs/>
          <w:i/>
        </w:rPr>
        <w:t xml:space="preserve">Social Indicators Research</w:t>
      </w:r>
      <w:r>
        <w:t xml:space="preserve">,</w:t>
      </w:r>
      <w:r>
        <w:t xml:space="preserve"> </w:t>
      </w:r>
      <w:r>
        <w:rPr>
          <w:iCs/>
          <w:i/>
        </w:rPr>
        <w:t xml:space="preserve">136</w:t>
      </w:r>
      <w:r>
        <w:t xml:space="preserve">(2), 621–643.</w:t>
      </w:r>
      <w:r>
        <w:t xml:space="preserve"> </w:t>
      </w:r>
      <w:hyperlink r:id="rId58">
        <w:r>
          <w:rPr>
            <w:rStyle w:val="Hyperlink"/>
          </w:rPr>
          <w:t xml:space="preserve">https://doi.org/10.1007/s11205-017-1559-7</w:t>
        </w:r>
      </w:hyperlink>
    </w:p>
    <w:bookmarkEnd w:id="59"/>
    <w:bookmarkStart w:id="60" w:name="ref-barozet_clase_2011"/>
    <w:p>
      <w:pPr>
        <w:pStyle w:val="Bibliography"/>
      </w:pPr>
      <w:r>
        <w:t xml:space="preserve">Barozet, E., &amp; Fierro, J. (2011). Clase media en</w:t>
      </w:r>
      <w:r>
        <w:t xml:space="preserve"> </w:t>
      </w:r>
      <w:r>
        <w:t xml:space="preserve">Chile</w:t>
      </w:r>
      <w:r>
        <w:t xml:space="preserve">, 1990-2011: Algunas implicancias sociales y políticas.</w:t>
      </w:r>
    </w:p>
    <w:bookmarkEnd w:id="60"/>
    <w:bookmarkStart w:id="62" w:name="ref-bernardo_meritocracy_2021"/>
    <w:p>
      <w:pPr>
        <w:pStyle w:val="Bibliography"/>
      </w:pPr>
      <w:r>
        <w:t xml:space="preserve">Bernardo, A. (2021). Meritocracy beliefs and intolerance towards wealth inequality among higher subjective social status</w:t>
      </w:r>
      <w:r>
        <w:t xml:space="preserve"> </w:t>
      </w:r>
      <w:r>
        <w:t xml:space="preserve">Filipinos</w:t>
      </w:r>
      <w:r>
        <w:t xml:space="preserve">.</w:t>
      </w:r>
      <w:r>
        <w:t xml:space="preserve"> </w:t>
      </w:r>
      <w:r>
        <w:rPr>
          <w:iCs/>
          <w:i/>
        </w:rPr>
        <w:t xml:space="preserve">International Journal of Social Psychology</w:t>
      </w:r>
      <w:r>
        <w:t xml:space="preserve">,</w:t>
      </w:r>
      <w:r>
        <w:t xml:space="preserve"> </w:t>
      </w:r>
      <w:r>
        <w:rPr>
          <w:iCs/>
          <w:i/>
        </w:rPr>
        <w:t xml:space="preserve">36</w:t>
      </w:r>
      <w:r>
        <w:t xml:space="preserve">(3), 397–423.</w:t>
      </w:r>
      <w:r>
        <w:t xml:space="preserve"> </w:t>
      </w:r>
      <w:hyperlink r:id="rId61">
        <w:r>
          <w:rPr>
            <w:rStyle w:val="Hyperlink"/>
          </w:rPr>
          <w:t xml:space="preserve">https://doi.org/10.1080/02134748.2021.1940705</w:t>
        </w:r>
      </w:hyperlink>
    </w:p>
    <w:bookmarkEnd w:id="62"/>
    <w:bookmarkStart w:id="64" w:name="ref-bernstein_class_2003"/>
    <w:p>
      <w:pPr>
        <w:pStyle w:val="Bibliography"/>
      </w:pPr>
      <w:r>
        <w:t xml:space="preserve">Bernstein, B. (2003).</w:t>
      </w:r>
      <w:r>
        <w:t xml:space="preserve"> </w:t>
      </w:r>
      <w:hyperlink r:id="rId63">
        <w:r>
          <w:rPr>
            <w:rStyle w:val="Hyperlink"/>
            <w:iCs/>
            <w:i/>
          </w:rPr>
          <w:t xml:space="preserve">Class,</w:t>
        </w:r>
        <w:r>
          <w:rPr>
            <w:rStyle w:val="Hyperlink"/>
            <w:iCs/>
            <w:i/>
          </w:rPr>
          <w:t xml:space="preserve"> </w:t>
        </w:r>
        <w:r>
          <w:rPr>
            <w:rStyle w:val="Hyperlink"/>
            <w:iCs/>
            <w:i/>
          </w:rPr>
          <w:t xml:space="preserve">Codes</w:t>
        </w:r>
        <w:r>
          <w:rPr>
            <w:rStyle w:val="Hyperlink"/>
            <w:iCs/>
            <w:i/>
          </w:rPr>
          <w:t xml:space="preserve"> </w:t>
        </w:r>
        <w:r>
          <w:rPr>
            <w:rStyle w:val="Hyperlink"/>
            <w:iCs/>
            <w:i/>
          </w:rPr>
          <w:t xml:space="preserve">and</w:t>
        </w:r>
        <w:r>
          <w:rPr>
            <w:rStyle w:val="Hyperlink"/>
            <w:iCs/>
            <w:i/>
          </w:rPr>
          <w:t xml:space="preserve"> </w:t>
        </w:r>
        <w:r>
          <w:rPr>
            <w:rStyle w:val="Hyperlink"/>
            <w:iCs/>
            <w:i/>
          </w:rPr>
          <w:t xml:space="preserve">Control</w:t>
        </w:r>
        <w:r>
          <w:rPr>
            <w:rStyle w:val="Hyperlink"/>
            <w:iCs/>
            <w:i/>
          </w:rPr>
          <w:t xml:space="preserve">.</w:t>
        </w:r>
        <w:r>
          <w:rPr>
            <w:rStyle w:val="Hyperlink"/>
            <w:iCs/>
            <w:i/>
          </w:rPr>
          <w:t xml:space="preserve"> </w:t>
        </w:r>
        <w:r>
          <w:rPr>
            <w:rStyle w:val="Hyperlink"/>
            <w:iCs/>
            <w:i/>
          </w:rPr>
          <w:t xml:space="preserve">Theoretical Studies Towards</w:t>
        </w:r>
        <w:r>
          <w:rPr>
            <w:rStyle w:val="Hyperlink"/>
            <w:iCs/>
            <w:i/>
          </w:rPr>
          <w:t xml:space="preserve"> </w:t>
        </w:r>
        <w:r>
          <w:rPr>
            <w:rStyle w:val="Hyperlink"/>
            <w:iCs/>
            <w:i/>
          </w:rPr>
          <w:t xml:space="preserve">a</w:t>
        </w:r>
        <w:r>
          <w:rPr>
            <w:rStyle w:val="Hyperlink"/>
            <w:iCs/>
            <w:i/>
          </w:rPr>
          <w:t xml:space="preserve"> </w:t>
        </w:r>
        <w:r>
          <w:rPr>
            <w:rStyle w:val="Hyperlink"/>
            <w:iCs/>
            <w:i/>
          </w:rPr>
          <w:t xml:space="preserve">Sociology</w:t>
        </w:r>
        <w:r>
          <w:rPr>
            <w:rStyle w:val="Hyperlink"/>
            <w:iCs/>
            <w:i/>
          </w:rPr>
          <w:t xml:space="preserve"> </w:t>
        </w:r>
        <w:r>
          <w:rPr>
            <w:rStyle w:val="Hyperlink"/>
            <w:iCs/>
            <w:i/>
          </w:rPr>
          <w:t xml:space="preserve">of</w:t>
        </w:r>
        <w:r>
          <w:rPr>
            <w:rStyle w:val="Hyperlink"/>
            <w:iCs/>
            <w:i/>
          </w:rPr>
          <w:t xml:space="preserve"> </w:t>
        </w:r>
        <w:r>
          <w:rPr>
            <w:rStyle w:val="Hyperlink"/>
            <w:iCs/>
            <w:i/>
          </w:rPr>
          <w:t xml:space="preserve">Language</w:t>
        </w:r>
      </w:hyperlink>
      <w:r>
        <w:t xml:space="preserve"> </w:t>
      </w:r>
      <w:r>
        <w:t xml:space="preserve">(Vol. 53).</w:t>
      </w:r>
    </w:p>
    <w:bookmarkEnd w:id="64"/>
    <w:bookmarkStart w:id="66" w:name="ref-Bobzien2019"/>
    <w:p>
      <w:pPr>
        <w:pStyle w:val="Bibliography"/>
      </w:pPr>
      <w:r>
        <w:t xml:space="preserve">Bobzien, L. (2019). Polarized perceptions, polarized preferences?</w:t>
      </w:r>
      <w:r>
        <w:t xml:space="preserve"> </w:t>
      </w:r>
      <w:r>
        <w:t xml:space="preserve">Understanding</w:t>
      </w:r>
      <w:r>
        <w:t xml:space="preserve"> </w:t>
      </w:r>
      <w:r>
        <w:t xml:space="preserve">the relationship between inequality and preferences for redistribution.</w:t>
      </w:r>
      <w:r>
        <w:t xml:space="preserve"> </w:t>
      </w:r>
      <w:r>
        <w:rPr>
          <w:iCs/>
          <w:i/>
        </w:rPr>
        <w:t xml:space="preserve">Journal of European Social Policy</w:t>
      </w:r>
      <w:r>
        <w:t xml:space="preserve">, 095892871987928.</w:t>
      </w:r>
      <w:r>
        <w:t xml:space="preserve"> </w:t>
      </w:r>
      <w:hyperlink r:id="rId65">
        <w:r>
          <w:rPr>
            <w:rStyle w:val="Hyperlink"/>
          </w:rPr>
          <w:t xml:space="preserve">https://doi.org/10.1177/0958928719879282</w:t>
        </w:r>
      </w:hyperlink>
    </w:p>
    <w:bookmarkEnd w:id="66"/>
    <w:bookmarkStart w:id="67" w:name="ref-Bourdieu2009"/>
    <w:p>
      <w:pPr>
        <w:pStyle w:val="Bibliography"/>
      </w:pPr>
      <w:r>
        <w:t xml:space="preserve">Bourdieu, P., &amp; Passeron, J.-C. (2009).</w:t>
      </w:r>
      <w:r>
        <w:t xml:space="preserve"> </w:t>
      </w:r>
      <w:r>
        <w:rPr>
          <w:iCs/>
          <w:i/>
        </w:rPr>
        <w:t xml:space="preserve">Los</w:t>
      </w:r>
      <w:r>
        <w:rPr>
          <w:iCs/>
          <w:i/>
        </w:rPr>
        <w:t xml:space="preserve"> </w:t>
      </w:r>
      <w:r>
        <w:rPr>
          <w:iCs/>
          <w:i/>
        </w:rPr>
        <w:t xml:space="preserve">Herederos</w:t>
      </w:r>
      <w:r>
        <w:rPr>
          <w:iCs/>
          <w:i/>
        </w:rPr>
        <w:t xml:space="preserve"> </w:t>
      </w:r>
      <w:r>
        <w:rPr>
          <w:iCs/>
          <w:i/>
        </w:rPr>
        <w:t xml:space="preserve">:</w:t>
      </w:r>
      <w:r>
        <w:rPr>
          <w:iCs/>
          <w:i/>
        </w:rPr>
        <w:t xml:space="preserve"> </w:t>
      </w:r>
      <w:r>
        <w:rPr>
          <w:iCs/>
          <w:i/>
        </w:rPr>
        <w:t xml:space="preserve">Los Estudiantes</w:t>
      </w:r>
      <w:r>
        <w:rPr>
          <w:iCs/>
          <w:i/>
        </w:rPr>
        <w:t xml:space="preserve"> </w:t>
      </w:r>
      <w:r>
        <w:rPr>
          <w:iCs/>
          <w:i/>
        </w:rPr>
        <w:t xml:space="preserve">y</w:t>
      </w:r>
      <w:r>
        <w:rPr>
          <w:iCs/>
          <w:i/>
        </w:rPr>
        <w:t xml:space="preserve"> </w:t>
      </w:r>
      <w:r>
        <w:rPr>
          <w:iCs/>
          <w:i/>
        </w:rPr>
        <w:t xml:space="preserve">La Cultura</w:t>
      </w:r>
      <w:r>
        <w:t xml:space="preserve">.</w:t>
      </w:r>
      <w:r>
        <w:t xml:space="preserve"> </w:t>
      </w:r>
      <w:r>
        <w:rPr>
          <w:iCs/>
          <w:i/>
        </w:rPr>
        <w:t xml:space="preserve">Sociología y política</w:t>
      </w:r>
      <w:r>
        <w:t xml:space="preserve">.</w:t>
      </w:r>
      <w:r>
        <w:t xml:space="preserve"> </w:t>
      </w:r>
      <w:r>
        <w:t xml:space="preserve">Siglo XXI</w:t>
      </w:r>
      <w:r>
        <w:t xml:space="preserve">.</w:t>
      </w:r>
    </w:p>
    <w:bookmarkEnd w:id="67"/>
    <w:bookmarkStart w:id="69" w:name="ref-bubak_perceptions_2019"/>
    <w:p>
      <w:pPr>
        <w:pStyle w:val="Bibliography"/>
      </w:pPr>
      <w:r>
        <w:t xml:space="preserve">Bubak, O. (2019). Perceptions of meritocracy:</w:t>
      </w:r>
      <w:r>
        <w:t xml:space="preserve"> </w:t>
      </w:r>
      <w:r>
        <w:t xml:space="preserve">A</w:t>
      </w:r>
      <w:r>
        <w:t xml:space="preserve"> </w:t>
      </w:r>
      <w:r>
        <w:t xml:space="preserve">note on</w:t>
      </w:r>
      <w:r>
        <w:t xml:space="preserve"> </w:t>
      </w:r>
      <w:r>
        <w:t xml:space="preserve">China</w:t>
      </w:r>
      <w:r>
        <w:t xml:space="preserve">.</w:t>
      </w:r>
      <w:r>
        <w:t xml:space="preserve"> </w:t>
      </w:r>
      <w:r>
        <w:rPr>
          <w:iCs/>
          <w:i/>
        </w:rPr>
        <w:t xml:space="preserve">Asian Journal of Comparative Politics</w:t>
      </w:r>
      <w:r>
        <w:t xml:space="preserve">,</w:t>
      </w:r>
      <w:r>
        <w:t xml:space="preserve"> </w:t>
      </w:r>
      <w:r>
        <w:rPr>
          <w:iCs/>
          <w:i/>
        </w:rPr>
        <w:t xml:space="preserve">4</w:t>
      </w:r>
      <w:r>
        <w:t xml:space="preserve">(2), 192–209.</w:t>
      </w:r>
      <w:r>
        <w:t xml:space="preserve"> </w:t>
      </w:r>
      <w:hyperlink r:id="rId68">
        <w:r>
          <w:rPr>
            <w:rStyle w:val="Hyperlink"/>
          </w:rPr>
          <w:t xml:space="preserve">https://doi.org/10.1177/2057891118806065</w:t>
        </w:r>
      </w:hyperlink>
    </w:p>
    <w:bookmarkEnd w:id="69"/>
    <w:bookmarkStart w:id="70" w:name="ref-Canales2015lse"/>
    <w:p>
      <w:pPr>
        <w:pStyle w:val="Bibliography"/>
      </w:pPr>
      <w:r>
        <w:t xml:space="preserve">Canales, V. (2015).</w:t>
      </w:r>
      <w:r>
        <w:t xml:space="preserve"> </w:t>
      </w:r>
      <w:r>
        <w:rPr>
          <w:iCs/>
          <w:i/>
        </w:rPr>
        <w:t xml:space="preserve">Upwardly mobile individuals:</w:t>
      </w:r>
      <w:r>
        <w:rPr>
          <w:iCs/>
          <w:i/>
        </w:rPr>
        <w:t xml:space="preserve"> </w:t>
      </w:r>
      <w:r>
        <w:rPr>
          <w:iCs/>
          <w:i/>
        </w:rPr>
        <w:t xml:space="preserve">Do</w:t>
      </w:r>
      <w:r>
        <w:rPr>
          <w:iCs/>
          <w:i/>
        </w:rPr>
        <w:t xml:space="preserve"> </w:t>
      </w:r>
      <w:r>
        <w:rPr>
          <w:iCs/>
          <w:i/>
        </w:rPr>
        <w:t xml:space="preserve">they believe less strongly in meritocracy?</w:t>
      </w:r>
      <w:r>
        <w:t xml:space="preserve"> </w:t>
      </w:r>
      <w:r>
        <w:t xml:space="preserve">(Master’s thesis). London School of Economics; Political Science,</w:t>
      </w:r>
      <w:r>
        <w:t xml:space="preserve"> </w:t>
      </w:r>
      <w:r>
        <w:t xml:space="preserve">London</w:t>
      </w:r>
      <w:r>
        <w:t xml:space="preserve">.</w:t>
      </w:r>
    </w:p>
    <w:bookmarkEnd w:id="70"/>
    <w:bookmarkStart w:id="72" w:name="ref-Castillo2012a_justice"/>
    <w:p>
      <w:pPr>
        <w:pStyle w:val="Bibliography"/>
      </w:pPr>
      <w:r>
        <w:t xml:space="preserve">Castillo, J. C. (2012).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Cs/>
          <w:i/>
        </w:rPr>
        <w:t xml:space="preserve">Bulletin of Latin American Research</w:t>
      </w:r>
      <w:r>
        <w:t xml:space="preserve">,</w:t>
      </w:r>
      <w:r>
        <w:t xml:space="preserve"> </w:t>
      </w:r>
      <w:r>
        <w:rPr>
          <w:iCs/>
          <w:i/>
        </w:rPr>
        <w:t xml:space="preserve">31</w:t>
      </w:r>
      <w:r>
        <w:t xml:space="preserve">(1), 1–18.</w:t>
      </w:r>
      <w:r>
        <w:t xml:space="preserve"> </w:t>
      </w:r>
      <w:hyperlink r:id="rId71">
        <w:r>
          <w:rPr>
            <w:rStyle w:val="Hyperlink"/>
          </w:rPr>
          <w:t xml:space="preserve">https://doi.org/10.1111/j.1470-9856.2011.00605.x</w:t>
        </w:r>
      </w:hyperlink>
    </w:p>
    <w:bookmarkEnd w:id="72"/>
    <w:bookmarkStart w:id="74" w:name="ref-castillo_perception_2022"/>
    <w:p>
      <w:pPr>
        <w:pStyle w:val="Bibliography"/>
      </w:pPr>
      <w:r>
        <w:t xml:space="preserve">Castillo, J. C., García-Castro, J.-D., &amp; Venegas, M. (2022). Perception of economic inequality: Concepts, associated factors and prospects of a burgeoning research agenda.</w:t>
      </w:r>
      <w:r>
        <w:t xml:space="preserve"> </w:t>
      </w:r>
      <w:r>
        <w:rPr>
          <w:iCs/>
          <w:i/>
        </w:rPr>
        <w:t xml:space="preserve">International Journal of Social Psychology</w:t>
      </w:r>
      <w:r>
        <w:t xml:space="preserve">,</w:t>
      </w:r>
      <w:r>
        <w:t xml:space="preserve"> </w:t>
      </w:r>
      <w:r>
        <w:rPr>
          <w:iCs/>
          <w:i/>
        </w:rPr>
        <w:t xml:space="preserve">37</w:t>
      </w:r>
      <w:r>
        <w:t xml:space="preserve">(1), 180–207.</w:t>
      </w:r>
      <w:r>
        <w:t xml:space="preserve"> </w:t>
      </w:r>
      <w:hyperlink r:id="rId73">
        <w:r>
          <w:rPr>
            <w:rStyle w:val="Hyperlink"/>
          </w:rPr>
          <w:t xml:space="preserve">https://doi.org/10.1080/02134748.2021.2009275</w:t>
        </w:r>
      </w:hyperlink>
    </w:p>
    <w:bookmarkEnd w:id="74"/>
    <w:bookmarkStart w:id="76" w:name="ref-Castillo2013"/>
    <w:p>
      <w:pPr>
        <w:pStyle w:val="Bibliography"/>
      </w:pPr>
      <w:r>
        <w:t xml:space="preserve">Castillo, J. C., Miranda, D., &amp; Madero-Cabib, I. (2013). Todos somos de clase media:</w:t>
      </w:r>
      <w:r>
        <w:t xml:space="preserve"> </w:t>
      </w:r>
      <w:r>
        <w:t xml:space="preserve">Sobre</w:t>
      </w:r>
      <w:r>
        <w:t xml:space="preserve"> </w:t>
      </w:r>
      <w:r>
        <w:t xml:space="preserve">el estatus social subjetivo en</w:t>
      </w:r>
      <w:r>
        <w:t xml:space="preserve"> </w:t>
      </w:r>
      <w:r>
        <w:t xml:space="preserve">Chile</w:t>
      </w:r>
      <w:r>
        <w:t xml:space="preserve">.</w:t>
      </w:r>
      <w:r>
        <w:t xml:space="preserve"> </w:t>
      </w:r>
      <w:r>
        <w:rPr>
          <w:iCs/>
          <w:i/>
        </w:rPr>
        <w:t xml:space="preserve">Latin American Research Review</w:t>
      </w:r>
      <w:r>
        <w:t xml:space="preserve">,</w:t>
      </w:r>
      <w:r>
        <w:t xml:space="preserve"> </w:t>
      </w:r>
      <w:r>
        <w:rPr>
          <w:iCs/>
          <w:i/>
        </w:rPr>
        <w:t xml:space="preserve">48</w:t>
      </w:r>
      <w:r>
        <w:t xml:space="preserve">(1), 155–173.</w:t>
      </w:r>
      <w:r>
        <w:t xml:space="preserve"> </w:t>
      </w:r>
      <w:hyperlink r:id="rId75">
        <w:r>
          <w:rPr>
            <w:rStyle w:val="Hyperlink"/>
          </w:rPr>
          <w:t xml:space="preserve">https://doi.org/10.1353/lar.2013.0006</w:t>
        </w:r>
      </w:hyperlink>
    </w:p>
    <w:bookmarkEnd w:id="76"/>
    <w:bookmarkStart w:id="78" w:name="ref-Castillo2018"/>
    <w:p>
      <w:pPr>
        <w:pStyle w:val="Bibliography"/>
      </w:pPr>
      <w:r>
        <w:t xml:space="preserve">Castillo, J. C., Torres, A., Atria, J., &amp; Maldonado, L. (2018). Meritocracia y desigualdad económica :</w:t>
      </w:r>
      <w:r>
        <w:t xml:space="preserve"> </w:t>
      </w:r>
      <w:r>
        <w:t xml:space="preserve">Percepciones</w:t>
      </w:r>
      <w:r>
        <w:t xml:space="preserve"> </w:t>
      </w:r>
      <w:r>
        <w:t xml:space="preserve">, preferencias e implicancias .</w:t>
      </w:r>
      <w:r>
        <w:t xml:space="preserve"> </w:t>
      </w:r>
      <w:r>
        <w:rPr>
          <w:iCs/>
          <w:i/>
        </w:rPr>
        <w:t xml:space="preserve">Revista Internacional de Sociología</w:t>
      </w:r>
      <w:r>
        <w:t xml:space="preserve">.</w:t>
      </w:r>
      <w:r>
        <w:t xml:space="preserve"> </w:t>
      </w:r>
      <w:hyperlink r:id="rId77">
        <w:r>
          <w:rPr>
            <w:rStyle w:val="Hyperlink"/>
          </w:rPr>
          <w:t xml:space="preserve">https://doi.org/10.17605/OSF.IO/QKPU4</w:t>
        </w:r>
      </w:hyperlink>
    </w:p>
    <w:bookmarkEnd w:id="78"/>
    <w:bookmarkStart w:id="80" w:name="ref-Castilloetal2019"/>
    <w:p>
      <w:pPr>
        <w:pStyle w:val="Bibliography"/>
      </w:pPr>
      <w:r>
        <w:t xml:space="preserve">Castillo, J. C., Torres, A., Atria, J., &amp; Maldonado, L. (2019). Meritocracia y desigualdad económica:</w:t>
      </w:r>
      <w:r>
        <w:t xml:space="preserve"> </w:t>
      </w:r>
      <w:r>
        <w:t xml:space="preserve">Percepciones</w:t>
      </w:r>
      <w:r>
        <w:t xml:space="preserve">, preferencias e implicancias.</w:t>
      </w:r>
      <w:r>
        <w:t xml:space="preserve"> </w:t>
      </w:r>
      <w:r>
        <w:rPr>
          <w:iCs/>
          <w:i/>
        </w:rPr>
        <w:t xml:space="preserve">Revista Internacional de Sociología</w:t>
      </w:r>
      <w:r>
        <w:t xml:space="preserve">,</w:t>
      </w:r>
      <w:r>
        <w:t xml:space="preserve"> </w:t>
      </w:r>
      <w:r>
        <w:rPr>
          <w:iCs/>
          <w:i/>
        </w:rPr>
        <w:t xml:space="preserve">77</w:t>
      </w:r>
      <w:r>
        <w:t xml:space="preserve">(1), 117.</w:t>
      </w:r>
      <w:r>
        <w:t xml:space="preserve"> </w:t>
      </w:r>
      <w:hyperlink r:id="rId79">
        <w:r>
          <w:rPr>
            <w:rStyle w:val="Hyperlink"/>
          </w:rPr>
          <w:t xml:space="preserve">https://doi.org/10.3989/ris.2019.77.1.17.114</w:t>
        </w:r>
      </w:hyperlink>
    </w:p>
    <w:bookmarkEnd w:id="80"/>
    <w:bookmarkStart w:id="81" w:name="ref-cea_discriminacion_2020"/>
    <w:p>
      <w:pPr>
        <w:pStyle w:val="Bibliography"/>
      </w:pPr>
      <w:r>
        <w:t xml:space="preserve">Cea, P. (2020).</w:t>
      </w:r>
      <w:r>
        <w:t xml:space="preserve"> </w:t>
      </w:r>
      <w:r>
        <w:rPr>
          <w:iCs/>
          <w:i/>
        </w:rPr>
        <w:t xml:space="preserve">Discriminación por grupo socioeconómico y meritocracia en el mercado laboral de</w:t>
      </w:r>
      <w:r>
        <w:rPr>
          <w:iCs/>
          <w:i/>
        </w:rPr>
        <w:t xml:space="preserve"> </w:t>
      </w:r>
      <w:r>
        <w:rPr>
          <w:iCs/>
          <w:i/>
        </w:rPr>
        <w:t xml:space="preserve">Chile</w:t>
      </w:r>
      <w:r>
        <w:t xml:space="preserve"> </w:t>
      </w:r>
      <w:r>
        <w:t xml:space="preserve">(Master’s thesis). Universidad de Chile.</w:t>
      </w:r>
    </w:p>
    <w:bookmarkEnd w:id="81"/>
    <w:bookmarkStart w:id="83" w:name="ref-Chan2004"/>
    <w:p>
      <w:pPr>
        <w:pStyle w:val="Bibliography"/>
      </w:pPr>
      <w:r>
        <w:t xml:space="preserve">Chan, T. W., &amp; Goldthorpe, J. H. (2004). Is there a status order in contemporary british society?</w:t>
      </w:r>
      <w:r>
        <w:t xml:space="preserve"> </w:t>
      </w:r>
      <w:r>
        <w:t xml:space="preserve">Evidence</w:t>
      </w:r>
      <w:r>
        <w:t xml:space="preserve"> </w:t>
      </w:r>
      <w:r>
        <w:t xml:space="preserve">from the occupational structure of friendship.</w:t>
      </w:r>
      <w:r>
        <w:t xml:space="preserve"> </w:t>
      </w:r>
      <w:r>
        <w:rPr>
          <w:iCs/>
          <w:i/>
        </w:rPr>
        <w:t xml:space="preserve">European Sociological Review</w:t>
      </w:r>
      <w:r>
        <w:t xml:space="preserve">,</w:t>
      </w:r>
      <w:r>
        <w:t xml:space="preserve"> </w:t>
      </w:r>
      <w:r>
        <w:rPr>
          <w:iCs/>
          <w:i/>
        </w:rPr>
        <w:t xml:space="preserve">20</w:t>
      </w:r>
      <w:r>
        <w:t xml:space="preserve">(5), 383–401.</w:t>
      </w:r>
      <w:r>
        <w:t xml:space="preserve"> </w:t>
      </w:r>
      <w:hyperlink r:id="rId82">
        <w:r>
          <w:rPr>
            <w:rStyle w:val="Hyperlink"/>
          </w:rPr>
          <w:t xml:space="preserve">https://doi.org/10.1093/esr/jch033</w:t>
        </w:r>
      </w:hyperlink>
    </w:p>
    <w:bookmarkEnd w:id="83"/>
    <w:bookmarkStart w:id="85" w:name="ref-Chan2007"/>
    <w:p>
      <w:pPr>
        <w:pStyle w:val="Bibliography"/>
      </w:pPr>
      <w:r>
        <w:t xml:space="preserve">Chan, T. W., &amp; Goldthorpe, J. H. (2007). Class and</w:t>
      </w:r>
      <w:r>
        <w:t xml:space="preserve"> </w:t>
      </w:r>
      <w:r>
        <w:t xml:space="preserve">Status</w:t>
      </w:r>
      <w:r>
        <w:t xml:space="preserve">:</w:t>
      </w:r>
      <w:r>
        <w:t xml:space="preserve"> </w:t>
      </w:r>
      <w:r>
        <w:t xml:space="preserve">The Conceptual Distinction</w:t>
      </w:r>
      <w:r>
        <w:t xml:space="preserve"> </w:t>
      </w:r>
      <w:r>
        <w:t xml:space="preserve">and its</w:t>
      </w:r>
      <w:r>
        <w:t xml:space="preserve"> </w:t>
      </w:r>
      <w:r>
        <w:t xml:space="preserve">Empirical Relevance</w:t>
      </w:r>
      <w:r>
        <w:t xml:space="preserve">.</w:t>
      </w:r>
      <w:r>
        <w:t xml:space="preserve"> </w:t>
      </w:r>
      <w:r>
        <w:rPr>
          <w:iCs/>
          <w:i/>
        </w:rPr>
        <w:t xml:space="preserve">American Sociological Review</w:t>
      </w:r>
      <w:r>
        <w:t xml:space="preserve">,</w:t>
      </w:r>
      <w:r>
        <w:t xml:space="preserve"> </w:t>
      </w:r>
      <w:r>
        <w:rPr>
          <w:iCs/>
          <w:i/>
        </w:rPr>
        <w:t xml:space="preserve">72</w:t>
      </w:r>
      <w:r>
        <w:t xml:space="preserve">(4), 512–532.</w:t>
      </w:r>
      <w:r>
        <w:t xml:space="preserve"> </w:t>
      </w:r>
      <w:hyperlink r:id="rId84">
        <w:r>
          <w:rPr>
            <w:rStyle w:val="Hyperlink"/>
          </w:rPr>
          <w:t xml:space="preserve">https://doi.org/10.1177/000312240707200402</w:t>
        </w:r>
      </w:hyperlink>
    </w:p>
    <w:bookmarkEnd w:id="85"/>
    <w:bookmarkStart w:id="87" w:name="ref-coes_estudio_2018"/>
    <w:p>
      <w:pPr>
        <w:pStyle w:val="Bibliography"/>
      </w:pPr>
      <w:r>
        <w:t xml:space="preserve">COES. (2018). Estudio</w:t>
      </w:r>
      <w:r>
        <w:t xml:space="preserve"> </w:t>
      </w:r>
      <w:r>
        <w:t xml:space="preserve">Longitudinal Social</w:t>
      </w:r>
      <w:r>
        <w:t xml:space="preserve"> </w:t>
      </w:r>
      <w:r>
        <w:t xml:space="preserve">de</w:t>
      </w:r>
      <w:r>
        <w:t xml:space="preserve"> </w:t>
      </w:r>
      <w:r>
        <w:t xml:space="preserve">Chile</w:t>
      </w:r>
      <w:r>
        <w:t xml:space="preserve"> </w:t>
      </w:r>
      <w:r>
        <w:t xml:space="preserve">2018. In.</w:t>
      </w:r>
      <w:r>
        <w:t xml:space="preserve"> </w:t>
      </w:r>
      <w:r>
        <w:t xml:space="preserve">Harvard Dataverse</w:t>
      </w:r>
      <w:r>
        <w:t xml:space="preserve">.</w:t>
      </w:r>
      <w:r>
        <w:t xml:space="preserve"> </w:t>
      </w:r>
      <w:hyperlink r:id="rId86">
        <w:r>
          <w:rPr>
            <w:rStyle w:val="Hyperlink"/>
          </w:rPr>
          <w:t xml:space="preserve">https://doi.org/10.7910/DVN/H8OVMF</w:t>
        </w:r>
      </w:hyperlink>
    </w:p>
    <w:bookmarkEnd w:id="87"/>
    <w:bookmarkStart w:id="89" w:name="ref-Condon2020"/>
    <w:p>
      <w:pPr>
        <w:pStyle w:val="Bibliography"/>
      </w:pPr>
      <w:r>
        <w:t xml:space="preserve">Condon, M., &amp; Wichowsky, A. (2020a). Inequality in the</w:t>
      </w:r>
      <w:r>
        <w:t xml:space="preserve"> </w:t>
      </w:r>
      <w:r>
        <w:t xml:space="preserve">Social Mind</w:t>
      </w:r>
      <w:r>
        <w:t xml:space="preserve">:</w:t>
      </w:r>
      <w:r>
        <w:t xml:space="preserve"> </w:t>
      </w:r>
      <w:r>
        <w:t xml:space="preserve">Social Comparison</w:t>
      </w:r>
      <w:r>
        <w:t xml:space="preserve"> </w:t>
      </w:r>
      <w:r>
        <w:t xml:space="preserve">and</w:t>
      </w:r>
      <w:r>
        <w:t xml:space="preserve"> </w:t>
      </w:r>
      <w:r>
        <w:t xml:space="preserve">Support</w:t>
      </w:r>
      <w:r>
        <w:t xml:space="preserve"> </w:t>
      </w:r>
      <w:r>
        <w:t xml:space="preserve">for</w:t>
      </w:r>
      <w:r>
        <w:t xml:space="preserve"> </w:t>
      </w:r>
      <w:r>
        <w:t xml:space="preserve">Redistribution</w:t>
      </w:r>
      <w:r>
        <w:t xml:space="preserve">.</w:t>
      </w:r>
      <w:r>
        <w:t xml:space="preserve"> </w:t>
      </w:r>
      <w:r>
        <w:rPr>
          <w:iCs/>
          <w:i/>
        </w:rPr>
        <w:t xml:space="preserve">The Journal of Politics</w:t>
      </w:r>
      <w:r>
        <w:t xml:space="preserve">,</w:t>
      </w:r>
      <w:r>
        <w:t xml:space="preserve"> </w:t>
      </w:r>
      <w:r>
        <w:rPr>
          <w:iCs/>
          <w:i/>
        </w:rPr>
        <w:t xml:space="preserve">82</w:t>
      </w:r>
      <w:r>
        <w:t xml:space="preserve">(1), 149–161.</w:t>
      </w:r>
      <w:r>
        <w:t xml:space="preserve"> </w:t>
      </w:r>
      <w:hyperlink r:id="rId88">
        <w:r>
          <w:rPr>
            <w:rStyle w:val="Hyperlink"/>
          </w:rPr>
          <w:t xml:space="preserve">https://doi.org/10.1086/705686</w:t>
        </w:r>
      </w:hyperlink>
    </w:p>
    <w:bookmarkEnd w:id="89"/>
    <w:bookmarkStart w:id="91" w:name="ref-condon_economic_2020"/>
    <w:p>
      <w:pPr>
        <w:pStyle w:val="Bibliography"/>
      </w:pPr>
      <w:r>
        <w:t xml:space="preserve">Condon, M., &amp; Wichowsky, A. (2020b).</w:t>
      </w:r>
      <w:r>
        <w:t xml:space="preserve"> </w:t>
      </w:r>
      <w:r>
        <w:rPr>
          <w:iCs/>
          <w:i/>
        </w:rPr>
        <w:t xml:space="preserve">The</w:t>
      </w:r>
      <w:r>
        <w:rPr>
          <w:iCs/>
          <w:i/>
        </w:rPr>
        <w:t xml:space="preserve"> </w:t>
      </w:r>
      <w:r>
        <w:rPr>
          <w:iCs/>
          <w:i/>
        </w:rPr>
        <w:t xml:space="preserve">Economic Other</w:t>
      </w:r>
      <w:r>
        <w:rPr>
          <w:iCs/>
          <w:i/>
        </w:rPr>
        <w:t xml:space="preserve">:</w:t>
      </w:r>
      <w:r>
        <w:rPr>
          <w:iCs/>
          <w:i/>
        </w:rPr>
        <w:t xml:space="preserve"> </w:t>
      </w:r>
      <w:r>
        <w:rPr>
          <w:iCs/>
          <w:i/>
        </w:rPr>
        <w:t xml:space="preserve">Inequality</w:t>
      </w:r>
      <w:r>
        <w:rPr>
          <w:iCs/>
          <w:i/>
        </w:rPr>
        <w:t xml:space="preserve"> </w:t>
      </w:r>
      <w:r>
        <w:rPr>
          <w:iCs/>
          <w:i/>
        </w:rPr>
        <w:t xml:space="preserve">in the</w:t>
      </w:r>
      <w:r>
        <w:rPr>
          <w:iCs/>
          <w:i/>
        </w:rPr>
        <w:t xml:space="preserve"> </w:t>
      </w:r>
      <w:r>
        <w:rPr>
          <w:iCs/>
          <w:i/>
        </w:rPr>
        <w:t xml:space="preserve">American Political Imagination</w:t>
      </w:r>
      <w:r>
        <w:t xml:space="preserve">.</w:t>
      </w:r>
      <w:r>
        <w:t xml:space="preserve"> </w:t>
      </w:r>
      <w:r>
        <w:t xml:space="preserve">University of Chicago Press</w:t>
      </w:r>
      <w:r>
        <w:t xml:space="preserve">.</w:t>
      </w:r>
      <w:r>
        <w:t xml:space="preserve"> </w:t>
      </w:r>
      <w:hyperlink r:id="rId90">
        <w:r>
          <w:rPr>
            <w:rStyle w:val="Hyperlink"/>
          </w:rPr>
          <w:t xml:space="preserve">https://doi.org/10.7208/chicago/9780226691909.001.0001</w:t>
        </w:r>
      </w:hyperlink>
    </w:p>
    <w:bookmarkEnd w:id="91"/>
    <w:bookmarkStart w:id="93" w:name="ref-Connelly2016"/>
    <w:p>
      <w:pPr>
        <w:pStyle w:val="Bibliography"/>
      </w:pPr>
      <w:r>
        <w:t xml:space="preserve">Connelly, R., Gayle, V., &amp; Lambert, P. S. (2016). A</w:t>
      </w:r>
      <w:r>
        <w:t xml:space="preserve"> </w:t>
      </w:r>
      <w:r>
        <w:t xml:space="preserve">Review</w:t>
      </w:r>
      <w:r>
        <w:t xml:space="preserve"> </w:t>
      </w:r>
      <w:r>
        <w:t xml:space="preserve">of occupation-based social classifications for social survey research.</w:t>
      </w:r>
      <w:r>
        <w:t xml:space="preserve"> </w:t>
      </w:r>
      <w:r>
        <w:rPr>
          <w:iCs/>
          <w:i/>
        </w:rPr>
        <w:t xml:space="preserve">Methodological Innovations</w:t>
      </w:r>
      <w:r>
        <w:t xml:space="preserve">,</w:t>
      </w:r>
      <w:r>
        <w:t xml:space="preserve"> </w:t>
      </w:r>
      <w:r>
        <w:rPr>
          <w:iCs/>
          <w:i/>
        </w:rPr>
        <w:t xml:space="preserve">9</w:t>
      </w:r>
      <w:r>
        <w:t xml:space="preserve">, 205979911663800.</w:t>
      </w:r>
      <w:r>
        <w:t xml:space="preserve"> </w:t>
      </w:r>
      <w:hyperlink r:id="rId92">
        <w:r>
          <w:rPr>
            <w:rStyle w:val="Hyperlink"/>
          </w:rPr>
          <w:t xml:space="preserve">https://doi.org/10.1177/2059799116638003</w:t>
        </w:r>
      </w:hyperlink>
    </w:p>
    <w:bookmarkEnd w:id="93"/>
    <w:bookmarkStart w:id="95" w:name="ref-Cruces2011"/>
    <w:p>
      <w:pPr>
        <w:pStyle w:val="Bibliography"/>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Cs/>
          <w:i/>
        </w:rPr>
        <w:t xml:space="preserve">Discussion Paper</w:t>
      </w:r>
      <w:r>
        <w:t xml:space="preserve">,</w:t>
      </w:r>
      <w:r>
        <w:t xml:space="preserve"> </w:t>
      </w:r>
      <w:r>
        <w:rPr>
          <w:iCs/>
          <w:i/>
        </w:rPr>
        <w:t xml:space="preserve">98</w:t>
      </w:r>
      <w:r>
        <w:t xml:space="preserve">(5699), 100–112.</w:t>
      </w:r>
      <w:r>
        <w:t xml:space="preserve"> </w:t>
      </w:r>
      <w:hyperlink r:id="rId94">
        <w:r>
          <w:rPr>
            <w:rStyle w:val="Hyperlink"/>
          </w:rPr>
          <w:t xml:space="preserve">https://doi.org/10.1016/j.jpubeco.2012.10.009</w:t>
        </w:r>
      </w:hyperlink>
    </w:p>
    <w:bookmarkEnd w:id="95"/>
    <w:bookmarkStart w:id="97" w:name="ref-druckman_preference_2000"/>
    <w:p>
      <w:pPr>
        <w:pStyle w:val="Bibliography"/>
      </w:pPr>
      <w:r>
        <w:t xml:space="preserve">Druckman, J. N., &amp; Lupia, A. (2000). Preference</w:t>
      </w:r>
      <w:r>
        <w:t xml:space="preserve"> </w:t>
      </w:r>
      <w:r>
        <w:t xml:space="preserve">Formation</w:t>
      </w:r>
      <w:r>
        <w:t xml:space="preserve">.</w:t>
      </w:r>
      <w:r>
        <w:t xml:space="preserve"> </w:t>
      </w:r>
      <w:r>
        <w:rPr>
          <w:iCs/>
          <w:i/>
        </w:rPr>
        <w:t xml:space="preserve">Annual Review of Political Science</w:t>
      </w:r>
      <w:r>
        <w:t xml:space="preserve">,</w:t>
      </w:r>
      <w:r>
        <w:t xml:space="preserve"> </w:t>
      </w:r>
      <w:r>
        <w:rPr>
          <w:iCs/>
          <w:i/>
        </w:rPr>
        <w:t xml:space="preserve">3</w:t>
      </w:r>
      <w:r>
        <w:t xml:space="preserve">(1), 1–24.</w:t>
      </w:r>
      <w:r>
        <w:t xml:space="preserve"> </w:t>
      </w:r>
      <w:hyperlink r:id="rId96">
        <w:r>
          <w:rPr>
            <w:rStyle w:val="Hyperlink"/>
          </w:rPr>
          <w:t xml:space="preserve">https://doi.org/10.1146/annurev.polisci.3.1.1</w:t>
        </w:r>
      </w:hyperlink>
    </w:p>
    <w:bookmarkEnd w:id="97"/>
    <w:bookmarkStart w:id="98" w:name="ref-Duru-bellat2012"/>
    <w:p>
      <w:pPr>
        <w:pStyle w:val="Bibliography"/>
      </w:pPr>
      <w:r>
        <w:t xml:space="preserve">Duru-Bellat, A. M., &amp; Tenret, E. (2012). Who’s for</w:t>
      </w:r>
      <w:r>
        <w:t xml:space="preserve"> </w:t>
      </w:r>
      <w:r>
        <w:t xml:space="preserve">Meritocracy</w:t>
      </w:r>
      <w:r>
        <w:t xml:space="preserve">?</w:t>
      </w:r>
      <w:r>
        <w:t xml:space="preserve"> </w:t>
      </w:r>
      <w:r>
        <w:t xml:space="preserve">Individual</w:t>
      </w:r>
      <w:r>
        <w:t xml:space="preserve"> </w:t>
      </w:r>
      <w:r>
        <w:t xml:space="preserve">and</w:t>
      </w:r>
      <w:r>
        <w:t xml:space="preserve"> </w:t>
      </w:r>
      <w:r>
        <w:t xml:space="preserve">Contextual Variations</w:t>
      </w:r>
      <w:r>
        <w:t xml:space="preserve"> </w:t>
      </w:r>
      <w:r>
        <w:t xml:space="preserve">in the</w:t>
      </w:r>
      <w:r>
        <w:t xml:space="preserve"> </w:t>
      </w:r>
      <w:r>
        <w:t xml:space="preserve">Faith</w:t>
      </w:r>
      <w:r>
        <w:t xml:space="preserve">.</w:t>
      </w:r>
      <w:r>
        <w:t xml:space="preserve"> </w:t>
      </w:r>
      <w:r>
        <w:rPr>
          <w:iCs/>
          <w:i/>
        </w:rPr>
        <w:t xml:space="preserve">Comparative Education Review</w:t>
      </w:r>
      <w:r>
        <w:t xml:space="preserve">,</w:t>
      </w:r>
      <w:r>
        <w:t xml:space="preserve"> </w:t>
      </w:r>
      <w:r>
        <w:rPr>
          <w:iCs/>
          <w:i/>
        </w:rPr>
        <w:t xml:space="preserve">56</w:t>
      </w:r>
      <w:r>
        <w:t xml:space="preserve">(2), 223–247.</w:t>
      </w:r>
    </w:p>
    <w:bookmarkEnd w:id="98"/>
    <w:bookmarkStart w:id="100" w:name="ref-Elbert2018"/>
    <w:p>
      <w:pPr>
        <w:pStyle w:val="Bibliography"/>
      </w:pPr>
      <w:r>
        <w:t xml:space="preserve">Elbert, R., &amp; Pérez, P. (2018). The identity of class in</w:t>
      </w:r>
      <w:r>
        <w:t xml:space="preserve"> </w:t>
      </w:r>
      <w:r>
        <w:t xml:space="preserve">Latin America</w:t>
      </w:r>
      <w:r>
        <w:t xml:space="preserve"> </w:t>
      </w:r>
      <w:r>
        <w:t xml:space="preserve">:</w:t>
      </w:r>
      <w:r>
        <w:t xml:space="preserve"> </w:t>
      </w:r>
      <w:r>
        <w:t xml:space="preserve">Objective</w:t>
      </w:r>
      <w:r>
        <w:t xml:space="preserve"> </w:t>
      </w:r>
      <w:r>
        <w:t xml:space="preserve">class position and subjective class identification in</w:t>
      </w:r>
      <w:r>
        <w:t xml:space="preserve"> </w:t>
      </w:r>
      <w:r>
        <w:t xml:space="preserve">Argentina</w:t>
      </w:r>
      <w:r>
        <w:t xml:space="preserve"> </w:t>
      </w:r>
      <w:r>
        <w:t xml:space="preserve">and</w:t>
      </w:r>
      <w:r>
        <w:t xml:space="preserve"> </w:t>
      </w:r>
      <w:r>
        <w:t xml:space="preserve">Chile</w:t>
      </w:r>
      <w:r>
        <w:t xml:space="preserve"> </w:t>
      </w:r>
      <w:r>
        <w:t xml:space="preserve">( 2009 ).</w:t>
      </w:r>
      <w:r>
        <w:t xml:space="preserve"> </w:t>
      </w:r>
      <w:r>
        <w:rPr>
          <w:iCs/>
          <w:i/>
        </w:rPr>
        <w:t xml:space="preserve">Current Sociology</w:t>
      </w:r>
      <w:r>
        <w:t xml:space="preserve">, 1–24.</w:t>
      </w:r>
      <w:r>
        <w:t xml:space="preserve"> </w:t>
      </w:r>
      <w:hyperlink r:id="rId99">
        <w:r>
          <w:rPr>
            <w:rStyle w:val="Hyperlink"/>
          </w:rPr>
          <w:t xml:space="preserve">https://doi.org/10.1177/0011392117749685</w:t>
        </w:r>
      </w:hyperlink>
    </w:p>
    <w:bookmarkEnd w:id="100"/>
    <w:bookmarkStart w:id="101" w:name="ref-Erikson1992"/>
    <w:p>
      <w:pPr>
        <w:pStyle w:val="Bibliography"/>
      </w:pPr>
      <w:r>
        <w:t xml:space="preserve">Erikson, R., &amp; Goldthorpe, J. H. (1992).</w:t>
      </w:r>
      <w:r>
        <w:t xml:space="preserve"> </w:t>
      </w:r>
      <w:r>
        <w:rPr>
          <w:iCs/>
          <w:i/>
        </w:rPr>
        <w:t xml:space="preserve">The constant flux: A study of class mobility in industrial societies</w:t>
      </w:r>
      <w:r>
        <w:t xml:space="preserve">.</w:t>
      </w:r>
      <w:r>
        <w:t xml:space="preserve"> </w:t>
      </w:r>
      <w:r>
        <w:t xml:space="preserve">Oxford [England] : New York</w:t>
      </w:r>
      <w:r>
        <w:t xml:space="preserve">:</w:t>
      </w:r>
      <w:r>
        <w:t xml:space="preserve"> </w:t>
      </w:r>
      <w:r>
        <w:t xml:space="preserve">Clarendon Press ; Oxford University Press</w:t>
      </w:r>
      <w:r>
        <w:t xml:space="preserve">.</w:t>
      </w:r>
    </w:p>
    <w:bookmarkEnd w:id="101"/>
    <w:bookmarkStart w:id="103" w:name="ref-EspinozaNunez2014"/>
    <w:p>
      <w:pPr>
        <w:pStyle w:val="Bibliography"/>
      </w:pPr>
      <w:r>
        <w:t xml:space="preserve">Espinoza, V., &amp; Núñez, J. (2014). Movilidad ocupacional en</w:t>
      </w:r>
      <w:r>
        <w:t xml:space="preserve"> </w:t>
      </w:r>
      <w:r>
        <w:t xml:space="preserve">Chile</w:t>
      </w:r>
      <w:r>
        <w:t xml:space="preserve"> </w:t>
      </w:r>
      <w:r>
        <w:t xml:space="preserve">2001-2009.</w:t>
      </w:r>
      <w:r>
        <w:t xml:space="preserve"> </w:t>
      </w:r>
      <w:r>
        <w:t xml:space="preserve"> </w:t>
      </w:r>
      <w:r>
        <w:t xml:space="preserve">de ingresos con igualdad de oportunidades?</w:t>
      </w:r>
      <w:r>
        <w:t xml:space="preserve"> </w:t>
      </w:r>
      <w:r>
        <w:rPr>
          <w:iCs/>
          <w:i/>
        </w:rPr>
        <w:t xml:space="preserve">Revista Internacional de Sociología</w:t>
      </w:r>
      <w:r>
        <w:t xml:space="preserve">,</w:t>
      </w:r>
      <w:r>
        <w:t xml:space="preserve"> </w:t>
      </w:r>
      <w:r>
        <w:rPr>
          <w:iCs/>
          <w:i/>
        </w:rPr>
        <w:t xml:space="preserve">72</w:t>
      </w:r>
      <w:r>
        <w:t xml:space="preserve">(1), 57–82.</w:t>
      </w:r>
      <w:r>
        <w:t xml:space="preserve"> </w:t>
      </w:r>
      <w:hyperlink r:id="rId102">
        <w:r>
          <w:rPr>
            <w:rStyle w:val="Hyperlink"/>
          </w:rPr>
          <w:t xml:space="preserve">https://doi.org/10.3989/ris.2011.11.08</w:t>
        </w:r>
      </w:hyperlink>
    </w:p>
    <w:bookmarkEnd w:id="103"/>
    <w:bookmarkStart w:id="105" w:name="ref-Evans2004"/>
    <w:p>
      <w:pPr>
        <w:pStyle w:val="Bibliography"/>
      </w:pPr>
      <w:r>
        <w:t xml:space="preserve">Evans, M. D. R. (2004). Subjective</w:t>
      </w:r>
      <w:r>
        <w:t xml:space="preserve"> </w:t>
      </w:r>
      <w:r>
        <w:t xml:space="preserve">Social Location</w:t>
      </w:r>
      <w:r>
        <w:t xml:space="preserve">:</w:t>
      </w:r>
      <w:r>
        <w:t xml:space="preserve"> </w:t>
      </w:r>
      <w:r>
        <w:t xml:space="preserve">Data From</w:t>
      </w:r>
      <w:r>
        <w:t xml:space="preserve"> </w:t>
      </w:r>
      <w:r>
        <w:t xml:space="preserve">21</w:t>
      </w:r>
      <w:r>
        <w:t xml:space="preserve"> </w:t>
      </w:r>
      <w:r>
        <w:t xml:space="preserve">Nations</w:t>
      </w:r>
      <w:r>
        <w:t xml:space="preserve">.</w:t>
      </w:r>
      <w:r>
        <w:t xml:space="preserve"> </w:t>
      </w:r>
      <w:r>
        <w:rPr>
          <w:iCs/>
          <w:i/>
        </w:rPr>
        <w:t xml:space="preserve">International Journal of Public Opinion Research</w:t>
      </w:r>
      <w:r>
        <w:t xml:space="preserve">,</w:t>
      </w:r>
      <w:r>
        <w:t xml:space="preserve"> </w:t>
      </w:r>
      <w:r>
        <w:rPr>
          <w:iCs/>
          <w:i/>
        </w:rPr>
        <w:t xml:space="preserve">16</w:t>
      </w:r>
      <w:r>
        <w:t xml:space="preserve">(1), 3–38.</w:t>
      </w:r>
      <w:r>
        <w:t xml:space="preserve"> </w:t>
      </w:r>
      <w:hyperlink r:id="rId104">
        <w:r>
          <w:rPr>
            <w:rStyle w:val="Hyperlink"/>
          </w:rPr>
          <w:t xml:space="preserve">https://doi.org/10.1093/ijpor/16.1.3</w:t>
        </w:r>
      </w:hyperlink>
    </w:p>
    <w:bookmarkEnd w:id="105"/>
    <w:bookmarkStart w:id="107" w:name="ref-Evans2017"/>
    <w:p>
      <w:pPr>
        <w:pStyle w:val="Bibliography"/>
      </w:pPr>
      <w:r>
        <w:t xml:space="preserve">Evans, M. D. R., &amp; Kelley, J. (2017). Communism,</w:t>
      </w:r>
      <w:r>
        <w:t xml:space="preserve"> </w:t>
      </w:r>
      <w:r>
        <w:t xml:space="preserve">Capitalism</w:t>
      </w:r>
      <w:r>
        <w:t xml:space="preserve">, and</w:t>
      </w:r>
      <w:r>
        <w:t xml:space="preserve"> </w:t>
      </w:r>
      <w:r>
        <w:t xml:space="preserve">Images</w:t>
      </w:r>
      <w:r>
        <w:t xml:space="preserve"> </w:t>
      </w:r>
      <w:r>
        <w:t xml:space="preserve">of</w:t>
      </w:r>
      <w:r>
        <w:t xml:space="preserve"> </w:t>
      </w:r>
      <w:r>
        <w:t xml:space="preserve">Class</w:t>
      </w:r>
      <w:r>
        <w:t xml:space="preserve">:</w:t>
      </w:r>
      <w:r>
        <w:t xml:space="preserve"> </w:t>
      </w:r>
      <w:r>
        <w:t xml:space="preserve">Effects</w:t>
      </w:r>
      <w:r>
        <w:t xml:space="preserve"> </w:t>
      </w:r>
      <w:r>
        <w:t xml:space="preserve">of</w:t>
      </w:r>
      <w:r>
        <w:t xml:space="preserve"> </w:t>
      </w:r>
      <w:r>
        <w:t xml:space="preserve">Reference Groups</w:t>
      </w:r>
      <w:r>
        <w:t xml:space="preserve">,</w:t>
      </w:r>
      <w:r>
        <w:t xml:space="preserve"> </w:t>
      </w:r>
      <w:r>
        <w:t xml:space="preserve">Reality</w:t>
      </w:r>
      <w:r>
        <w:t xml:space="preserve">, and</w:t>
      </w:r>
      <w:r>
        <w:t xml:space="preserve"> </w:t>
      </w:r>
      <w:r>
        <w:t xml:space="preserve">Regime</w:t>
      </w:r>
      <w:r>
        <w:t xml:space="preserve"> </w:t>
      </w:r>
      <w:r>
        <w:t xml:space="preserve">in 43</w:t>
      </w:r>
      <w:r>
        <w:t xml:space="preserve"> </w:t>
      </w:r>
      <w:r>
        <w:t xml:space="preserve">Nations</w:t>
      </w:r>
      <w:r>
        <w:t xml:space="preserve"> </w:t>
      </w:r>
      <w:r>
        <w:t xml:space="preserve">and 110,000</w:t>
      </w:r>
      <w:r>
        <w:t xml:space="preserve"> </w:t>
      </w:r>
      <w:r>
        <w:t xml:space="preserve">Individuals</w:t>
      </w:r>
      <w:r>
        <w:t xml:space="preserve">, 1987-2009.</w:t>
      </w:r>
      <w:r>
        <w:t xml:space="preserve"> </w:t>
      </w:r>
      <w:r>
        <w:rPr>
          <w:iCs/>
          <w:i/>
        </w:rPr>
        <w:t xml:space="preserve">Cross-Cultural Research</w:t>
      </w:r>
      <w:r>
        <w:t xml:space="preserve">,</w:t>
      </w:r>
      <w:r>
        <w:t xml:space="preserve"> </w:t>
      </w:r>
      <w:r>
        <w:rPr>
          <w:iCs/>
          <w:i/>
        </w:rPr>
        <w:t xml:space="preserve">51</w:t>
      </w:r>
      <w:r>
        <w:t xml:space="preserve">(514), 315–359.</w:t>
      </w:r>
      <w:r>
        <w:t xml:space="preserve"> </w:t>
      </w:r>
      <w:hyperlink r:id="rId106">
        <w:r>
          <w:rPr>
            <w:rStyle w:val="Hyperlink"/>
          </w:rPr>
          <w:t xml:space="preserve">https://doi.org/10.1177/1069397116677963</w:t>
        </w:r>
      </w:hyperlink>
    </w:p>
    <w:bookmarkEnd w:id="107"/>
    <w:bookmarkStart w:id="109" w:name="ref-Fatke2018"/>
    <w:p>
      <w:pPr>
        <w:pStyle w:val="Bibliography"/>
      </w:pPr>
      <w:r>
        <w:t xml:space="preserve">Fatke, M. (2018). Inequality</w:t>
      </w:r>
      <w:r>
        <w:t xml:space="preserve"> </w:t>
      </w:r>
      <w:r>
        <w:t xml:space="preserve">Perceptions</w:t>
      </w:r>
      <w:r>
        <w:t xml:space="preserve">,</w:t>
      </w:r>
      <w:r>
        <w:t xml:space="preserve"> </w:t>
      </w:r>
      <w:r>
        <w:t xml:space="preserve">Preferences Conducive</w:t>
      </w:r>
      <w:r>
        <w:t xml:space="preserve"> </w:t>
      </w:r>
      <w:r>
        <w:t xml:space="preserve">to</w:t>
      </w:r>
      <w:r>
        <w:t xml:space="preserve"> </w:t>
      </w:r>
      <w:r>
        <w:t xml:space="preserve">Redistribution</w:t>
      </w:r>
      <w:r>
        <w:t xml:space="preserve">, and the</w:t>
      </w:r>
      <w:r>
        <w:t xml:space="preserve"> </w:t>
      </w:r>
      <w:r>
        <w:t xml:space="preserve">Conditioning Role</w:t>
      </w:r>
      <w:r>
        <w:t xml:space="preserve"> </w:t>
      </w:r>
      <w:r>
        <w:t xml:space="preserve">of</w:t>
      </w:r>
      <w:r>
        <w:t xml:space="preserve"> </w:t>
      </w:r>
      <w:r>
        <w:t xml:space="preserve">Social Position</w:t>
      </w:r>
      <w:r>
        <w:t xml:space="preserve">.</w:t>
      </w:r>
      <w:r>
        <w:t xml:space="preserve"> </w:t>
      </w:r>
      <w:r>
        <w:rPr>
          <w:iCs/>
          <w:i/>
        </w:rPr>
        <w:t xml:space="preserve">Societies</w:t>
      </w:r>
      <w:r>
        <w:t xml:space="preserve">,</w:t>
      </w:r>
      <w:r>
        <w:t xml:space="preserve"> </w:t>
      </w:r>
      <w:r>
        <w:rPr>
          <w:iCs/>
          <w:i/>
        </w:rPr>
        <w:t xml:space="preserve">8</w:t>
      </w:r>
      <w:r>
        <w:t xml:space="preserve">(4), 99.</w:t>
      </w:r>
      <w:r>
        <w:t xml:space="preserve"> </w:t>
      </w:r>
      <w:hyperlink r:id="rId108">
        <w:r>
          <w:rPr>
            <w:rStyle w:val="Hyperlink"/>
          </w:rPr>
          <w:t xml:space="preserve">https://doi.org/10.3390/soc8040099</w:t>
        </w:r>
      </w:hyperlink>
    </w:p>
    <w:bookmarkEnd w:id="109"/>
    <w:bookmarkStart w:id="111" w:name="ref-festinger1954theory"/>
    <w:p>
      <w:pPr>
        <w:pStyle w:val="Bibliography"/>
      </w:pPr>
      <w:r>
        <w:t xml:space="preserve">Festinger, L. (1954). A</w:t>
      </w:r>
      <w:r>
        <w:t xml:space="preserve"> </w:t>
      </w:r>
      <w:r>
        <w:t xml:space="preserve">Theory</w:t>
      </w:r>
      <w:r>
        <w:t xml:space="preserve"> </w:t>
      </w:r>
      <w:r>
        <w:t xml:space="preserve">of</w:t>
      </w:r>
      <w:r>
        <w:t xml:space="preserve"> </w:t>
      </w:r>
      <w:r>
        <w:t xml:space="preserve">Social Comparison Processes</w:t>
      </w:r>
      <w:r>
        <w:t xml:space="preserve">.</w:t>
      </w:r>
      <w:r>
        <w:t xml:space="preserve"> </w:t>
      </w:r>
      <w:r>
        <w:rPr>
          <w:iCs/>
          <w:i/>
        </w:rPr>
        <w:t xml:space="preserve">Human Relations</w:t>
      </w:r>
      <w:r>
        <w:t xml:space="preserve">,</w:t>
      </w:r>
      <w:r>
        <w:t xml:space="preserve"> </w:t>
      </w:r>
      <w:r>
        <w:rPr>
          <w:iCs/>
          <w:i/>
        </w:rPr>
        <w:t xml:space="preserve">7</w:t>
      </w:r>
      <w:r>
        <w:t xml:space="preserve">(2), 117–140.</w:t>
      </w:r>
      <w:r>
        <w:t xml:space="preserve"> </w:t>
      </w:r>
      <w:hyperlink r:id="rId110">
        <w:r>
          <w:rPr>
            <w:rStyle w:val="Hyperlink"/>
          </w:rPr>
          <w:t xml:space="preserve">https://doi.org/10.1177/001872675400700202</w:t>
        </w:r>
      </w:hyperlink>
    </w:p>
    <w:bookmarkEnd w:id="111"/>
    <w:bookmarkStart w:id="113" w:name="ref-frei_fruto_2020"/>
    <w:p>
      <w:pPr>
        <w:pStyle w:val="Bibliography"/>
      </w:pPr>
      <w:r>
        <w:t xml:space="preserve">Frei, R., Castillo, J. C., Herrera, R., &amp; Suárez, J. I. (2020).</w:t>
      </w:r>
      <w:r>
        <w:t xml:space="preserve"> </w:t>
      </w:r>
      <w:r>
        <w:t xml:space="preserve">del esfuerzo?</w:t>
      </w:r>
      <w:r>
        <w:t xml:space="preserve"> </w:t>
      </w:r>
      <w:r>
        <w:t xml:space="preserve">Los</w:t>
      </w:r>
      <w:r>
        <w:t xml:space="preserve"> </w:t>
      </w:r>
      <w:r>
        <w:t xml:space="preserve">cambios en las atribuciones sobre pobreza y riqueza en</w:t>
      </w:r>
      <w:r>
        <w:t xml:space="preserve"> </w:t>
      </w:r>
      <w:r>
        <w:t xml:space="preserve">Chile</w:t>
      </w:r>
      <w:r>
        <w:t xml:space="preserve"> </w:t>
      </w:r>
      <w:r>
        <w:t xml:space="preserve">entre 1996 y 2015.</w:t>
      </w:r>
      <w:r>
        <w:t xml:space="preserve"> </w:t>
      </w:r>
      <w:r>
        <w:rPr>
          <w:iCs/>
          <w:i/>
        </w:rPr>
        <w:t xml:space="preserve">Latin American Research Review</w:t>
      </w:r>
      <w:r>
        <w:t xml:space="preserve">,</w:t>
      </w:r>
      <w:r>
        <w:t xml:space="preserve"> </w:t>
      </w:r>
      <w:r>
        <w:rPr>
          <w:iCs/>
          <w:i/>
        </w:rPr>
        <w:t xml:space="preserve">55</w:t>
      </w:r>
      <w:r>
        <w:t xml:space="preserve">(3), 477–495.</w:t>
      </w:r>
      <w:r>
        <w:t xml:space="preserve"> </w:t>
      </w:r>
      <w:hyperlink r:id="rId112">
        <w:r>
          <w:rPr>
            <w:rStyle w:val="Hyperlink"/>
          </w:rPr>
          <w:t xml:space="preserve">https://doi.org/10.25222/larr.464</w:t>
        </w:r>
      </w:hyperlink>
    </w:p>
    <w:bookmarkEnd w:id="113"/>
    <w:bookmarkStart w:id="115" w:name="ref-Ganzeboom1992"/>
    <w:p>
      <w:pPr>
        <w:pStyle w:val="Bibliography"/>
      </w:pPr>
      <w:r>
        <w:t xml:space="preserve">Ganzeboom, H., De Graaf, P. M., &amp; Treiman, D. J. (1992). A</w:t>
      </w:r>
      <w:r>
        <w:t xml:space="preserve"> </w:t>
      </w:r>
      <w:r>
        <w:t xml:space="preserve">Standard International Socio-Economic Index</w:t>
      </w:r>
      <w:r>
        <w:t xml:space="preserve"> </w:t>
      </w:r>
      <w:r>
        <w:t xml:space="preserve">of</w:t>
      </w:r>
      <w:r>
        <w:t xml:space="preserve"> </w:t>
      </w:r>
      <w:r>
        <w:t xml:space="preserve">Occupational Status</w:t>
      </w:r>
      <w:r>
        <w:t xml:space="preserve">.</w:t>
      </w:r>
      <w:r>
        <w:t xml:space="preserve"> </w:t>
      </w:r>
      <w:r>
        <w:rPr>
          <w:iCs/>
          <w:i/>
        </w:rPr>
        <w:t xml:space="preserve">Social Science Research</w:t>
      </w:r>
      <w:r>
        <w:t xml:space="preserve">,</w:t>
      </w:r>
      <w:r>
        <w:t xml:space="preserve"> </w:t>
      </w:r>
      <w:r>
        <w:rPr>
          <w:iCs/>
          <w:i/>
        </w:rPr>
        <w:t xml:space="preserve">21</w:t>
      </w:r>
      <w:r>
        <w:t xml:space="preserve">(1), 1–56.</w:t>
      </w:r>
      <w:r>
        <w:t xml:space="preserve"> </w:t>
      </w:r>
      <w:hyperlink r:id="rId114">
        <w:r>
          <w:rPr>
            <w:rStyle w:val="Hyperlink"/>
          </w:rPr>
          <w:t xml:space="preserve">https://doi.org/10.1016/0049-089X(92)90017-B</w:t>
        </w:r>
      </w:hyperlink>
    </w:p>
    <w:bookmarkEnd w:id="115"/>
    <w:bookmarkStart w:id="116" w:name="ref-Garcia2001"/>
    <w:p>
      <w:pPr>
        <w:pStyle w:val="Bibliography"/>
      </w:pPr>
      <w:r>
        <w:t xml:space="preserve">Garcia, D. (2001).</w:t>
      </w:r>
      <w:r>
        <w:t xml:space="preserve"> </w:t>
      </w:r>
      <w:r>
        <w:rPr>
          <w:iCs/>
          <w:i/>
        </w:rPr>
        <w:t xml:space="preserve">The</w:t>
      </w:r>
      <w:r>
        <w:rPr>
          <w:iCs/>
          <w:i/>
        </w:rPr>
        <w:t xml:space="preserve"> </w:t>
      </w:r>
      <w:r>
        <w:rPr>
          <w:iCs/>
          <w:i/>
        </w:rPr>
        <w:t xml:space="preserve">Perceptions</w:t>
      </w:r>
      <w:r>
        <w:rPr>
          <w:iCs/>
          <w:i/>
        </w:rPr>
        <w:t xml:space="preserve"> </w:t>
      </w:r>
      <w:r>
        <w:rPr>
          <w:iCs/>
          <w:i/>
        </w:rPr>
        <w:t xml:space="preserve">of</w:t>
      </w:r>
      <w:r>
        <w:rPr>
          <w:iCs/>
          <w:i/>
        </w:rPr>
        <w:t xml:space="preserve"> </w:t>
      </w:r>
      <w:r>
        <w:rPr>
          <w:iCs/>
          <w:i/>
        </w:rPr>
        <w:t xml:space="preserve">Meritocracy Inventory</w:t>
      </w:r>
      <w:r>
        <w:rPr>
          <w:iCs/>
          <w:i/>
        </w:rPr>
        <w:t xml:space="preserve">:</w:t>
      </w:r>
      <w:r>
        <w:rPr>
          <w:iCs/>
          <w:i/>
        </w:rPr>
        <w:t xml:space="preserve"> </w:t>
      </w:r>
      <w:r>
        <w:rPr>
          <w:iCs/>
          <w:i/>
        </w:rPr>
        <w:t xml:space="preserve">Assessing</w:t>
      </w:r>
      <w:r>
        <w:rPr>
          <w:iCs/>
          <w:i/>
        </w:rPr>
        <w:t xml:space="preserve"> </w:t>
      </w:r>
      <w:r>
        <w:rPr>
          <w:iCs/>
          <w:i/>
        </w:rPr>
        <w:t xml:space="preserve">beliefs in the association between rewards and merit</w:t>
      </w:r>
      <w:r>
        <w:t xml:space="preserve">.</w:t>
      </w:r>
      <w:r>
        <w:t xml:space="preserve"> </w:t>
      </w:r>
      <w:r>
        <w:t xml:space="preserve">ProQuest Dissertations Publishing</w:t>
      </w:r>
      <w:r>
        <w:t xml:space="preserve">.</w:t>
      </w:r>
    </w:p>
    <w:bookmarkEnd w:id="116"/>
    <w:bookmarkStart w:id="118" w:name="ref-garcia-castro_perceiving_2020"/>
    <w:p>
      <w:pPr>
        <w:pStyle w:val="Bibliography"/>
      </w:pPr>
      <w:r>
        <w:t xml:space="preserve">García-Castro, J. D., Rodríguez-Bailón, R., &amp; Willis, G. B. (2020). Perceiving economic inequality in everyday life decreases tolerance to inequality.</w:t>
      </w:r>
      <w:r>
        <w:t xml:space="preserve"> </w:t>
      </w:r>
      <w:r>
        <w:rPr>
          <w:iCs/>
          <w:i/>
        </w:rPr>
        <w:t xml:space="preserve">Journal of Experimental Social Psychology</w:t>
      </w:r>
      <w:r>
        <w:t xml:space="preserve">,</w:t>
      </w:r>
      <w:r>
        <w:t xml:space="preserve"> </w:t>
      </w:r>
      <w:r>
        <w:rPr>
          <w:iCs/>
          <w:i/>
        </w:rPr>
        <w:t xml:space="preserve">90</w:t>
      </w:r>
      <w:r>
        <w:t xml:space="preserve">, 104019.</w:t>
      </w:r>
      <w:r>
        <w:t xml:space="preserve"> </w:t>
      </w:r>
      <w:hyperlink r:id="rId117">
        <w:r>
          <w:rPr>
            <w:rStyle w:val="Hyperlink"/>
          </w:rPr>
          <w:t xml:space="preserve">https://doi.org/10.1016/j.jesp.2020.104019</w:t>
        </w:r>
      </w:hyperlink>
    </w:p>
    <w:bookmarkEnd w:id="118"/>
    <w:bookmarkStart w:id="120" w:name="ref-Goldthorpe2003"/>
    <w:p>
      <w:pPr>
        <w:pStyle w:val="Bibliography"/>
      </w:pPr>
      <w:r>
        <w:t xml:space="preserve">Goldthorpe, J. (2003). The myth of education-based meritocracy. Why the theory isn’t working.</w:t>
      </w:r>
      <w:r>
        <w:t xml:space="preserve"> </w:t>
      </w:r>
      <w:r>
        <w:rPr>
          <w:iCs/>
          <w:i/>
        </w:rPr>
        <w:t xml:space="preserve">New Economy</w:t>
      </w:r>
      <w:r>
        <w:t xml:space="preserve">,</w:t>
      </w:r>
      <w:r>
        <w:t xml:space="preserve"> </w:t>
      </w:r>
      <w:r>
        <w:rPr>
          <w:iCs/>
          <w:i/>
        </w:rPr>
        <w:t xml:space="preserve">10</w:t>
      </w:r>
      <w:r>
        <w:t xml:space="preserve">(4), 234–239.</w:t>
      </w:r>
      <w:r>
        <w:t xml:space="preserve"> </w:t>
      </w:r>
      <w:hyperlink r:id="rId119">
        <w:r>
          <w:rPr>
            <w:rStyle w:val="Hyperlink"/>
          </w:rPr>
          <w:t xml:space="preserve">https://doi.org/10.1046/j.1468-0041.2003.00324.x</w:t>
        </w:r>
      </w:hyperlink>
    </w:p>
    <w:bookmarkEnd w:id="120"/>
    <w:bookmarkStart w:id="121" w:name="ref-hendrickx_isko_2002"/>
    <w:p>
      <w:pPr>
        <w:pStyle w:val="Bibliography"/>
      </w:pPr>
      <w:r>
        <w:t xml:space="preserve">Hendrickx, J. (2002).</w:t>
      </w:r>
      <w:r>
        <w:t xml:space="preserve"> </w:t>
      </w:r>
      <w:r>
        <w:t xml:space="preserve">ISKO</w:t>
      </w:r>
      <w:r>
        <w:t xml:space="preserve">:</w:t>
      </w:r>
      <w:r>
        <w:t xml:space="preserve"> </w:t>
      </w:r>
      <w:r>
        <w:t xml:space="preserve">Stata</w:t>
      </w:r>
      <w:r>
        <w:t xml:space="preserve"> </w:t>
      </w:r>
      <w:r>
        <w:t xml:space="preserve">module to recode 4 digit</w:t>
      </w:r>
      <w:r>
        <w:t xml:space="preserve"> </w:t>
      </w:r>
      <w:r>
        <w:t xml:space="preserve">ISCO-88</w:t>
      </w:r>
      <w:r>
        <w:t xml:space="preserve"> </w:t>
      </w:r>
      <w:r>
        <w:t xml:space="preserve">occupational codes.</w:t>
      </w:r>
    </w:p>
    <w:bookmarkEnd w:id="121"/>
    <w:bookmarkStart w:id="123" w:name="ref-hvidberg_social_2020"/>
    <w:p>
      <w:pPr>
        <w:pStyle w:val="Bibliography"/>
      </w:pPr>
      <w:r>
        <w:t xml:space="preserve">Hvidberg, K., Kreiner, C., &amp; Stantcheva, S. (2020).</w:t>
      </w:r>
      <w:r>
        <w:t xml:space="preserve"> </w:t>
      </w:r>
      <w:r>
        <w:rPr>
          <w:iCs/>
          <w:i/>
        </w:rPr>
        <w:t xml:space="preserve">Social</w:t>
      </w:r>
      <w:r>
        <w:rPr>
          <w:iCs/>
          <w:i/>
        </w:rPr>
        <w:t xml:space="preserve"> </w:t>
      </w:r>
      <w:r>
        <w:rPr>
          <w:iCs/>
          <w:i/>
        </w:rPr>
        <w:t xml:space="preserve">Position</w:t>
      </w:r>
      <w:r>
        <w:rPr>
          <w:iCs/>
          <w:i/>
        </w:rPr>
        <w:t xml:space="preserve"> </w:t>
      </w:r>
      <w:r>
        <w:rPr>
          <w:iCs/>
          <w:i/>
        </w:rPr>
        <w:t xml:space="preserve">and</w:t>
      </w:r>
      <w:r>
        <w:rPr>
          <w:iCs/>
          <w:i/>
        </w:rPr>
        <w:t xml:space="preserve"> </w:t>
      </w:r>
      <w:r>
        <w:rPr>
          <w:iCs/>
          <w:i/>
        </w:rPr>
        <w:t xml:space="preserve">Fairness Views</w:t>
      </w:r>
      <w:r>
        <w:t xml:space="preserve"> </w:t>
      </w:r>
      <w:r>
        <w:t xml:space="preserve">(No. w28099) (p. w28099).</w:t>
      </w:r>
      <w:r>
        <w:t xml:space="preserve"> </w:t>
      </w:r>
      <w:r>
        <w:t xml:space="preserve">Cambridge, MA</w:t>
      </w:r>
      <w:r>
        <w:t xml:space="preserve">:</w:t>
      </w:r>
      <w:r>
        <w:t xml:space="preserve"> </w:t>
      </w:r>
      <w:r>
        <w:t xml:space="preserve">National Bureau of Economic Research</w:t>
      </w:r>
      <w:r>
        <w:t xml:space="preserve">.</w:t>
      </w:r>
      <w:r>
        <w:t xml:space="preserve"> </w:t>
      </w:r>
      <w:hyperlink r:id="rId122">
        <w:r>
          <w:rPr>
            <w:rStyle w:val="Hyperlink"/>
          </w:rPr>
          <w:t xml:space="preserve">https://doi.org/10.3386/w28099</w:t>
        </w:r>
      </w:hyperlink>
    </w:p>
    <w:bookmarkEnd w:id="123"/>
    <w:bookmarkStart w:id="124" w:name="ref-Jasso2001"/>
    <w:p>
      <w:pPr>
        <w:pStyle w:val="Bibliography"/>
      </w:pPr>
      <w:r>
        <w:t xml:space="preserve">Jasso, G. (2001). Studying</w:t>
      </w:r>
      <w:r>
        <w:t xml:space="preserve"> </w:t>
      </w:r>
      <w:r>
        <w:t xml:space="preserve">Status</w:t>
      </w:r>
      <w:r>
        <w:t xml:space="preserve">:</w:t>
      </w:r>
      <w:r>
        <w:t xml:space="preserve"> </w:t>
      </w:r>
      <w:r>
        <w:t xml:space="preserve">An Integrated Framework</w:t>
      </w:r>
      <w:r>
        <w:t xml:space="preserve">.</w:t>
      </w:r>
      <w:r>
        <w:t xml:space="preserve"> </w:t>
      </w:r>
      <w:r>
        <w:rPr>
          <w:iCs/>
          <w:i/>
        </w:rPr>
        <w:t xml:space="preserve">American Sociological Association</w:t>
      </w:r>
      <w:r>
        <w:t xml:space="preserve">,</w:t>
      </w:r>
      <w:r>
        <w:t xml:space="preserve"> </w:t>
      </w:r>
      <w:r>
        <w:rPr>
          <w:iCs/>
          <w:i/>
        </w:rPr>
        <w:t xml:space="preserve">66</w:t>
      </w:r>
      <w:r>
        <w:t xml:space="preserve">(1), 96–124.</w:t>
      </w:r>
    </w:p>
    <w:bookmarkEnd w:id="124"/>
    <w:bookmarkStart w:id="126" w:name="ref-karadja_richer_2017"/>
    <w:p>
      <w:pPr>
        <w:pStyle w:val="Bibliography"/>
      </w:pPr>
      <w:r>
        <w:t xml:space="preserve">Karadja, M., Mollerstrom, J., &amp; Seim, D. (2017). Richer (and</w:t>
      </w:r>
      <w:r>
        <w:t xml:space="preserve"> </w:t>
      </w:r>
      <w:r>
        <w:t xml:space="preserve">Holier</w:t>
      </w:r>
      <w:r>
        <w:t xml:space="preserve">)</w:t>
      </w:r>
      <w:r>
        <w:t xml:space="preserve"> </w:t>
      </w:r>
      <w:r>
        <w:t xml:space="preserve">Than Thou</w:t>
      </w:r>
      <w:r>
        <w:t xml:space="preserve">?</w:t>
      </w:r>
      <w:r>
        <w:t xml:space="preserve"> </w:t>
      </w:r>
      <w:r>
        <w:t xml:space="preserve">The Effect</w:t>
      </w:r>
      <w:r>
        <w:t xml:space="preserve"> </w:t>
      </w:r>
      <w:r>
        <w:t xml:space="preserve">of</w:t>
      </w:r>
      <w:r>
        <w:t xml:space="preserve"> </w:t>
      </w:r>
      <w:r>
        <w:t xml:space="preserve">Relative Income Improvements</w:t>
      </w:r>
      <w:r>
        <w:t xml:space="preserve"> </w:t>
      </w:r>
      <w:r>
        <w:t xml:space="preserve">on</w:t>
      </w:r>
      <w:r>
        <w:t xml:space="preserve"> </w:t>
      </w:r>
      <w:r>
        <w:t xml:space="preserve">Demand</w:t>
      </w:r>
      <w:r>
        <w:t xml:space="preserve"> </w:t>
      </w:r>
      <w:r>
        <w:t xml:space="preserve">for</w:t>
      </w:r>
      <w:r>
        <w:t xml:space="preserve"> </w:t>
      </w:r>
      <w:r>
        <w:t xml:space="preserve">Redistribution</w:t>
      </w:r>
      <w:r>
        <w:t xml:space="preserve">.</w:t>
      </w:r>
      <w:r>
        <w:t xml:space="preserve"> </w:t>
      </w:r>
      <w:r>
        <w:rPr>
          <w:iCs/>
          <w:i/>
        </w:rPr>
        <w:t xml:space="preserve">The Review of Economics and Statistics</w:t>
      </w:r>
      <w:r>
        <w:t xml:space="preserve">,</w:t>
      </w:r>
      <w:r>
        <w:t xml:space="preserve"> </w:t>
      </w:r>
      <w:r>
        <w:rPr>
          <w:iCs/>
          <w:i/>
        </w:rPr>
        <w:t xml:space="preserve">99</w:t>
      </w:r>
      <w:r>
        <w:t xml:space="preserve">(2), 201–212.</w:t>
      </w:r>
      <w:r>
        <w:t xml:space="preserve"> </w:t>
      </w:r>
      <w:hyperlink r:id="rId125">
        <w:r>
          <w:rPr>
            <w:rStyle w:val="Hyperlink"/>
          </w:rPr>
          <w:t xml:space="preserve">https://doi.org/10.1162/REST_a_00623</w:t>
        </w:r>
      </w:hyperlink>
    </w:p>
    <w:bookmarkEnd w:id="126"/>
    <w:bookmarkStart w:id="127" w:name="ref-KelleyEvans1995"/>
    <w:p>
      <w:pPr>
        <w:pStyle w:val="Bibliography"/>
      </w:pPr>
      <w:r>
        <w:t xml:space="preserve">Kelley, J., &amp; Evans, M. D. R. (1995). Class and class conflict in six western nations.</w:t>
      </w:r>
      <w:r>
        <w:t xml:space="preserve"> </w:t>
      </w:r>
      <w:r>
        <w:rPr>
          <w:iCs/>
          <w:i/>
        </w:rPr>
        <w:t xml:space="preserve">American Sociological Review</w:t>
      </w:r>
      <w:r>
        <w:t xml:space="preserve">,</w:t>
      </w:r>
      <w:r>
        <w:t xml:space="preserve"> </w:t>
      </w:r>
      <w:r>
        <w:rPr>
          <w:iCs/>
          <w:i/>
        </w:rPr>
        <w:t xml:space="preserve">60</w:t>
      </w:r>
      <w:r>
        <w:t xml:space="preserve">(2), 157–178.</w:t>
      </w:r>
    </w:p>
    <w:bookmarkEnd w:id="127"/>
    <w:bookmarkStart w:id="128" w:name="ref-Kerbo2003"/>
    <w:p>
      <w:pPr>
        <w:pStyle w:val="Bibliography"/>
      </w:pPr>
      <w:r>
        <w:t xml:space="preserve">Kerbo, H. R. (1998). Estratificación social y desigualdad. In M. Requena &amp; J. J. González (Eds.),</w:t>
      </w:r>
      <w:r>
        <w:t xml:space="preserve"> </w:t>
      </w:r>
      <w:r>
        <w:rPr>
          <w:iCs/>
          <w:i/>
        </w:rPr>
        <w:t xml:space="preserve">La estratificación social en las sociedades humanas: La historia de la desigualdad</w:t>
      </w:r>
      <w:r>
        <w:t xml:space="preserve">.</w:t>
      </w:r>
      <w:r>
        <w:t xml:space="preserve"> </w:t>
      </w:r>
      <w:r>
        <w:t xml:space="preserve">McGrawHill</w:t>
      </w:r>
      <w:r>
        <w:t xml:space="preserve">.</w:t>
      </w:r>
    </w:p>
    <w:bookmarkEnd w:id="128"/>
    <w:bookmarkStart w:id="130" w:name="ref-kim_social_2021"/>
    <w:p>
      <w:pPr>
        <w:pStyle w:val="Bibliography"/>
      </w:pPr>
      <w:r>
        <w:t xml:space="preserve">Kim, J. H., &amp; Lee, C. S. (2021). Social</w:t>
      </w:r>
      <w:r>
        <w:t xml:space="preserve"> </w:t>
      </w:r>
      <w:r>
        <w:t xml:space="preserve">Capital</w:t>
      </w:r>
      <w:r>
        <w:t xml:space="preserve"> </w:t>
      </w:r>
      <w:r>
        <w:t xml:space="preserve">and</w:t>
      </w:r>
      <w:r>
        <w:t xml:space="preserve"> </w:t>
      </w:r>
      <w:r>
        <w:t xml:space="preserve">Subjective Social Status</w:t>
      </w:r>
      <w:r>
        <w:t xml:space="preserve">:</w:t>
      </w:r>
      <w:r>
        <w:t xml:space="preserve"> </w:t>
      </w:r>
      <w:r>
        <w:t xml:space="preserve">Heterogeneity</w:t>
      </w:r>
      <w:r>
        <w:t xml:space="preserve"> </w:t>
      </w:r>
      <w:r>
        <w:t xml:space="preserve">within</w:t>
      </w:r>
      <w:r>
        <w:t xml:space="preserve"> </w:t>
      </w:r>
      <w:r>
        <w:t xml:space="preserve">East Asia</w:t>
      </w:r>
      <w:r>
        <w:t xml:space="preserve">.</w:t>
      </w:r>
      <w:r>
        <w:t xml:space="preserve"> </w:t>
      </w:r>
      <w:r>
        <w:rPr>
          <w:iCs/>
          <w:i/>
        </w:rPr>
        <w:t xml:space="preserve">Social Indicators Research</w:t>
      </w:r>
      <w:r>
        <w:t xml:space="preserve">.</w:t>
      </w:r>
      <w:r>
        <w:t xml:space="preserve"> </w:t>
      </w:r>
      <w:hyperlink r:id="rId129">
        <w:r>
          <w:rPr>
            <w:rStyle w:val="Hyperlink"/>
          </w:rPr>
          <w:t xml:space="preserve">https://doi.org/10.1007/s11205-020-02548-9</w:t>
        </w:r>
      </w:hyperlink>
    </w:p>
    <w:bookmarkEnd w:id="130"/>
    <w:bookmarkStart w:id="132" w:name="ref-Kluegel-Smith1986"/>
    <w:p>
      <w:pPr>
        <w:pStyle w:val="Bibliography"/>
      </w:pPr>
      <w:r>
        <w:t xml:space="preserve">Kluegel, J. R., &amp; Smith, E. R. (1986).</w:t>
      </w:r>
      <w:r>
        <w:t xml:space="preserve"> </w:t>
      </w:r>
      <w:r>
        <w:rPr>
          <w:iCs/>
          <w:i/>
        </w:rPr>
        <w:t xml:space="preserve">Beliefs about</w:t>
      </w:r>
      <w:r>
        <w:rPr>
          <w:iCs/>
          <w:i/>
        </w:rPr>
        <w:t xml:space="preserve"> </w:t>
      </w:r>
      <w:r>
        <w:rPr>
          <w:iCs/>
          <w:i/>
        </w:rPr>
        <w:t xml:space="preserve">Inequality</w:t>
      </w:r>
      <w:r>
        <w:rPr>
          <w:iCs/>
          <w:i/>
        </w:rPr>
        <w:t xml:space="preserve">:</w:t>
      </w:r>
      <w:r>
        <w:rPr>
          <w:iCs/>
          <w:i/>
        </w:rPr>
        <w:t xml:space="preserve"> </w:t>
      </w:r>
      <w:r>
        <w:rPr>
          <w:iCs/>
          <w:i/>
        </w:rPr>
        <w:t xml:space="preserve">Americans</w:t>
      </w:r>
      <w:r>
        <w:rPr>
          <w:iCs/>
          <w:i/>
        </w:rPr>
        <w:t xml:space="preserve">’</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What Is</w:t>
      </w:r>
      <w:r>
        <w:rPr>
          <w:iCs/>
          <w:i/>
        </w:rPr>
        <w:t xml:space="preserve"> </w:t>
      </w:r>
      <w:r>
        <w:rPr>
          <w:iCs/>
          <w:i/>
        </w:rPr>
        <w:t xml:space="preserve">and</w:t>
      </w:r>
      <w:r>
        <w:rPr>
          <w:iCs/>
          <w:i/>
        </w:rPr>
        <w:t xml:space="preserve"> </w:t>
      </w:r>
      <w:r>
        <w:rPr>
          <w:iCs/>
          <w:i/>
        </w:rPr>
        <w:t xml:space="preserve">What Ought</w:t>
      </w:r>
      <w:r>
        <w:rPr>
          <w:iCs/>
          <w:i/>
        </w:rPr>
        <w:t xml:space="preserve"> </w:t>
      </w:r>
      <w:r>
        <w:rPr>
          <w:iCs/>
          <w:i/>
        </w:rPr>
        <w:t xml:space="preserve">to</w:t>
      </w:r>
      <w:r>
        <w:rPr>
          <w:iCs/>
          <w:i/>
        </w:rPr>
        <w:t xml:space="preserve"> </w:t>
      </w:r>
      <w:r>
        <w:rPr>
          <w:iCs/>
          <w:i/>
        </w:rPr>
        <w:t xml:space="preserve">Be</w:t>
      </w:r>
      <w:r>
        <w:t xml:space="preserve"> </w:t>
      </w:r>
      <w:r>
        <w:t xml:space="preserve">(First).</w:t>
      </w:r>
      <w:r>
        <w:t xml:space="preserve"> </w:t>
      </w:r>
      <w:r>
        <w:t xml:space="preserve">Routledge</w:t>
      </w:r>
      <w:r>
        <w:t xml:space="preserve">.</w:t>
      </w:r>
      <w:r>
        <w:t xml:space="preserve"> </w:t>
      </w:r>
      <w:hyperlink r:id="rId131">
        <w:r>
          <w:rPr>
            <w:rStyle w:val="Hyperlink"/>
          </w:rPr>
          <w:t xml:space="preserve">https://doi.org/10.4324/9781351329002</w:t>
        </w:r>
      </w:hyperlink>
    </w:p>
    <w:bookmarkEnd w:id="132"/>
    <w:bookmarkStart w:id="133" w:name="ref-Kreckel1993"/>
    <w:p>
      <w:pPr>
        <w:pStyle w:val="Bibliography"/>
      </w:pPr>
      <w:r>
        <w:t xml:space="preserve">Kreckel, R. (1993). Status</w:t>
      </w:r>
      <w:r>
        <w:t xml:space="preserve"> </w:t>
      </w:r>
      <w:r>
        <w:t xml:space="preserve">Inconsistency</w:t>
      </w:r>
      <w:r>
        <w:t xml:space="preserve"> </w:t>
      </w:r>
      <w:r>
        <w:t xml:space="preserve">and</w:t>
      </w:r>
      <w:r>
        <w:t xml:space="preserve"> </w:t>
      </w:r>
      <w:r>
        <w:t xml:space="preserve">Status Deficiency</w:t>
      </w:r>
      <w:r>
        <w:t xml:space="preserve"> </w:t>
      </w:r>
      <w:r>
        <w:t xml:space="preserve">in</w:t>
      </w:r>
      <w:r>
        <w:t xml:space="preserve"> </w:t>
      </w:r>
      <w:r>
        <w:t xml:space="preserve">Meritocratic Society</w:t>
      </w:r>
      <w:r>
        <w:t xml:space="preserve">. In</w:t>
      </w:r>
      <w:r>
        <w:t xml:space="preserve"> </w:t>
      </w:r>
      <w:r>
        <w:rPr>
          <w:iCs/>
          <w:i/>
        </w:rPr>
        <w:t xml:space="preserve">Change and</w:t>
      </w:r>
      <w:r>
        <w:rPr>
          <w:iCs/>
          <w:i/>
        </w:rPr>
        <w:t xml:space="preserve"> </w:t>
      </w:r>
      <w:r>
        <w:rPr>
          <w:iCs/>
          <w:i/>
        </w:rPr>
        <w:t xml:space="preserve">Strain</w:t>
      </w:r>
      <w:r>
        <w:rPr>
          <w:iCs/>
          <w:i/>
        </w:rPr>
        <w:t xml:space="preserve"> </w:t>
      </w:r>
      <w:r>
        <w:rPr>
          <w:iCs/>
          <w:i/>
        </w:rPr>
        <w:t xml:space="preserve">in</w:t>
      </w:r>
      <w:r>
        <w:rPr>
          <w:iCs/>
          <w:i/>
        </w:rPr>
        <w:t xml:space="preserve"> </w:t>
      </w:r>
      <w:r>
        <w:rPr>
          <w:iCs/>
          <w:i/>
        </w:rPr>
        <w:t xml:space="preserve">Social Hierarchies</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Method</w:t>
      </w:r>
      <w:r>
        <w:rPr>
          <w:iCs/>
          <w:i/>
        </w:rPr>
        <w:t xml:space="preserve"> </w:t>
      </w:r>
      <w:r>
        <w:rPr>
          <w:iCs/>
          <w:i/>
        </w:rPr>
        <w:t xml:space="preserve">in 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Status Inconsistency</w:t>
      </w:r>
      <w:r>
        <w:t xml:space="preserve"> </w:t>
      </w:r>
      <w:r>
        <w:t xml:space="preserve">(pp. 248–269).</w:t>
      </w:r>
      <w:r>
        <w:t xml:space="preserve"> </w:t>
      </w:r>
      <w:r>
        <w:t xml:space="preserve">Ajanta Publications</w:t>
      </w:r>
      <w:r>
        <w:t xml:space="preserve">.</w:t>
      </w:r>
    </w:p>
    <w:bookmarkEnd w:id="133"/>
    <w:bookmarkStart w:id="135" w:name="ref-Kulin2013"/>
    <w:p>
      <w:pPr>
        <w:pStyle w:val="Bibliography"/>
      </w:pPr>
      <w:r>
        <w:t xml:space="preserve">Kulin, J., &amp; Svallfors, S. (2013). Class, values, and attitudes towards redistribution:</w:t>
      </w:r>
      <w:r>
        <w:t xml:space="preserve"> </w:t>
      </w:r>
      <w:r>
        <w:t xml:space="preserve">A European</w:t>
      </w:r>
      <w:r>
        <w:t xml:space="preserve"> </w:t>
      </w:r>
      <w:r>
        <w:t xml:space="preserve">comparison.</w:t>
      </w:r>
      <w:r>
        <w:t xml:space="preserve"> </w:t>
      </w:r>
      <w:r>
        <w:rPr>
          <w:iCs/>
          <w:i/>
        </w:rPr>
        <w:t xml:space="preserve">European Sociological Review</w:t>
      </w:r>
      <w:r>
        <w:t xml:space="preserve">,</w:t>
      </w:r>
      <w:r>
        <w:t xml:space="preserve"> </w:t>
      </w:r>
      <w:r>
        <w:rPr>
          <w:iCs/>
          <w:i/>
        </w:rPr>
        <w:t xml:space="preserve">29</w:t>
      </w:r>
      <w:r>
        <w:t xml:space="preserve">(2), 155–167.</w:t>
      </w:r>
      <w:r>
        <w:t xml:space="preserve"> </w:t>
      </w:r>
      <w:hyperlink r:id="rId134">
        <w:r>
          <w:rPr>
            <w:rStyle w:val="Hyperlink"/>
          </w:rPr>
          <w:t xml:space="preserve">https://doi.org/10.1093/esr/jcr046</w:t>
        </w:r>
      </w:hyperlink>
    </w:p>
    <w:bookmarkEnd w:id="135"/>
    <w:bookmarkStart w:id="137" w:name="ref-Kunovich2007"/>
    <w:p>
      <w:pPr>
        <w:pStyle w:val="Bibliography"/>
      </w:pPr>
      <w:r>
        <w:t xml:space="preserve">Kunovich, S., &amp; Slomczynski, K. M. (2007). Systems of distribution and a sense of equity:</w:t>
      </w:r>
      <w:r>
        <w:t xml:space="preserve"> </w:t>
      </w:r>
      <w:r>
        <w:t xml:space="preserve">A</w:t>
      </w:r>
      <w:r>
        <w:t xml:space="preserve"> </w:t>
      </w:r>
      <w:r>
        <w:t xml:space="preserve">multilevel analysis of meritocratic attitudes in post-industrial societies.</w:t>
      </w:r>
      <w:r>
        <w:t xml:space="preserve"> </w:t>
      </w:r>
      <w:r>
        <w:rPr>
          <w:iCs/>
          <w:i/>
        </w:rPr>
        <w:t xml:space="preserve">European Sociological Review</w:t>
      </w:r>
      <w:r>
        <w:t xml:space="preserve">,</w:t>
      </w:r>
      <w:r>
        <w:t xml:space="preserve"> </w:t>
      </w:r>
      <w:r>
        <w:rPr>
          <w:iCs/>
          <w:i/>
        </w:rPr>
        <w:t xml:space="preserve">23</w:t>
      </w:r>
      <w:r>
        <w:t xml:space="preserve">(5), 649–663.</w:t>
      </w:r>
      <w:r>
        <w:t xml:space="preserve"> </w:t>
      </w:r>
      <w:hyperlink r:id="rId136">
        <w:r>
          <w:rPr>
            <w:rStyle w:val="Hyperlink"/>
          </w:rPr>
          <w:t xml:space="preserve">https://doi.org/10.1093/esr/jcm026</w:t>
        </w:r>
      </w:hyperlink>
    </w:p>
    <w:bookmarkEnd w:id="137"/>
    <w:bookmarkStart w:id="139" w:name="ref-Lampert2013"/>
    <w:p>
      <w:pPr>
        <w:pStyle w:val="Bibliography"/>
      </w:pPr>
      <w:r>
        <w:t xml:space="preserve">Lampert, K. (2013).</w:t>
      </w:r>
      <w:r>
        <w:t xml:space="preserve"> </w:t>
      </w:r>
      <w:r>
        <w:rPr>
          <w:iCs/>
          <w:i/>
        </w:rPr>
        <w:t xml:space="preserve">Meritocratic education and social worthlessness</w:t>
      </w:r>
      <w:r>
        <w:t xml:space="preserve">.</w:t>
      </w:r>
      <w:r>
        <w:t xml:space="preserve"> </w:t>
      </w:r>
      <w:r>
        <w:rPr>
          <w:iCs/>
          <w:i/>
        </w:rPr>
        <w:t xml:space="preserve">Meritocratic Education and Social Worthlessness</w:t>
      </w:r>
      <w:r>
        <w:t xml:space="preserve">.</w:t>
      </w:r>
      <w:r>
        <w:t xml:space="preserve"> </w:t>
      </w:r>
      <w:hyperlink r:id="rId138">
        <w:r>
          <w:rPr>
            <w:rStyle w:val="Hyperlink"/>
          </w:rPr>
          <w:t xml:space="preserve">https://doi.org/10.1057/9781137324894</w:t>
        </w:r>
      </w:hyperlink>
    </w:p>
    <w:bookmarkEnd w:id="139"/>
    <w:bookmarkStart w:id="140" w:name="ref-Lenski1967"/>
    <w:p>
      <w:pPr>
        <w:pStyle w:val="Bibliography"/>
      </w:pPr>
      <w:r>
        <w:t xml:space="preserve">Lenski, G. E. (1967). Status</w:t>
      </w:r>
      <w:r>
        <w:t xml:space="preserve"> </w:t>
      </w:r>
      <w:r>
        <w:t xml:space="preserve">Inconsistency</w:t>
      </w:r>
      <w:r>
        <w:t xml:space="preserve"> </w:t>
      </w:r>
      <w:r>
        <w:t xml:space="preserve">and the</w:t>
      </w:r>
      <w:r>
        <w:t xml:space="preserve"> </w:t>
      </w:r>
      <w:r>
        <w:t xml:space="preserve">Vote</w:t>
      </w:r>
      <w:r>
        <w:t xml:space="preserve">:</w:t>
      </w:r>
      <w:r>
        <w:t xml:space="preserve"> </w:t>
      </w:r>
      <w:r>
        <w:t xml:space="preserve">A Four Nation Test</w:t>
      </w:r>
      <w:r>
        <w:t xml:space="preserve">.</w:t>
      </w:r>
      <w:r>
        <w:t xml:space="preserve"> </w:t>
      </w:r>
      <w:r>
        <w:rPr>
          <w:iCs/>
          <w:i/>
        </w:rPr>
        <w:t xml:space="preserve">American Sociological Review</w:t>
      </w:r>
      <w:r>
        <w:t xml:space="preserve">,</w:t>
      </w:r>
      <w:r>
        <w:t xml:space="preserve"> </w:t>
      </w:r>
      <w:r>
        <w:rPr>
          <w:iCs/>
          <w:i/>
        </w:rPr>
        <w:t xml:space="preserve">25</w:t>
      </w:r>
      <w:r>
        <w:t xml:space="preserve">(2), 298–301.</w:t>
      </w:r>
    </w:p>
    <w:bookmarkEnd w:id="140"/>
    <w:bookmarkStart w:id="142" w:name="ref-Lindemann2014"/>
    <w:p>
      <w:pPr>
        <w:pStyle w:val="Bibliography"/>
      </w:pPr>
      <w:r>
        <w:t xml:space="preserve">Lindemann, K., &amp; Saar, E. (2014). Contextual</w:t>
      </w:r>
      <w:r>
        <w:t xml:space="preserve"> </w:t>
      </w:r>
      <w:r>
        <w:t xml:space="preserve">Effects</w:t>
      </w:r>
      <w:r>
        <w:t xml:space="preserve"> </w:t>
      </w:r>
      <w:r>
        <w:t xml:space="preserve">on</w:t>
      </w:r>
      <w:r>
        <w:t xml:space="preserve"> </w:t>
      </w:r>
      <w:r>
        <w:t xml:space="preserve">Subjective Social Position</w:t>
      </w:r>
      <w:r>
        <w:t xml:space="preserve">:</w:t>
      </w:r>
      <w:r>
        <w:t xml:space="preserve"> </w:t>
      </w:r>
      <w:r>
        <w:t xml:space="preserve">Evidence</w:t>
      </w:r>
      <w:r>
        <w:t xml:space="preserve"> </w:t>
      </w:r>
      <w:r>
        <w:t xml:space="preserve">from</w:t>
      </w:r>
      <w:r>
        <w:t xml:space="preserve"> </w:t>
      </w:r>
      <w:r>
        <w:t xml:space="preserve">European Countries</w:t>
      </w:r>
      <w:r>
        <w:t xml:space="preserve">.</w:t>
      </w:r>
      <w:r>
        <w:t xml:space="preserve"> </w:t>
      </w:r>
      <w:r>
        <w:rPr>
          <w:iCs/>
          <w:i/>
        </w:rPr>
        <w:t xml:space="preserve">International Journal of Comparative Sociology</w:t>
      </w:r>
      <w:r>
        <w:t xml:space="preserve">,</w:t>
      </w:r>
      <w:r>
        <w:t xml:space="preserve"> </w:t>
      </w:r>
      <w:r>
        <w:rPr>
          <w:iCs/>
          <w:i/>
        </w:rPr>
        <w:t xml:space="preserve">55</w:t>
      </w:r>
      <w:r>
        <w:t xml:space="preserve">(1), 3–23.</w:t>
      </w:r>
      <w:r>
        <w:t xml:space="preserve"> </w:t>
      </w:r>
      <w:hyperlink r:id="rId141">
        <w:r>
          <w:rPr>
            <w:rStyle w:val="Hyperlink"/>
          </w:rPr>
          <w:t xml:space="preserve">https://doi.org/10.1177/0020715214527101</w:t>
        </w:r>
      </w:hyperlink>
    </w:p>
    <w:bookmarkEnd w:id="142"/>
    <w:bookmarkStart w:id="144" w:name="ref-Mclure-etal2019"/>
    <w:p>
      <w:pPr>
        <w:pStyle w:val="Bibliography"/>
      </w:pPr>
      <w:r>
        <w:t xml:space="preserve">MacClure, O., Barozet, E., Ayala, M. C., Moya, C., &amp; Valenzuela, A. M. (2019).</w:t>
      </w:r>
      <w:r>
        <w:t xml:space="preserve"> </w:t>
      </w:r>
      <w:r>
        <w:t xml:space="preserve">ENCONTRAR LA POSICIÓN DE UNO MISMO EN LA SOCIEDAD</w:t>
      </w:r>
      <w:r>
        <w:t xml:space="preserve">.</w:t>
      </w:r>
      <w:r>
        <w:t xml:space="preserve"> </w:t>
      </w:r>
      <w:r>
        <w:t xml:space="preserve">Una</w:t>
      </w:r>
      <w:r>
        <w:t xml:space="preserve"> </w:t>
      </w:r>
      <w:r>
        <w:t xml:space="preserve">encuesta basada en viñetas.</w:t>
      </w:r>
      <w:r>
        <w:t xml:space="preserve"> </w:t>
      </w:r>
      <w:r>
        <w:rPr>
          <w:iCs/>
          <w:i/>
        </w:rPr>
        <w:t xml:space="preserve">Revista Brasileira de Ciências Sociais</w:t>
      </w:r>
      <w:r>
        <w:t xml:space="preserve">,</w:t>
      </w:r>
      <w:r>
        <w:t xml:space="preserve"> </w:t>
      </w:r>
      <w:r>
        <w:rPr>
          <w:iCs/>
          <w:i/>
        </w:rPr>
        <w:t xml:space="preserve">34</w:t>
      </w:r>
      <w:r>
        <w:t xml:space="preserve">(99).</w:t>
      </w:r>
      <w:r>
        <w:t xml:space="preserve"> </w:t>
      </w:r>
      <w:hyperlink r:id="rId143">
        <w:r>
          <w:rPr>
            <w:rStyle w:val="Hyperlink"/>
          </w:rPr>
          <w:t xml:space="preserve">https://doi.org/10.1590/349918/2019</w:t>
        </w:r>
      </w:hyperlink>
    </w:p>
    <w:bookmarkEnd w:id="144"/>
    <w:bookmarkStart w:id="146" w:name="ref-macclure_naming_2020"/>
    <w:p>
      <w:pPr>
        <w:pStyle w:val="Bibliography"/>
      </w:pPr>
      <w:r>
        <w:t xml:space="preserve">MacClure, O., Barozet, E., &amp; Valenzuela, A. M. (2020). Naming oneself in the social mirror:</w:t>
      </w:r>
      <w:r>
        <w:t xml:space="preserve"> </w:t>
      </w:r>
      <w:r>
        <w:t xml:space="preserve">A</w:t>
      </w:r>
      <w:r>
        <w:t xml:space="preserve"> </w:t>
      </w:r>
      <w:r>
        <w:t xml:space="preserve">vignette-based survey.</w:t>
      </w:r>
      <w:r>
        <w:t xml:space="preserve"> </w:t>
      </w:r>
      <w:r>
        <w:rPr>
          <w:iCs/>
          <w:i/>
        </w:rPr>
        <w:t xml:space="preserve">Current Sociology</w:t>
      </w:r>
      <w:r>
        <w:t xml:space="preserve">, 001139212093295.</w:t>
      </w:r>
      <w:r>
        <w:t xml:space="preserve"> </w:t>
      </w:r>
      <w:hyperlink r:id="rId145">
        <w:r>
          <w:rPr>
            <w:rStyle w:val="Hyperlink"/>
          </w:rPr>
          <w:t xml:space="preserve">https://doi.org/10.1177/0011392120932953</w:t>
        </w:r>
      </w:hyperlink>
    </w:p>
    <w:bookmarkEnd w:id="146"/>
    <w:bookmarkStart w:id="148" w:name="ref-madeira_primes_2019"/>
    <w:p>
      <w:pPr>
        <w:pStyle w:val="Bibliography"/>
      </w:pPr>
      <w:r>
        <w:t xml:space="preserve">Madeira, A. F., Costa-Lopes, R., Dovidio, J. F., Freitas, G., &amp; Mascarenhas, M. F. (2019). Primes and</w:t>
      </w:r>
      <w:r>
        <w:t xml:space="preserve"> </w:t>
      </w:r>
      <w:r>
        <w:t xml:space="preserve">Consequences</w:t>
      </w:r>
      <w:r>
        <w:t xml:space="preserve">:</w:t>
      </w:r>
      <w:r>
        <w:t xml:space="preserve"> </w:t>
      </w:r>
      <w:r>
        <w:t xml:space="preserve">A Systematic Review</w:t>
      </w:r>
      <w:r>
        <w:t xml:space="preserve"> </w:t>
      </w:r>
      <w:r>
        <w:t xml:space="preserve">of</w:t>
      </w:r>
      <w:r>
        <w:t xml:space="preserve"> </w:t>
      </w:r>
      <w:r>
        <w:t xml:space="preserve">Meritocracy</w:t>
      </w:r>
      <w:r>
        <w:t xml:space="preserve"> </w:t>
      </w:r>
      <w:r>
        <w:t xml:space="preserve">in</w:t>
      </w:r>
      <w:r>
        <w:t xml:space="preserve"> </w:t>
      </w:r>
      <w:r>
        <w:t xml:space="preserve">Intergroup Relations</w:t>
      </w:r>
      <w:r>
        <w:t xml:space="preserve">.</w:t>
      </w:r>
      <w:r>
        <w:t xml:space="preserve"> </w:t>
      </w:r>
      <w:r>
        <w:rPr>
          <w:iCs/>
          <w:i/>
        </w:rPr>
        <w:t xml:space="preserve">Frontiers in Psychology</w:t>
      </w:r>
      <w:r>
        <w:t xml:space="preserve">,</w:t>
      </w:r>
      <w:r>
        <w:t xml:space="preserve"> </w:t>
      </w:r>
      <w:r>
        <w:rPr>
          <w:iCs/>
          <w:i/>
        </w:rPr>
        <w:t xml:space="preserve">10</w:t>
      </w:r>
      <w:r>
        <w:t xml:space="preserve">, 2007.</w:t>
      </w:r>
      <w:r>
        <w:t xml:space="preserve"> </w:t>
      </w:r>
      <w:hyperlink r:id="rId147">
        <w:r>
          <w:rPr>
            <w:rStyle w:val="Hyperlink"/>
          </w:rPr>
          <w:t xml:space="preserve">https://doi.org/10.3389/fpsyg.2019.02007</w:t>
        </w:r>
      </w:hyperlink>
    </w:p>
    <w:bookmarkEnd w:id="148"/>
    <w:bookmarkStart w:id="149" w:name="ref-mccall_exposure_2017"/>
    <w:p>
      <w:pPr>
        <w:pStyle w:val="Bibliography"/>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Cs/>
          <w:i/>
        </w:rPr>
        <w:t xml:space="preserve">Proceedings of the National Academy of Sciences</w:t>
      </w:r>
      <w:r>
        <w:t xml:space="preserve">, 201706253.</w:t>
      </w:r>
    </w:p>
    <w:bookmarkEnd w:id="149"/>
    <w:bookmarkStart w:id="150" w:name="ref-Meltzer81"/>
    <w:p>
      <w:pPr>
        <w:pStyle w:val="Bibliography"/>
      </w:pPr>
      <w:r>
        <w:t xml:space="preserve">Meltzer, A. H., &amp; Richard, S. F. (1981). A</w:t>
      </w:r>
      <w:r>
        <w:t xml:space="preserve"> </w:t>
      </w:r>
      <w:r>
        <w:t xml:space="preserve">Rational Theory</w:t>
      </w:r>
      <w:r>
        <w:t xml:space="preserve"> </w:t>
      </w:r>
      <w:r>
        <w:t xml:space="preserve">of the</w:t>
      </w:r>
      <w:r>
        <w:t xml:space="preserve"> </w:t>
      </w:r>
      <w:r>
        <w:t xml:space="preserve">Size</w:t>
      </w:r>
      <w:r>
        <w:t xml:space="preserve"> </w:t>
      </w:r>
      <w:r>
        <w:t xml:space="preserve">of</w:t>
      </w:r>
      <w:r>
        <w:t xml:space="preserve"> </w:t>
      </w:r>
      <w:r>
        <w:t xml:space="preserve">Government Author</w:t>
      </w:r>
      <w:r>
        <w:t xml:space="preserve">,</w:t>
      </w:r>
      <w:r>
        <w:t xml:space="preserve"> </w:t>
      </w:r>
      <w:r>
        <w:rPr>
          <w:iCs/>
          <w:i/>
        </w:rPr>
        <w:t xml:space="preserve">89</w:t>
      </w:r>
      <w:r>
        <w:t xml:space="preserve">(5), 914–927.</w:t>
      </w:r>
    </w:p>
    <w:bookmarkEnd w:id="150"/>
    <w:bookmarkStart w:id="151" w:name="ref-Merton1968"/>
    <w:p>
      <w:pPr>
        <w:pStyle w:val="Bibliography"/>
      </w:pPr>
      <w:r>
        <w:t xml:space="preserve">Merton, R. K., &amp; Rossi, A. (1968). Contributions to the</w:t>
      </w:r>
      <w:r>
        <w:t xml:space="preserve"> </w:t>
      </w:r>
      <w:r>
        <w:t xml:space="preserve">Theory</w:t>
      </w:r>
      <w:r>
        <w:t xml:space="preserve"> </w:t>
      </w:r>
      <w:r>
        <w:t xml:space="preserve">of</w:t>
      </w:r>
      <w:r>
        <w:t xml:space="preserve"> </w:t>
      </w:r>
      <w:r>
        <w:t xml:space="preserve">Reference Group Behavior</w:t>
      </w:r>
      <w:r>
        <w:t xml:space="preserve">.</w:t>
      </w:r>
      <w:r>
        <w:t xml:space="preserve"> </w:t>
      </w:r>
      <w:r>
        <w:rPr>
          <w:iCs/>
          <w:i/>
        </w:rPr>
        <w:t xml:space="preserve">Social Theory and Social Structure</w:t>
      </w:r>
      <w:r>
        <w:t xml:space="preserve">, 279–334.</w:t>
      </w:r>
    </w:p>
    <w:bookmarkEnd w:id="151"/>
    <w:bookmarkStart w:id="153" w:name="ref-mijs_paradox_2021"/>
    <w:p>
      <w:pPr>
        <w:pStyle w:val="Bibliography"/>
      </w:pPr>
      <w:r>
        <w:t xml:space="preserve">Mijs, J. (2021). The paradox of inequality: Income inequality and belief in meritocracy go hand in hand.</w:t>
      </w:r>
      <w:r>
        <w:t xml:space="preserve"> </w:t>
      </w:r>
      <w:r>
        <w:rPr>
          <w:iCs/>
          <w:i/>
        </w:rPr>
        <w:t xml:space="preserve">Socio-Economic Review</w:t>
      </w:r>
      <w:r>
        <w:t xml:space="preserve">,</w:t>
      </w:r>
      <w:r>
        <w:t xml:space="preserve"> </w:t>
      </w:r>
      <w:r>
        <w:rPr>
          <w:iCs/>
          <w:i/>
        </w:rPr>
        <w:t xml:space="preserve">19</w:t>
      </w:r>
      <w:r>
        <w:t xml:space="preserve">(1), 7–35.</w:t>
      </w:r>
      <w:r>
        <w:t xml:space="preserve"> </w:t>
      </w:r>
      <w:hyperlink r:id="rId152">
        <w:r>
          <w:rPr>
            <w:rStyle w:val="Hyperlink"/>
          </w:rPr>
          <w:t xml:space="preserve">https://doi.org/10.1093/ser/mwy051</w:t>
        </w:r>
      </w:hyperlink>
    </w:p>
    <w:bookmarkEnd w:id="153"/>
    <w:bookmarkStart w:id="155" w:name="ref-mijs_how_2021a"/>
    <w:p>
      <w:pPr>
        <w:pStyle w:val="Bibliography"/>
      </w:pPr>
      <w:r>
        <w:t xml:space="preserve">Mijs, J., &amp; Hoy, C. (2021). How</w:t>
      </w:r>
      <w:r>
        <w:t xml:space="preserve"> </w:t>
      </w:r>
      <w:r>
        <w:t xml:space="preserve">Information</w:t>
      </w:r>
      <w:r>
        <w:t xml:space="preserve"> </w:t>
      </w:r>
      <w:r>
        <w:t xml:space="preserve">about</w:t>
      </w:r>
      <w:r>
        <w:t xml:space="preserve"> </w:t>
      </w:r>
      <w:r>
        <w:t xml:space="preserve">Inequality Impacts Belief</w:t>
      </w:r>
      <w:r>
        <w:t xml:space="preserve"> </w:t>
      </w:r>
      <w:r>
        <w:t xml:space="preserve">in</w:t>
      </w:r>
      <w:r>
        <w:t xml:space="preserve"> </w:t>
      </w:r>
      <w:r>
        <w:t xml:space="preserve">Meritocracy</w:t>
      </w:r>
      <w:r>
        <w:t xml:space="preserve">:</w:t>
      </w:r>
      <w:r>
        <w:t xml:space="preserve"> </w:t>
      </w:r>
      <w:r>
        <w:t xml:space="preserve">Evidence</w:t>
      </w:r>
      <w:r>
        <w:t xml:space="preserve"> </w:t>
      </w:r>
      <w:r>
        <w:t xml:space="preserve">from a</w:t>
      </w:r>
      <w:r>
        <w:t xml:space="preserve"> </w:t>
      </w:r>
      <w:r>
        <w:t xml:space="preserve">Randomized Survey Experiment</w:t>
      </w:r>
      <w:r>
        <w:t xml:space="preserve"> </w:t>
      </w:r>
      <w:r>
        <w:t xml:space="preserve">in</w:t>
      </w:r>
      <w:r>
        <w:t xml:space="preserve"> </w:t>
      </w:r>
      <w:r>
        <w:t xml:space="preserve">Australia</w:t>
      </w:r>
      <w:r>
        <w:t xml:space="preserve">,</w:t>
      </w:r>
      <w:r>
        <w:t xml:space="preserve"> </w:t>
      </w:r>
      <w:r>
        <w:t xml:space="preserve">Indonesia</w:t>
      </w:r>
      <w:r>
        <w:t xml:space="preserve"> </w:t>
      </w:r>
      <w:r>
        <w:t xml:space="preserve">and</w:t>
      </w:r>
      <w:r>
        <w:t xml:space="preserve"> </w:t>
      </w:r>
      <w:r>
        <w:t xml:space="preserve">Mexico</w:t>
      </w:r>
      <w:r>
        <w:t xml:space="preserve">.</w:t>
      </w:r>
      <w:r>
        <w:t xml:space="preserve"> </w:t>
      </w:r>
      <w:r>
        <w:rPr>
          <w:iCs/>
          <w:i/>
        </w:rPr>
        <w:t xml:space="preserve">Social Problems</w:t>
      </w:r>
      <w:r>
        <w:t xml:space="preserve">, spaa059.</w:t>
      </w:r>
      <w:r>
        <w:t xml:space="preserve"> </w:t>
      </w:r>
      <w:hyperlink r:id="rId154">
        <w:r>
          <w:rPr>
            <w:rStyle w:val="Hyperlink"/>
          </w:rPr>
          <w:t xml:space="preserve">https://doi.org/10.1093/socpro/spaa059</w:t>
        </w:r>
      </w:hyperlink>
    </w:p>
    <w:bookmarkEnd w:id="155"/>
    <w:bookmarkStart w:id="157" w:name="ref-mijs_meritocracy_2020"/>
    <w:p>
      <w:pPr>
        <w:pStyle w:val="Bibliography"/>
      </w:pPr>
      <w:r>
        <w:t xml:space="preserve">Mijs, J., &amp; Savage, M. (2020). Meritocracy,</w:t>
      </w:r>
      <w:r>
        <w:t xml:space="preserve"> </w:t>
      </w:r>
      <w:r>
        <w:t xml:space="preserve">Elitism</w:t>
      </w:r>
      <w:r>
        <w:t xml:space="preserve"> </w:t>
      </w:r>
      <w:r>
        <w:t xml:space="preserve">and</w:t>
      </w:r>
      <w:r>
        <w:t xml:space="preserve"> </w:t>
      </w:r>
      <w:r>
        <w:t xml:space="preserve">Inequality</w:t>
      </w:r>
      <w:r>
        <w:t xml:space="preserve">.</w:t>
      </w:r>
      <w:r>
        <w:t xml:space="preserve"> </w:t>
      </w:r>
      <w:r>
        <w:rPr>
          <w:iCs/>
          <w:i/>
        </w:rPr>
        <w:t xml:space="preserve">The Political Quarterly</w:t>
      </w:r>
      <w:r>
        <w:t xml:space="preserve">,</w:t>
      </w:r>
      <w:r>
        <w:t xml:space="preserve"> </w:t>
      </w:r>
      <w:r>
        <w:rPr>
          <w:iCs/>
          <w:i/>
        </w:rPr>
        <w:t xml:space="preserve">91</w:t>
      </w:r>
      <w:r>
        <w:t xml:space="preserve">(2), 397–404.</w:t>
      </w:r>
      <w:r>
        <w:t xml:space="preserve"> </w:t>
      </w:r>
      <w:hyperlink r:id="rId156">
        <w:r>
          <w:rPr>
            <w:rStyle w:val="Hyperlink"/>
          </w:rPr>
          <w:t xml:space="preserve">https://doi.org/10.1111/1467-923X.12828</w:t>
        </w:r>
      </w:hyperlink>
    </w:p>
    <w:bookmarkEnd w:id="157"/>
    <w:bookmarkStart w:id="159" w:name="ref-morris_paradox_2022"/>
    <w:p>
      <w:pPr>
        <w:pStyle w:val="Bibliography"/>
      </w:pPr>
      <w:r>
        <w:t xml:space="preserve">Morris, K., Bühlmann, F., Sommet, N., &amp; Vandecasteele, L. (2022). The paradox of local inequality:</w:t>
      </w:r>
      <w:r>
        <w:t xml:space="preserve"> </w:t>
      </w:r>
      <w:r>
        <w:t xml:space="preserve">Meritocratic</w:t>
      </w:r>
      <w:r>
        <w:t xml:space="preserve"> </w:t>
      </w:r>
      <w:r>
        <w:t xml:space="preserve">beliefs in unequal localities.</w:t>
      </w:r>
      <w:r>
        <w:t xml:space="preserve"> </w:t>
      </w:r>
      <w:r>
        <w:rPr>
          <w:iCs/>
          <w:i/>
        </w:rPr>
        <w:t xml:space="preserve">The British Journal of Sociology</w:t>
      </w:r>
      <w:r>
        <w:t xml:space="preserve">,</w:t>
      </w:r>
      <w:r>
        <w:t xml:space="preserve"> </w:t>
      </w:r>
      <w:r>
        <w:rPr>
          <w:iCs/>
          <w:i/>
        </w:rPr>
        <w:t xml:space="preserve">73</w:t>
      </w:r>
      <w:r>
        <w:t xml:space="preserve">(2), 421–460.</w:t>
      </w:r>
      <w:r>
        <w:t xml:space="preserve"> </w:t>
      </w:r>
      <w:hyperlink r:id="rId158">
        <w:r>
          <w:rPr>
            <w:rStyle w:val="Hyperlink"/>
          </w:rPr>
          <w:t xml:space="preserve">https://doi.org/10.1111/1468-4446.12930</w:t>
        </w:r>
      </w:hyperlink>
    </w:p>
    <w:bookmarkEnd w:id="159"/>
    <w:bookmarkStart w:id="161" w:name="ref-Newman2015"/>
    <w:p>
      <w:pPr>
        <w:pStyle w:val="Bibliography"/>
      </w:pPr>
      <w:r>
        <w:t xml:space="preserve">Newman, B. J., Johnston, C. D., &amp; Lown, P. L. (2015). False</w:t>
      </w:r>
      <w:r>
        <w:t xml:space="preserve"> </w:t>
      </w:r>
      <w:r>
        <w:t xml:space="preserve">Consciousness</w:t>
      </w:r>
      <w:r>
        <w:t xml:space="preserve"> </w:t>
      </w:r>
      <w:r>
        <w:t xml:space="preserve">or</w:t>
      </w:r>
      <w:r>
        <w:t xml:space="preserve"> </w:t>
      </w:r>
      <w:r>
        <w:t xml:space="preserve">Class Awareness</w:t>
      </w:r>
      <w:r>
        <w:t xml:space="preserve">?</w:t>
      </w:r>
      <w:r>
        <w:t xml:space="preserve"> </w:t>
      </w:r>
      <w:r>
        <w:t xml:space="preserve">Local Income Inequality</w:t>
      </w:r>
      <w:r>
        <w:t xml:space="preserve">,</w:t>
      </w:r>
      <w:r>
        <w:t xml:space="preserve"> </w:t>
      </w:r>
      <w:r>
        <w:t xml:space="preserve">Personal Economic Position</w:t>
      </w:r>
      <w:r>
        <w:t xml:space="preserve">, and</w:t>
      </w:r>
      <w:r>
        <w:t xml:space="preserve"> </w:t>
      </w:r>
      <w:r>
        <w:t xml:space="preserve">Belief</w:t>
      </w:r>
      <w:r>
        <w:t xml:space="preserve"> </w:t>
      </w:r>
      <w:r>
        <w:t xml:space="preserve">in</w:t>
      </w:r>
      <w:r>
        <w:t xml:space="preserve"> </w:t>
      </w:r>
      <w:r>
        <w:t xml:space="preserve">American Meritocracy</w:t>
      </w:r>
      <w:r>
        <w:t xml:space="preserve">.</w:t>
      </w:r>
      <w:r>
        <w:t xml:space="preserve"> </w:t>
      </w:r>
      <w:r>
        <w:rPr>
          <w:iCs/>
          <w:i/>
        </w:rPr>
        <w:t xml:space="preserve">American Journal of Political Science</w:t>
      </w:r>
      <w:r>
        <w:t xml:space="preserve">,</w:t>
      </w:r>
      <w:r>
        <w:t xml:space="preserve"> </w:t>
      </w:r>
      <w:r>
        <w:rPr>
          <w:iCs/>
          <w:i/>
        </w:rPr>
        <w:t xml:space="preserve">59</w:t>
      </w:r>
      <w:r>
        <w:t xml:space="preserve">(2), 326–340.</w:t>
      </w:r>
      <w:r>
        <w:t xml:space="preserve"> </w:t>
      </w:r>
      <w:hyperlink r:id="rId160">
        <w:r>
          <w:rPr>
            <w:rStyle w:val="Hyperlink"/>
          </w:rPr>
          <w:t xml:space="preserve">https://doi.org/10.1111/ajps.12153</w:t>
        </w:r>
      </w:hyperlink>
    </w:p>
    <w:bookmarkEnd w:id="161"/>
    <w:bookmarkStart w:id="163" w:name="ref-oecd_broken_2018"/>
    <w:p>
      <w:pPr>
        <w:pStyle w:val="Bibliography"/>
      </w:pPr>
      <w:r>
        <w:t xml:space="preserve">OECD. (2018).</w:t>
      </w:r>
      <w:r>
        <w:t xml:space="preserve"> </w:t>
      </w:r>
      <w:r>
        <w:rPr>
          <w:iCs/>
          <w:i/>
        </w:rPr>
        <w:t xml:space="preserve">A</w:t>
      </w:r>
      <w:r>
        <w:rPr>
          <w:iCs/>
          <w:i/>
        </w:rPr>
        <w:t xml:space="preserve"> </w:t>
      </w:r>
      <w:r>
        <w:rPr>
          <w:iCs/>
          <w:i/>
        </w:rPr>
        <w:t xml:space="preserve">Broken Social Elevator</w:t>
      </w:r>
      <w:r>
        <w:rPr>
          <w:iCs/>
          <w:i/>
        </w:rPr>
        <w:t xml:space="preserve">?</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162">
        <w:r>
          <w:rPr>
            <w:rStyle w:val="Hyperlink"/>
          </w:rPr>
          <w:t xml:space="preserve">https://doi.org/10.1787/9789264301085-en</w:t>
        </w:r>
      </w:hyperlink>
    </w:p>
    <w:bookmarkEnd w:id="163"/>
    <w:bookmarkStart w:id="164" w:name="ref-piketty_capital_2014"/>
    <w:p>
      <w:pPr>
        <w:pStyle w:val="Bibliography"/>
      </w:pPr>
      <w:r>
        <w:t xml:space="preserve">Piketty, T., &amp; Goldhammer, A. (2014).</w:t>
      </w:r>
      <w:r>
        <w:t xml:space="preserve"> </w:t>
      </w:r>
      <w:r>
        <w:rPr>
          <w:iCs/>
          <w:i/>
        </w:rPr>
        <w:t xml:space="preserve">Capital in the</w:t>
      </w:r>
      <w:r>
        <w:rPr>
          <w:iCs/>
          <w:i/>
        </w:rPr>
        <w:t xml:space="preserve"> </w:t>
      </w:r>
      <w:r>
        <w:rPr>
          <w:iCs/>
          <w:i/>
        </w:rPr>
        <w:t xml:space="preserve">Twenty-First Century</w:t>
      </w:r>
      <w:r>
        <w:t xml:space="preserve">.</w:t>
      </w:r>
      <w:r>
        <w:t xml:space="preserve"> </w:t>
      </w:r>
      <w:r>
        <w:t xml:space="preserve">Harvard University Press</w:t>
      </w:r>
      <w:r>
        <w:t xml:space="preserve">.</w:t>
      </w:r>
    </w:p>
    <w:bookmarkEnd w:id="164"/>
    <w:bookmarkStart w:id="166" w:name="ref-rehm_risks_2009"/>
    <w:p>
      <w:pPr>
        <w:pStyle w:val="Bibliography"/>
      </w:pPr>
      <w:r>
        <w:t xml:space="preserve">Rehm, P. (2009). Risks and</w:t>
      </w:r>
      <w:r>
        <w:t xml:space="preserve"> </w:t>
      </w:r>
      <w:r>
        <w:t xml:space="preserve">Redistribution</w:t>
      </w:r>
      <w:r>
        <w:t xml:space="preserve">:</w:t>
      </w:r>
      <w:r>
        <w:t xml:space="preserve"> </w:t>
      </w:r>
      <w:r>
        <w:t xml:space="preserve">An Individual-Level Analysis</w:t>
      </w:r>
      <w:r>
        <w:t xml:space="preserve">.</w:t>
      </w:r>
      <w:r>
        <w:t xml:space="preserve"> </w:t>
      </w:r>
      <w:r>
        <w:rPr>
          <w:iCs/>
          <w:i/>
        </w:rPr>
        <w:t xml:space="preserve">Comparative Political Studies</w:t>
      </w:r>
      <w:r>
        <w:t xml:space="preserve">,</w:t>
      </w:r>
      <w:r>
        <w:t xml:space="preserve"> </w:t>
      </w:r>
      <w:r>
        <w:rPr>
          <w:iCs/>
          <w:i/>
        </w:rPr>
        <w:t xml:space="preserve">42</w:t>
      </w:r>
      <w:r>
        <w:t xml:space="preserve">(7), 855–881.</w:t>
      </w:r>
      <w:r>
        <w:t xml:space="preserve"> </w:t>
      </w:r>
      <w:hyperlink r:id="rId165">
        <w:r>
          <w:rPr>
            <w:rStyle w:val="Hyperlink"/>
          </w:rPr>
          <w:t xml:space="preserve">https://doi.org/10.1177/0010414008330595</w:t>
        </w:r>
      </w:hyperlink>
    </w:p>
    <w:bookmarkEnd w:id="166"/>
    <w:bookmarkStart w:id="168" w:name="ref-Reynolds2014"/>
    <w:p>
      <w:pPr>
        <w:pStyle w:val="Bibliography"/>
      </w:pPr>
      <w:r>
        <w:t xml:space="preserve">Reynolds, J., &amp; Xian, H. (2014). Perceptions of meritocracy in the land of opportunity.</w:t>
      </w:r>
      <w:r>
        <w:t xml:space="preserve"> </w:t>
      </w:r>
      <w:r>
        <w:rPr>
          <w:iCs/>
          <w:i/>
        </w:rPr>
        <w:t xml:space="preserve">Research in Social Stratification and Mobility</w:t>
      </w:r>
      <w:r>
        <w:t xml:space="preserve">,</w:t>
      </w:r>
      <w:r>
        <w:t xml:space="preserve"> </w:t>
      </w:r>
      <w:r>
        <w:rPr>
          <w:iCs/>
          <w:i/>
        </w:rPr>
        <w:t xml:space="preserve">36</w:t>
      </w:r>
      <w:r>
        <w:t xml:space="preserve">, 121–137.</w:t>
      </w:r>
      <w:r>
        <w:t xml:space="preserve"> </w:t>
      </w:r>
      <w:hyperlink r:id="rId167">
        <w:r>
          <w:rPr>
            <w:rStyle w:val="Hyperlink"/>
          </w:rPr>
          <w:t xml:space="preserve">https://doi.org/10.1016/j.rssm.2014.03.001</w:t>
        </w:r>
      </w:hyperlink>
    </w:p>
    <w:bookmarkEnd w:id="168"/>
    <w:bookmarkStart w:id="169" w:name="ref-Sandoval2017"/>
    <w:p>
      <w:pPr>
        <w:pStyle w:val="Bibliography"/>
      </w:pPr>
      <w:r>
        <w:t xml:space="preserve">Sandoval, D. (2017).</w:t>
      </w:r>
      <w:r>
        <w:t xml:space="preserve"> </w:t>
      </w:r>
      <w:r>
        <w:rPr>
          <w:iCs/>
          <w:i/>
        </w:rPr>
        <w:t xml:space="preserve">Merezco estar aquí.</w:t>
      </w:r>
      <w:r>
        <w:rPr>
          <w:iCs/>
          <w:i/>
        </w:rPr>
        <w:t xml:space="preserve"> </w:t>
      </w:r>
      <w:r>
        <w:rPr>
          <w:iCs/>
          <w:i/>
        </w:rPr>
        <w:t xml:space="preserve">Un</w:t>
      </w:r>
      <w:r>
        <w:rPr>
          <w:iCs/>
          <w:i/>
        </w:rPr>
        <w:t xml:space="preserve"> </w:t>
      </w:r>
      <w:r>
        <w:rPr>
          <w:iCs/>
          <w:i/>
        </w:rPr>
        <w:t xml:space="preserve">estudio multivinel sobre la relación entre meritocracia y educación.</w:t>
      </w:r>
      <w:r>
        <w:t xml:space="preserve"> </w:t>
      </w:r>
      <w:r>
        <w:t xml:space="preserve">(Master’s thesis). Pontificia Universidad Católica de Chile,</w:t>
      </w:r>
      <w:r>
        <w:t xml:space="preserve"> </w:t>
      </w:r>
      <w:r>
        <w:t xml:space="preserve">Santiago de Chile</w:t>
      </w:r>
      <w:r>
        <w:t xml:space="preserve">.</w:t>
      </w:r>
    </w:p>
    <w:bookmarkEnd w:id="169"/>
    <w:bookmarkStart w:id="171" w:name="ref-Schneider2015"/>
    <w:p>
      <w:pPr>
        <w:pStyle w:val="Bibliography"/>
      </w:pPr>
      <w:r>
        <w:t xml:space="preserve">Schneider, S. M., &amp; Castillo, J. C. (2015). Poverty</w:t>
      </w:r>
      <w:r>
        <w:t xml:space="preserve"> </w:t>
      </w:r>
      <w:r>
        <w:t xml:space="preserve">Attributions</w:t>
      </w:r>
      <w:r>
        <w:t xml:space="preserve"> </w:t>
      </w:r>
      <w:r>
        <w:t xml:space="preserve">and the</w:t>
      </w:r>
      <w:r>
        <w:t xml:space="preserve"> </w:t>
      </w:r>
      <w:r>
        <w:t xml:space="preserve">Perceived Justice</w:t>
      </w:r>
      <w:r>
        <w:t xml:space="preserve"> </w:t>
      </w:r>
      <w:r>
        <w:t xml:space="preserve">of</w:t>
      </w:r>
      <w:r>
        <w:t xml:space="preserve"> </w:t>
      </w:r>
      <w:r>
        <w:t xml:space="preserve">Income Inequality</w:t>
      </w:r>
      <w:r>
        <w:t xml:space="preserve"> </w:t>
      </w:r>
      <w:r>
        <w:t xml:space="preserve">:</w:t>
      </w:r>
      <w:r>
        <w:t xml:space="preserve"> </w:t>
      </w:r>
      <w:r>
        <w:t xml:space="preserve">A Comparison</w:t>
      </w:r>
      <w:r>
        <w:t xml:space="preserve"> </w:t>
      </w:r>
      <w:r>
        <w:t xml:space="preserve">of</w:t>
      </w:r>
      <w:r>
        <w:t xml:space="preserve"> </w:t>
      </w:r>
      <w:r>
        <w:t xml:space="preserve">East</w:t>
      </w:r>
      <w:r>
        <w:t xml:space="preserve"> </w:t>
      </w:r>
      <w:r>
        <w:t xml:space="preserve">and</w:t>
      </w:r>
      <w:r>
        <w:t xml:space="preserve"> </w:t>
      </w:r>
      <w:r>
        <w:t xml:space="preserve">West Germany</w:t>
      </w:r>
      <w:r>
        <w:t xml:space="preserve">.</w:t>
      </w:r>
      <w:r>
        <w:t xml:space="preserve"> </w:t>
      </w:r>
      <w:hyperlink r:id="rId170">
        <w:r>
          <w:rPr>
            <w:rStyle w:val="Hyperlink"/>
          </w:rPr>
          <w:t xml:space="preserve">https://doi.org/10.1177/0190272515589298</w:t>
        </w:r>
      </w:hyperlink>
    </w:p>
    <w:bookmarkEnd w:id="171"/>
    <w:bookmarkStart w:id="172" w:name="ref-Sen2000"/>
    <w:p>
      <w:pPr>
        <w:pStyle w:val="Bibliography"/>
      </w:pPr>
      <w:r>
        <w:t xml:space="preserve">Sen, A. (2000). Merit and</w:t>
      </w:r>
      <w:r>
        <w:t xml:space="preserve"> </w:t>
      </w:r>
      <w:r>
        <w:t xml:space="preserve">Meritocracy</w:t>
      </w:r>
      <w:r>
        <w:t xml:space="preserve">. In</w:t>
      </w:r>
      <w:r>
        <w:t xml:space="preserve"> </w:t>
      </w:r>
      <w:r>
        <w:rPr>
          <w:iCs/>
          <w:i/>
        </w:rPr>
        <w:t xml:space="preserve">Meritocracy and</w:t>
      </w:r>
      <w:r>
        <w:rPr>
          <w:iCs/>
          <w:i/>
        </w:rPr>
        <w:t xml:space="preserve"> </w:t>
      </w:r>
      <w:r>
        <w:rPr>
          <w:iCs/>
          <w:i/>
        </w:rPr>
        <w:t xml:space="preserve">Economic Inequality</w:t>
      </w:r>
      <w:r>
        <w:t xml:space="preserve">.</w:t>
      </w:r>
      <w:r>
        <w:t xml:space="preserve"> </w:t>
      </w:r>
      <w:r>
        <w:t xml:space="preserve">Princeton University Press</w:t>
      </w:r>
      <w:r>
        <w:t xml:space="preserve">.</w:t>
      </w:r>
    </w:p>
    <w:bookmarkEnd w:id="172"/>
    <w:bookmarkStart w:id="173" w:name="ref-slomczynski1987"/>
    <w:p>
      <w:pPr>
        <w:pStyle w:val="Bibliography"/>
      </w:pPr>
      <w:r>
        <w:t xml:space="preserve">Słomczyński, K. M., &amp; Kacprowicz, G. (1986). The</w:t>
      </w:r>
      <w:r>
        <w:t xml:space="preserve"> </w:t>
      </w:r>
      <w:r>
        <w:t xml:space="preserve">Subjective Evaluation</w:t>
      </w:r>
      <w:r>
        <w:t xml:space="preserve"> </w:t>
      </w:r>
      <w:r>
        <w:t xml:space="preserve">of</w:t>
      </w:r>
      <w:r>
        <w:t xml:space="preserve"> </w:t>
      </w:r>
      <w:r>
        <w:t xml:space="preserve">Social Status</w:t>
      </w:r>
      <w:r>
        <w:t xml:space="preserve">.</w:t>
      </w:r>
      <w:r>
        <w:t xml:space="preserve"> </w:t>
      </w:r>
      <w:r>
        <w:rPr>
          <w:iCs/>
          <w:i/>
        </w:rPr>
        <w:t xml:space="preserve">International Journal of Sociology</w:t>
      </w:r>
      <w:r>
        <w:t xml:space="preserve">,</w:t>
      </w:r>
      <w:r>
        <w:t xml:space="preserve"> </w:t>
      </w:r>
      <w:r>
        <w:rPr>
          <w:iCs/>
          <w:i/>
        </w:rPr>
        <w:t xml:space="preserve">16</w:t>
      </w:r>
      <w:r>
        <w:t xml:space="preserve">(1/2), 124–143.</w:t>
      </w:r>
    </w:p>
    <w:bookmarkEnd w:id="173"/>
    <w:bookmarkStart w:id="174" w:name="ref-Smith-eta2020_relative-deprivation"/>
    <w:p>
      <w:pPr>
        <w:pStyle w:val="Bibliography"/>
      </w:pPr>
      <w:r>
        <w:t xml:space="preserve">Smith, H. J., Pettigrew, T. F., &amp; Huo, Y. J. (2020). Relative</w:t>
      </w:r>
      <w:r>
        <w:t xml:space="preserve"> </w:t>
      </w:r>
      <w:r>
        <w:t xml:space="preserve">Deprivation Theory</w:t>
      </w:r>
      <w:r>
        <w:t xml:space="preserve">:</w:t>
      </w:r>
      <w:r>
        <w:t xml:space="preserve"> </w:t>
      </w:r>
      <w:r>
        <w:t xml:space="preserve">Advances</w:t>
      </w:r>
      <w:r>
        <w:t xml:space="preserve"> </w:t>
      </w:r>
      <w:r>
        <w:t xml:space="preserve">and</w:t>
      </w:r>
      <w:r>
        <w:t xml:space="preserve"> </w:t>
      </w:r>
      <w:r>
        <w:t xml:space="preserve">Applications</w:t>
      </w:r>
      <w:r>
        <w:t xml:space="preserve">. In</w:t>
      </w:r>
      <w:r>
        <w:t xml:space="preserve"> </w:t>
      </w:r>
      <w:r>
        <w:rPr>
          <w:iCs/>
          <w:i/>
        </w:rPr>
        <w:t xml:space="preserve">Social</w:t>
      </w:r>
      <w:r>
        <w:rPr>
          <w:iCs/>
          <w:i/>
        </w:rPr>
        <w:t xml:space="preserve"> </w:t>
      </w:r>
      <w:r>
        <w:rPr>
          <w:iCs/>
          <w:i/>
        </w:rPr>
        <w:t xml:space="preserve">Comparison</w:t>
      </w:r>
      <w:r>
        <w:rPr>
          <w:iCs/>
          <w:i/>
        </w:rPr>
        <w:t xml:space="preserve">,</w:t>
      </w:r>
      <w:r>
        <w:rPr>
          <w:iCs/>
          <w:i/>
        </w:rPr>
        <w:t xml:space="preserve"> </w:t>
      </w:r>
      <w:r>
        <w:rPr>
          <w:iCs/>
          <w:i/>
        </w:rPr>
        <w:t xml:space="preserve">Judgment</w:t>
      </w:r>
      <w:r>
        <w:rPr>
          <w:iCs/>
          <w:i/>
        </w:rPr>
        <w:t xml:space="preserve">, and</w:t>
      </w:r>
      <w:r>
        <w:rPr>
          <w:iCs/>
          <w:i/>
        </w:rPr>
        <w:t xml:space="preserve"> </w:t>
      </w:r>
      <w:r>
        <w:rPr>
          <w:iCs/>
          <w:i/>
        </w:rPr>
        <w:t xml:space="preserve">Behavior</w:t>
      </w:r>
      <w:r>
        <w:t xml:space="preserve"> </w:t>
      </w:r>
      <w:r>
        <w:t xml:space="preserve">(pp. 495–526).</w:t>
      </w:r>
      <w:r>
        <w:t xml:space="preserve"> </w:t>
      </w:r>
      <w:r>
        <w:t xml:space="preserve">Oxford University Press</w:t>
      </w:r>
      <w:r>
        <w:t xml:space="preserve">.</w:t>
      </w:r>
    </w:p>
    <w:bookmarkEnd w:id="174"/>
    <w:bookmarkStart w:id="176" w:name="ref-Smith2012"/>
    <w:p>
      <w:pPr>
        <w:pStyle w:val="Bibliography"/>
      </w:pPr>
      <w:r>
        <w:t xml:space="preserve">Smith, M., &amp; Matějů, P. (2012). Two</w:t>
      </w:r>
      <w:r>
        <w:t xml:space="preserve"> </w:t>
      </w:r>
      <w:r>
        <w:t xml:space="preserve">Decades</w:t>
      </w:r>
      <w:r>
        <w:t xml:space="preserve"> </w:t>
      </w:r>
      <w:r>
        <w:t xml:space="preserve">of</w:t>
      </w:r>
      <w:r>
        <w:t xml:space="preserve"> </w:t>
      </w:r>
      <w:r>
        <w:t xml:space="preserve">Value Change</w:t>
      </w:r>
      <w:r>
        <w:t xml:space="preserve">:</w:t>
      </w:r>
      <w:r>
        <w:t xml:space="preserve"> </w:t>
      </w:r>
      <w:r>
        <w:t xml:space="preserve">The Crystallization</w:t>
      </w:r>
      <w:r>
        <w:t xml:space="preserve"> </w:t>
      </w:r>
      <w:r>
        <w:t xml:space="preserve">of</w:t>
      </w:r>
      <w:r>
        <w:t xml:space="preserve"> </w:t>
      </w:r>
      <w:r>
        <w:t xml:space="preserve">Meritocratic</w:t>
      </w:r>
      <w:r>
        <w:t xml:space="preserve"> </w:t>
      </w:r>
      <w:r>
        <w:t xml:space="preserve">and</w:t>
      </w:r>
      <w:r>
        <w:t xml:space="preserve"> </w:t>
      </w:r>
      <w:r>
        <w:t xml:space="preserve">Egalitarian Beliefs</w:t>
      </w:r>
      <w:r>
        <w:t xml:space="preserve"> </w:t>
      </w:r>
      <w:r>
        <w:t xml:space="preserve">in the</w:t>
      </w:r>
      <w:r>
        <w:t xml:space="preserve"> </w:t>
      </w:r>
      <w:r>
        <w:t xml:space="preserve">Czech Republic</w:t>
      </w:r>
      <w:r>
        <w:t xml:space="preserve">.</w:t>
      </w:r>
      <w:r>
        <w:t xml:space="preserve"> </w:t>
      </w:r>
      <w:r>
        <w:rPr>
          <w:iCs/>
          <w:i/>
        </w:rPr>
        <w:t xml:space="preserve">Social Justice Research</w:t>
      </w:r>
      <w:r>
        <w:t xml:space="preserve">,</w:t>
      </w:r>
      <w:r>
        <w:t xml:space="preserve"> </w:t>
      </w:r>
      <w:r>
        <w:rPr>
          <w:iCs/>
          <w:i/>
        </w:rPr>
        <w:t xml:space="preserve">25</w:t>
      </w:r>
      <w:r>
        <w:t xml:space="preserve">(4), 421–439.</w:t>
      </w:r>
      <w:r>
        <w:t xml:space="preserve"> </w:t>
      </w:r>
      <w:hyperlink r:id="rId175">
        <w:r>
          <w:rPr>
            <w:rStyle w:val="Hyperlink"/>
          </w:rPr>
          <w:t xml:space="preserve">https://doi.org/10.1007/s11211-012-0164-9</w:t>
        </w:r>
      </w:hyperlink>
    </w:p>
    <w:bookmarkEnd w:id="176"/>
    <w:bookmarkStart w:id="178" w:name="ref-solis_class_2019"/>
    <w:p>
      <w:pPr>
        <w:pStyle w:val="Bibliography"/>
      </w:pPr>
      <w:r>
        <w:t xml:space="preserve">Solís, P., Molina, E. C., &amp; Cobos, D. (2019). Class</w:t>
      </w:r>
      <w:r>
        <w:t xml:space="preserve"> </w:t>
      </w:r>
      <w:r>
        <w:t xml:space="preserve">Structure</w:t>
      </w:r>
      <w:r>
        <w:t xml:space="preserve">,</w:t>
      </w:r>
      <w:r>
        <w:t xml:space="preserve"> </w:t>
      </w:r>
      <w:r>
        <w:t xml:space="preserve">Labor Market Heterogeneity</w:t>
      </w:r>
      <w:r>
        <w:t xml:space="preserve">, and</w:t>
      </w:r>
      <w:r>
        <w:t xml:space="preserve"> </w:t>
      </w:r>
      <w:r>
        <w:t xml:space="preserve">Living Conditions</w:t>
      </w:r>
      <w:r>
        <w:t xml:space="preserve"> </w:t>
      </w:r>
      <w:r>
        <w:t xml:space="preserve">in</w:t>
      </w:r>
      <w:r>
        <w:t xml:space="preserve"> </w:t>
      </w:r>
      <w:r>
        <w:t xml:space="preserve">Latin America</w:t>
      </w:r>
      <w:r>
        <w:t xml:space="preserve">.</w:t>
      </w:r>
      <w:r>
        <w:t xml:space="preserve"> </w:t>
      </w:r>
      <w:r>
        <w:rPr>
          <w:iCs/>
          <w:i/>
        </w:rPr>
        <w:t xml:space="preserve">Latin American Research Review</w:t>
      </w:r>
      <w:r>
        <w:t xml:space="preserve">,</w:t>
      </w:r>
      <w:r>
        <w:t xml:space="preserve"> </w:t>
      </w:r>
      <w:r>
        <w:rPr>
          <w:iCs/>
          <w:i/>
        </w:rPr>
        <w:t xml:space="preserve">54</w:t>
      </w:r>
      <w:r>
        <w:t xml:space="preserve">(4), 854–876.</w:t>
      </w:r>
      <w:r>
        <w:t xml:space="preserve"> </w:t>
      </w:r>
      <w:hyperlink r:id="rId177">
        <w:r>
          <w:rPr>
            <w:rStyle w:val="Hyperlink"/>
          </w:rPr>
          <w:t xml:space="preserve">https://doi.org/10.25222/larr.442</w:t>
        </w:r>
      </w:hyperlink>
    </w:p>
    <w:bookmarkEnd w:id="178"/>
    <w:bookmarkStart w:id="180" w:name="ref-Solt2016"/>
    <w:p>
      <w:pPr>
        <w:pStyle w:val="Bibliography"/>
      </w:pPr>
      <w:r>
        <w:t xml:space="preserve">Solt, F., Hu, Y., Hudson, K., Song, J., &amp; Yu, D. “Erico”. (2016). Economic inequality and belief in meritocracy in the</w:t>
      </w:r>
      <w:r>
        <w:t xml:space="preserve"> </w:t>
      </w:r>
      <w:r>
        <w:t xml:space="preserve">United States</w:t>
      </w:r>
      <w:r>
        <w:t xml:space="preserve">.</w:t>
      </w:r>
      <w:r>
        <w:t xml:space="preserve"> </w:t>
      </w:r>
      <w:r>
        <w:rPr>
          <w:iCs/>
          <w:i/>
        </w:rPr>
        <w:t xml:space="preserve">Research &amp; Politics</w:t>
      </w:r>
      <w:r>
        <w:t xml:space="preserve">,</w:t>
      </w:r>
      <w:r>
        <w:t xml:space="preserve"> </w:t>
      </w:r>
      <w:r>
        <w:rPr>
          <w:iCs/>
          <w:i/>
        </w:rPr>
        <w:t xml:space="preserve">3</w:t>
      </w:r>
      <w:r>
        <w:t xml:space="preserve">(4), 1–7.</w:t>
      </w:r>
      <w:r>
        <w:t xml:space="preserve"> </w:t>
      </w:r>
      <w:hyperlink r:id="rId179">
        <w:r>
          <w:rPr>
            <w:rStyle w:val="Hyperlink"/>
          </w:rPr>
          <w:t xml:space="preserve">https://doi.org/10.1177/2053168016672101</w:t>
        </w:r>
      </w:hyperlink>
    </w:p>
    <w:bookmarkEnd w:id="180"/>
    <w:bookmarkStart w:id="182" w:name="ref-son_cognitive_2021"/>
    <w:p>
      <w:pPr>
        <w:pStyle w:val="Bibliography"/>
      </w:pPr>
      <w:r>
        <w:t xml:space="preserve">Son, J.-Y., Bhandari, A., &amp; FeldmanHall, O. (2021). Cognitive maps of social features enable flexible inference in social networks.</w:t>
      </w:r>
      <w:r>
        <w:t xml:space="preserve"> </w:t>
      </w:r>
      <w:r>
        <w:rPr>
          <w:iCs/>
          <w:i/>
        </w:rPr>
        <w:t xml:space="preserve">Proceedings of the National Academy of Sciences</w:t>
      </w:r>
      <w:r>
        <w:t xml:space="preserve">,</w:t>
      </w:r>
      <w:r>
        <w:t xml:space="preserve"> </w:t>
      </w:r>
      <w:r>
        <w:rPr>
          <w:iCs/>
          <w:i/>
        </w:rPr>
        <w:t xml:space="preserve">118</w:t>
      </w:r>
      <w:r>
        <w:t xml:space="preserve">(39), e2021699118.</w:t>
      </w:r>
      <w:r>
        <w:t xml:space="preserve"> </w:t>
      </w:r>
      <w:hyperlink r:id="rId181">
        <w:r>
          <w:rPr>
            <w:rStyle w:val="Hyperlink"/>
          </w:rPr>
          <w:t xml:space="preserve">https://doi.org/10.1073/pnas.2021699118</w:t>
        </w:r>
      </w:hyperlink>
    </w:p>
    <w:bookmarkEnd w:id="182"/>
    <w:bookmarkStart w:id="184" w:name="ref-Sosnaud2013"/>
    <w:p>
      <w:pPr>
        <w:pStyle w:val="Bibliography"/>
      </w:pPr>
      <w:r>
        <w:t xml:space="preserve">Sosnaud, B., Brady, D., &amp; Frenk, S. M. (2013). Class in</w:t>
      </w:r>
      <w:r>
        <w:t xml:space="preserve"> </w:t>
      </w:r>
      <w:r>
        <w:t xml:space="preserve">Name Only</w:t>
      </w:r>
      <w:r>
        <w:t xml:space="preserve">:</w:t>
      </w:r>
      <w:r>
        <w:t xml:space="preserve"> </w:t>
      </w:r>
      <w:r>
        <w:t xml:space="preserve">Subjective Class Identity</w:t>
      </w:r>
      <w:r>
        <w:t xml:space="preserve">,</w:t>
      </w:r>
      <w:r>
        <w:t xml:space="preserve"> </w:t>
      </w:r>
      <w:r>
        <w:t xml:space="preserve">Objective Class Position</w:t>
      </w:r>
      <w:r>
        <w:t xml:space="preserve">, and</w:t>
      </w:r>
      <w:r>
        <w:t xml:space="preserve"> </w:t>
      </w:r>
      <w:r>
        <w:t xml:space="preserve">Vote Choice</w:t>
      </w:r>
      <w:r>
        <w:t xml:space="preserve"> </w:t>
      </w:r>
      <w:r>
        <w:t xml:space="preserve">in</w:t>
      </w:r>
      <w:r>
        <w:t xml:space="preserve"> </w:t>
      </w:r>
      <w:r>
        <w:t xml:space="preserve">American Presidential Elections</w:t>
      </w:r>
      <w:r>
        <w:t xml:space="preserve">.</w:t>
      </w:r>
      <w:r>
        <w:t xml:space="preserve"> </w:t>
      </w:r>
      <w:r>
        <w:rPr>
          <w:iCs/>
          <w:i/>
        </w:rPr>
        <w:t xml:space="preserve">Social Problems</w:t>
      </w:r>
      <w:r>
        <w:t xml:space="preserve">,</w:t>
      </w:r>
      <w:r>
        <w:t xml:space="preserve"> </w:t>
      </w:r>
      <w:r>
        <w:rPr>
          <w:iCs/>
          <w:i/>
        </w:rPr>
        <w:t xml:space="preserve">60</w:t>
      </w:r>
      <w:r>
        <w:t xml:space="preserve">(1), 81–99.</w:t>
      </w:r>
      <w:r>
        <w:t xml:space="preserve"> </w:t>
      </w:r>
      <w:hyperlink r:id="rId183">
        <w:r>
          <w:rPr>
            <w:rStyle w:val="Hyperlink"/>
          </w:rPr>
          <w:t xml:space="preserve">https://doi.org/10.1525/sp.2013.10258.This</w:t>
        </w:r>
      </w:hyperlink>
    </w:p>
    <w:bookmarkEnd w:id="184"/>
    <w:bookmarkStart w:id="186" w:name="ref-Svallfors2006"/>
    <w:p>
      <w:pPr>
        <w:pStyle w:val="Bibliography"/>
      </w:pPr>
      <w:r>
        <w:t xml:space="preserve">Svallfors, S. (2006).</w:t>
      </w:r>
      <w:r>
        <w:t xml:space="preserve"> </w:t>
      </w:r>
      <w:r>
        <w:rPr>
          <w:iCs/>
          <w:i/>
        </w:rPr>
        <w:t xml:space="preserve">The moral economy of class:</w:t>
      </w:r>
      <w:r>
        <w:rPr>
          <w:iCs/>
          <w:i/>
        </w:rPr>
        <w:t xml:space="preserve"> </w:t>
      </w:r>
      <w:r>
        <w:rPr>
          <w:iCs/>
          <w:i/>
        </w:rPr>
        <w:t xml:space="preserve">Class</w:t>
      </w:r>
      <w:r>
        <w:rPr>
          <w:iCs/>
          <w:i/>
        </w:rPr>
        <w:t xml:space="preserve"> </w:t>
      </w:r>
      <w:r>
        <w:rPr>
          <w:iCs/>
          <w:i/>
        </w:rPr>
        <w:t xml:space="preserve">and attitudes in comparative perspective</w:t>
      </w:r>
      <w:r>
        <w:t xml:space="preserve">.</w:t>
      </w:r>
      <w:r>
        <w:t xml:space="preserve"> </w:t>
      </w:r>
      <w:r>
        <w:t xml:space="preserve">Stanford University Press</w:t>
      </w:r>
      <w:r>
        <w:t xml:space="preserve">.</w:t>
      </w:r>
      <w:r>
        <w:t xml:space="preserve"> </w:t>
      </w:r>
      <w:hyperlink r:id="rId185">
        <w:r>
          <w:rPr>
            <w:rStyle w:val="Hyperlink"/>
          </w:rPr>
          <w:t xml:space="preserve">https://doi.org/10.1515/9781503625624</w:t>
        </w:r>
      </w:hyperlink>
    </w:p>
    <w:bookmarkEnd w:id="186"/>
    <w:bookmarkStart w:id="188" w:name="ref-Torche2005a"/>
    <w:p>
      <w:pPr>
        <w:pStyle w:val="Bibliography"/>
      </w:pPr>
      <w:r>
        <w:t xml:space="preserve">Torche, F. (2005). Unequal</w:t>
      </w:r>
      <w:r>
        <w:t xml:space="preserve"> </w:t>
      </w:r>
      <w:r>
        <w:t xml:space="preserve">But Fluid</w:t>
      </w:r>
      <w:r>
        <w:t xml:space="preserve">:</w:t>
      </w:r>
      <w:r>
        <w:t xml:space="preserve"> </w:t>
      </w:r>
      <w:r>
        <w:t xml:space="preserve">Social Mobility</w:t>
      </w:r>
      <w:r>
        <w:t xml:space="preserve"> </w:t>
      </w:r>
      <w:r>
        <w:t xml:space="preserve">in</w:t>
      </w:r>
      <w:r>
        <w:t xml:space="preserve"> </w:t>
      </w:r>
      <w:r>
        <w:t xml:space="preserve">Chile</w:t>
      </w:r>
      <w:r>
        <w:t xml:space="preserve"> </w:t>
      </w:r>
      <w:r>
        <w:t xml:space="preserve">in</w:t>
      </w:r>
      <w:r>
        <w:t xml:space="preserve"> </w:t>
      </w:r>
      <w:r>
        <w:t xml:space="preserve">Comparative Perspective</w:t>
      </w:r>
      <w:r>
        <w:t xml:space="preserve">.</w:t>
      </w:r>
      <w:r>
        <w:t xml:space="preserve"> </w:t>
      </w:r>
      <w:r>
        <w:rPr>
          <w:iCs/>
          <w:i/>
        </w:rPr>
        <w:t xml:space="preserve">American Sociological Review</w:t>
      </w:r>
      <w:r>
        <w:t xml:space="preserve">,</w:t>
      </w:r>
      <w:r>
        <w:t xml:space="preserve"> </w:t>
      </w:r>
      <w:r>
        <w:rPr>
          <w:iCs/>
          <w:i/>
        </w:rPr>
        <w:t xml:space="preserve">70</w:t>
      </w:r>
      <w:r>
        <w:t xml:space="preserve">(June), 422–450.</w:t>
      </w:r>
      <w:r>
        <w:t xml:space="preserve"> </w:t>
      </w:r>
      <w:hyperlink r:id="rId187">
        <w:r>
          <w:rPr>
            <w:rStyle w:val="Hyperlink"/>
          </w:rPr>
          <w:t xml:space="preserve">https://doi.org/10.1177/000312240507000304</w:t>
        </w:r>
      </w:hyperlink>
    </w:p>
    <w:bookmarkEnd w:id="188"/>
    <w:bookmarkStart w:id="190" w:name="ref-Trump2017"/>
    <w:p>
      <w:pPr>
        <w:pStyle w:val="Bibliography"/>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Cs/>
          <w:i/>
        </w:rPr>
        <w:t xml:space="preserve">British Journal of Political Science</w:t>
      </w:r>
      <w:r>
        <w:t xml:space="preserve">, (February), 1–24.</w:t>
      </w:r>
      <w:r>
        <w:t xml:space="preserve"> </w:t>
      </w:r>
      <w:hyperlink r:id="rId189">
        <w:r>
          <w:rPr>
            <w:rStyle w:val="Hyperlink"/>
          </w:rPr>
          <w:t xml:space="preserve">https://doi.org/10.1017/S0007123416000326</w:t>
        </w:r>
      </w:hyperlink>
    </w:p>
    <w:bookmarkEnd w:id="190"/>
    <w:bookmarkStart w:id="191" w:name="ref-unesco_international_2012"/>
    <w:p>
      <w:pPr>
        <w:pStyle w:val="Bibliography"/>
      </w:pPr>
      <w:r>
        <w:t xml:space="preserve">UNESCO. (2012).</w:t>
      </w:r>
      <w:r>
        <w:t xml:space="preserve"> </w:t>
      </w:r>
      <w:r>
        <w:rPr>
          <w:iCs/>
          <w:i/>
        </w:rPr>
        <w:t xml:space="preserve">International standard classification of education:</w:t>
      </w:r>
      <w:r>
        <w:rPr>
          <w:iCs/>
          <w:i/>
        </w:rPr>
        <w:t xml:space="preserve"> </w:t>
      </w:r>
      <w:r>
        <w:rPr>
          <w:iCs/>
          <w:i/>
        </w:rPr>
        <w:t xml:space="preserve">ISCED</w:t>
      </w:r>
      <w:r>
        <w:rPr>
          <w:iCs/>
          <w:i/>
        </w:rPr>
        <w:t xml:space="preserve"> </w:t>
      </w:r>
      <w:r>
        <w:rPr>
          <w:iCs/>
          <w:i/>
        </w:rPr>
        <w:t xml:space="preserve">2011</w:t>
      </w:r>
      <w:r>
        <w:t xml:space="preserve">.</w:t>
      </w:r>
      <w:r>
        <w:t xml:space="preserve"> </w:t>
      </w:r>
      <w:r>
        <w:t xml:space="preserve">Montreal, Quebec</w:t>
      </w:r>
      <w:r>
        <w:t xml:space="preserve">:</w:t>
      </w:r>
      <w:r>
        <w:t xml:space="preserve"> </w:t>
      </w:r>
      <w:r>
        <w:t xml:space="preserve">UNESCO Institute for Statistics</w:t>
      </w:r>
      <w:r>
        <w:t xml:space="preserve">.</w:t>
      </w:r>
    </w:p>
    <w:bookmarkEnd w:id="191"/>
    <w:bookmarkStart w:id="193" w:name="ref-Vargas-Salfate2018"/>
    <w:p>
      <w:pPr>
        <w:pStyle w:val="Bibliography"/>
      </w:pPr>
      <w:r>
        <w:t xml:space="preserve">Vargas-Salfate, S., Paez, D., Liu, J. H., Pratto, F., &amp; Gil de Zúñiga, H. (2018). A</w:t>
      </w:r>
      <w:r>
        <w:t xml:space="preserve"> </w:t>
      </w:r>
      <w:r>
        <w:t xml:space="preserve">Comparison</w:t>
      </w:r>
      <w:r>
        <w:t xml:space="preserve"> </w:t>
      </w:r>
      <w:r>
        <w:t xml:space="preserve">of</w:t>
      </w:r>
      <w:r>
        <w:t xml:space="preserve"> </w:t>
      </w:r>
      <w:r>
        <w:t xml:space="preserve">Social Dominance Theory</w:t>
      </w:r>
      <w:r>
        <w:t xml:space="preserve"> </w:t>
      </w:r>
      <w:r>
        <w:t xml:space="preserve">and</w:t>
      </w:r>
      <w:r>
        <w:t xml:space="preserve"> </w:t>
      </w:r>
      <w:r>
        <w:t xml:space="preserve">System Justification</w:t>
      </w:r>
      <w:r>
        <w:t xml:space="preserve">:</w:t>
      </w:r>
      <w:r>
        <w:t xml:space="preserve"> </w:t>
      </w:r>
      <w:r>
        <w:t xml:space="preserve">The Role</w:t>
      </w:r>
      <w:r>
        <w:t xml:space="preserve"> </w:t>
      </w:r>
      <w:r>
        <w:t xml:space="preserve">of</w:t>
      </w:r>
      <w:r>
        <w:t xml:space="preserve"> </w:t>
      </w:r>
      <w:r>
        <w:t xml:space="preserve">Social Status</w:t>
      </w:r>
      <w:r>
        <w:t xml:space="preserve"> </w:t>
      </w:r>
      <w:r>
        <w:t xml:space="preserve">in 19</w:t>
      </w:r>
      <w:r>
        <w:t xml:space="preserve"> </w:t>
      </w:r>
      <w:r>
        <w:t xml:space="preserve">Nations</w:t>
      </w:r>
      <w:r>
        <w:t xml:space="preserve">.</w:t>
      </w:r>
      <w:r>
        <w:t xml:space="preserve"> </w:t>
      </w:r>
      <w:r>
        <w:rPr>
          <w:iCs/>
          <w:i/>
        </w:rPr>
        <w:t xml:space="preserve">Personality and Social Psychology Bulletin</w:t>
      </w:r>
      <w:r>
        <w:t xml:space="preserve">,</w:t>
      </w:r>
      <w:r>
        <w:t xml:space="preserve"> </w:t>
      </w:r>
      <w:r>
        <w:rPr>
          <w:iCs/>
          <w:i/>
        </w:rPr>
        <w:t xml:space="preserve">44</w:t>
      </w:r>
      <w:r>
        <w:t xml:space="preserve">(7), 1060–1076.</w:t>
      </w:r>
      <w:r>
        <w:t xml:space="preserve"> </w:t>
      </w:r>
      <w:hyperlink r:id="rId192">
        <w:r>
          <w:rPr>
            <w:rStyle w:val="Hyperlink"/>
          </w:rPr>
          <w:t xml:space="preserve">https://doi.org/10.1177/0146167218757455</w:t>
        </w:r>
      </w:hyperlink>
    </w:p>
    <w:bookmarkEnd w:id="193"/>
    <w:bookmarkStart w:id="195" w:name="ref-Xian2017"/>
    <w:p>
      <w:pPr>
        <w:pStyle w:val="Bibliography"/>
      </w:pPr>
      <w:r>
        <w:t xml:space="preserve">Xian, H., &amp; Reynolds, J. (2017). Bootstraps,</w:t>
      </w:r>
      <w:r>
        <w:t xml:space="preserve"> </w:t>
      </w:r>
      <w:r>
        <w:t xml:space="preserve">Buddies</w:t>
      </w:r>
      <w:r>
        <w:t xml:space="preserve">, and</w:t>
      </w:r>
      <w:r>
        <w:t xml:space="preserve"> </w:t>
      </w:r>
      <w:r>
        <w:t xml:space="preserve">Bribes</w:t>
      </w:r>
      <w:r>
        <w:t xml:space="preserve">:</w:t>
      </w:r>
      <w:r>
        <w:t xml:space="preserve"> </w:t>
      </w:r>
      <w:r>
        <w:t xml:space="preserve">Perceived Meritocracy</w:t>
      </w:r>
      <w:r>
        <w:t xml:space="preserve"> </w:t>
      </w:r>
      <w:r>
        <w:t xml:space="preserve">in the</w:t>
      </w:r>
      <w:r>
        <w:t xml:space="preserve"> </w:t>
      </w:r>
      <w:r>
        <w:t xml:space="preserve">United States</w:t>
      </w:r>
      <w:r>
        <w:t xml:space="preserve"> </w:t>
      </w:r>
      <w:r>
        <w:t xml:space="preserve">and</w:t>
      </w:r>
      <w:r>
        <w:t xml:space="preserve"> </w:t>
      </w:r>
      <w:r>
        <w:t xml:space="preserve">China</w:t>
      </w:r>
      <w:r>
        <w:t xml:space="preserve">.</w:t>
      </w:r>
      <w:r>
        <w:t xml:space="preserve"> </w:t>
      </w:r>
      <w:r>
        <w:rPr>
          <w:iCs/>
          <w:i/>
        </w:rPr>
        <w:t xml:space="preserve">Sociological Quarterly</w:t>
      </w:r>
      <w:r>
        <w:t xml:space="preserve">,</w:t>
      </w:r>
      <w:r>
        <w:t xml:space="preserve"> </w:t>
      </w:r>
      <w:r>
        <w:rPr>
          <w:iCs/>
          <w:i/>
        </w:rPr>
        <w:t xml:space="preserve">58</w:t>
      </w:r>
      <w:r>
        <w:t xml:space="preserve">(4), 622–647.</w:t>
      </w:r>
      <w:r>
        <w:t xml:space="preserve"> </w:t>
      </w:r>
      <w:hyperlink r:id="rId194">
        <w:r>
          <w:rPr>
            <w:rStyle w:val="Hyperlink"/>
          </w:rPr>
          <w:t xml:space="preserve">https://doi.org/10.1080/00380253.2017.1331719</w:t>
        </w:r>
      </w:hyperlink>
    </w:p>
    <w:bookmarkEnd w:id="195"/>
    <w:bookmarkStart w:id="197" w:name="ref-zhou_trajectory_2021"/>
    <w:p>
      <w:pPr>
        <w:pStyle w:val="Bibliography"/>
      </w:pPr>
      <w:r>
        <w:t xml:space="preserve">Zhou, Y. (2021). The trajectory of subjective social status and its multiple determinants in contemporary</w:t>
      </w:r>
      <w:r>
        <w:t xml:space="preserve"> </w:t>
      </w:r>
      <w:r>
        <w:t xml:space="preserve">China</w:t>
      </w:r>
      <w:r>
        <w:t xml:space="preserve">.</w:t>
      </w:r>
      <w:r>
        <w:t xml:space="preserve"> </w:t>
      </w:r>
      <w:r>
        <w:rPr>
          <w:iCs/>
          <w:i/>
        </w:rPr>
        <w:t xml:space="preserve">Chinese Journal of Sociology</w:t>
      </w:r>
      <w:r>
        <w:t xml:space="preserve">,</w:t>
      </w:r>
      <w:r>
        <w:t xml:space="preserve"> </w:t>
      </w:r>
      <w:r>
        <w:rPr>
          <w:iCs/>
          <w:i/>
        </w:rPr>
        <w:t xml:space="preserve">7</w:t>
      </w:r>
      <w:r>
        <w:t xml:space="preserve">(4), 557–574.</w:t>
      </w:r>
      <w:r>
        <w:t xml:space="preserve"> </w:t>
      </w:r>
      <w:hyperlink r:id="rId196">
        <w:r>
          <w:rPr>
            <w:rStyle w:val="Hyperlink"/>
          </w:rPr>
          <w:t xml:space="preserve">https://doi.org/10.1177/2057150X211045746</w:t>
        </w:r>
      </w:hyperlink>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hyperlink" Id="rId58" Target="https://doi.org/10.1007/s11205-017-1559-7" TargetMode="External" /><Relationship Type="http://schemas.openxmlformats.org/officeDocument/2006/relationships/hyperlink" Id="rId129" Target="https://doi.org/10.1007/s11205-020-02548-9" TargetMode="External" /><Relationship Type="http://schemas.openxmlformats.org/officeDocument/2006/relationships/hyperlink" Id="rId175" Target="https://doi.org/10.1007/s11211-012-0164-9" TargetMode="External" /><Relationship Type="http://schemas.openxmlformats.org/officeDocument/2006/relationships/hyperlink" Id="rId114" Target="https://doi.org/10.1016/0049-089X(92)90017-B" TargetMode="External" /><Relationship Type="http://schemas.openxmlformats.org/officeDocument/2006/relationships/hyperlink" Id="rId117" Target="https://doi.org/10.1016/j.jesp.2020.104019" TargetMode="External" /><Relationship Type="http://schemas.openxmlformats.org/officeDocument/2006/relationships/hyperlink" Id="rId94" Target="https://doi.org/10.1016/j.jpubeco.2012.10.009" TargetMode="External" /><Relationship Type="http://schemas.openxmlformats.org/officeDocument/2006/relationships/hyperlink" Id="rId167" Target="https://doi.org/10.1016/j.rssm.2014.03.001" TargetMode="External" /><Relationship Type="http://schemas.openxmlformats.org/officeDocument/2006/relationships/hyperlink" Id="rId189" Target="https://doi.org/10.1017/S0007123416000326" TargetMode="External" /><Relationship Type="http://schemas.openxmlformats.org/officeDocument/2006/relationships/hyperlink" Id="rId56" Target="https://doi.org/10.1037/0278-6133.19.6.586" TargetMode="External" /><Relationship Type="http://schemas.openxmlformats.org/officeDocument/2006/relationships/hyperlink" Id="rId119" Target="https://doi.org/10.1046/j.1468-0041.2003.00324.x" TargetMode="External" /><Relationship Type="http://schemas.openxmlformats.org/officeDocument/2006/relationships/hyperlink" Id="rId138" Target="https://doi.org/10.1057/9781137324894" TargetMode="External" /><Relationship Type="http://schemas.openxmlformats.org/officeDocument/2006/relationships/hyperlink" Id="rId181" Target="https://doi.org/10.1073/pnas.2021699118" TargetMode="External" /><Relationship Type="http://schemas.openxmlformats.org/officeDocument/2006/relationships/hyperlink" Id="rId194" Target="https://doi.org/10.1080/00380253.2017.1331719" TargetMode="External" /><Relationship Type="http://schemas.openxmlformats.org/officeDocument/2006/relationships/hyperlink" Id="rId61" Target="https://doi.org/10.1080/02134748.2021.1940705" TargetMode="External" /><Relationship Type="http://schemas.openxmlformats.org/officeDocument/2006/relationships/hyperlink" Id="rId73" Target="https://doi.org/10.1080/02134748.2021.2009275" TargetMode="External" /><Relationship Type="http://schemas.openxmlformats.org/officeDocument/2006/relationships/hyperlink" Id="rId88" Target="https://doi.org/10.1086/705686" TargetMode="External" /><Relationship Type="http://schemas.openxmlformats.org/officeDocument/2006/relationships/hyperlink" Id="rId82" Target="https://doi.org/10.1093/esr/jch033" TargetMode="External" /><Relationship Type="http://schemas.openxmlformats.org/officeDocument/2006/relationships/hyperlink" Id="rId136" Target="https://doi.org/10.1093/esr/jcm026" TargetMode="External" /><Relationship Type="http://schemas.openxmlformats.org/officeDocument/2006/relationships/hyperlink" Id="rId134" Target="https://doi.org/10.1093/esr/jcr046" TargetMode="External" /><Relationship Type="http://schemas.openxmlformats.org/officeDocument/2006/relationships/hyperlink" Id="rId104" Target="https://doi.org/10.1093/ijpor/16.1.3" TargetMode="External" /><Relationship Type="http://schemas.openxmlformats.org/officeDocument/2006/relationships/hyperlink" Id="rId152" Target="https://doi.org/10.1093/ser/mwy051" TargetMode="External" /><Relationship Type="http://schemas.openxmlformats.org/officeDocument/2006/relationships/hyperlink" Id="rId154" Target="https://doi.org/10.1093/socpro/spaa059" TargetMode="External" /><Relationship Type="http://schemas.openxmlformats.org/officeDocument/2006/relationships/hyperlink" Id="rId156" Target="https://doi.org/10.1111/1467-923X.12828" TargetMode="External" /><Relationship Type="http://schemas.openxmlformats.org/officeDocument/2006/relationships/hyperlink" Id="rId158" Target="https://doi.org/10.1111/1468-4446.12930" TargetMode="External" /><Relationship Type="http://schemas.openxmlformats.org/officeDocument/2006/relationships/hyperlink" Id="rId160" Target="https://doi.org/10.1111/ajps.12153" TargetMode="External" /><Relationship Type="http://schemas.openxmlformats.org/officeDocument/2006/relationships/hyperlink" Id="rId71" Target="https://doi.org/10.1111/j.1470-9856.2011.00605.x" TargetMode="External" /><Relationship Type="http://schemas.openxmlformats.org/officeDocument/2006/relationships/hyperlink" Id="rId96" Target="https://doi.org/10.1146/annurev.polisci.3.1.1" TargetMode="External" /><Relationship Type="http://schemas.openxmlformats.org/officeDocument/2006/relationships/hyperlink" Id="rId125" Target="https://doi.org/10.1162/REST_a_00623" TargetMode="External" /><Relationship Type="http://schemas.openxmlformats.org/officeDocument/2006/relationships/hyperlink" Id="rId53" Target="https://doi.org/10.1163/156913308X263238" TargetMode="External" /><Relationship Type="http://schemas.openxmlformats.org/officeDocument/2006/relationships/hyperlink" Id="rId187" Target="https://doi.org/10.1177/000312240507000304" TargetMode="External" /><Relationship Type="http://schemas.openxmlformats.org/officeDocument/2006/relationships/hyperlink" Id="rId84" Target="https://doi.org/10.1177/000312240707200402" TargetMode="External" /><Relationship Type="http://schemas.openxmlformats.org/officeDocument/2006/relationships/hyperlink" Id="rId165" Target="https://doi.org/10.1177/0010414008330595" TargetMode="External" /><Relationship Type="http://schemas.openxmlformats.org/officeDocument/2006/relationships/hyperlink" Id="rId99" Target="https://doi.org/10.1177/0011392117749685" TargetMode="External" /><Relationship Type="http://schemas.openxmlformats.org/officeDocument/2006/relationships/hyperlink" Id="rId145" Target="https://doi.org/10.1177/0011392120932953" TargetMode="External" /><Relationship Type="http://schemas.openxmlformats.org/officeDocument/2006/relationships/hyperlink" Id="rId110" Target="https://doi.org/10.1177/001872675400700202" TargetMode="External" /><Relationship Type="http://schemas.openxmlformats.org/officeDocument/2006/relationships/hyperlink" Id="rId141" Target="https://doi.org/10.1177/0020715214527101" TargetMode="External" /><Relationship Type="http://schemas.openxmlformats.org/officeDocument/2006/relationships/hyperlink" Id="rId192" Target="https://doi.org/10.1177/0146167218757455" TargetMode="External" /><Relationship Type="http://schemas.openxmlformats.org/officeDocument/2006/relationships/hyperlink" Id="rId170" Target="https://doi.org/10.1177/0190272515589298" TargetMode="External" /><Relationship Type="http://schemas.openxmlformats.org/officeDocument/2006/relationships/hyperlink" Id="rId65" Target="https://doi.org/10.1177/0958928719879282" TargetMode="External" /><Relationship Type="http://schemas.openxmlformats.org/officeDocument/2006/relationships/hyperlink" Id="rId106" Target="https://doi.org/10.1177/1069397116677963" TargetMode="External" /><Relationship Type="http://schemas.openxmlformats.org/officeDocument/2006/relationships/hyperlink" Id="rId179" Target="https://doi.org/10.1177/2053168016672101" TargetMode="External" /><Relationship Type="http://schemas.openxmlformats.org/officeDocument/2006/relationships/hyperlink" Id="rId196" Target="https://doi.org/10.1177/2057150X211045746" TargetMode="External" /><Relationship Type="http://schemas.openxmlformats.org/officeDocument/2006/relationships/hyperlink" Id="rId68" Target="https://doi.org/10.1177/2057891118806065" TargetMode="External" /><Relationship Type="http://schemas.openxmlformats.org/officeDocument/2006/relationships/hyperlink" Id="rId92" Target="https://doi.org/10.1177/2059799116638003" TargetMode="External" /><Relationship Type="http://schemas.openxmlformats.org/officeDocument/2006/relationships/hyperlink" Id="rId75" Target="https://doi.org/10.1353/lar.2013.0006" TargetMode="External" /><Relationship Type="http://schemas.openxmlformats.org/officeDocument/2006/relationships/hyperlink" Id="rId185" Target="https://doi.org/10.1515/9781503625624" TargetMode="External" /><Relationship Type="http://schemas.openxmlformats.org/officeDocument/2006/relationships/hyperlink" Id="rId183" Target="https://doi.org/10.1525/sp.2013.10258.This" TargetMode="External" /><Relationship Type="http://schemas.openxmlformats.org/officeDocument/2006/relationships/hyperlink" Id="rId143" Target="https://doi.org/10.1590/349918/2019" TargetMode="External" /><Relationship Type="http://schemas.openxmlformats.org/officeDocument/2006/relationships/hyperlink" Id="rId77" Target="https://doi.org/10.17605/OSF.IO/QKPU4" TargetMode="External" /><Relationship Type="http://schemas.openxmlformats.org/officeDocument/2006/relationships/hyperlink" Id="rId162" Target="https://doi.org/10.1787/9789264301085-en" TargetMode="External" /><Relationship Type="http://schemas.openxmlformats.org/officeDocument/2006/relationships/hyperlink" Id="rId177" Target="https://doi.org/10.25222/larr.442" TargetMode="External" /><Relationship Type="http://schemas.openxmlformats.org/officeDocument/2006/relationships/hyperlink" Id="rId112" Target="https://doi.org/10.25222/larr.464" TargetMode="External" /><Relationship Type="http://schemas.openxmlformats.org/officeDocument/2006/relationships/hyperlink" Id="rId122" Target="https://doi.org/10.3386/w28099" TargetMode="External" /><Relationship Type="http://schemas.openxmlformats.org/officeDocument/2006/relationships/hyperlink" Id="rId147" Target="https://doi.org/10.3389/fpsyg.2019.02007" TargetMode="External" /><Relationship Type="http://schemas.openxmlformats.org/officeDocument/2006/relationships/hyperlink" Id="rId108" Target="https://doi.org/10.3390/soc8040099" TargetMode="External" /><Relationship Type="http://schemas.openxmlformats.org/officeDocument/2006/relationships/hyperlink" Id="rId102" Target="https://doi.org/10.3989/ris.2011.11.08" TargetMode="External" /><Relationship Type="http://schemas.openxmlformats.org/officeDocument/2006/relationships/hyperlink" Id="rId79" Target="https://doi.org/10.3989/ris.2019.77.1.17.114" TargetMode="External" /><Relationship Type="http://schemas.openxmlformats.org/officeDocument/2006/relationships/hyperlink" Id="rId131" Target="https://doi.org/10.4324/9781351329002" TargetMode="External" /><Relationship Type="http://schemas.openxmlformats.org/officeDocument/2006/relationships/hyperlink" Id="rId90" Target="https://doi.org/10.7208/chicago/9780226691909.001.0001" TargetMode="External" /><Relationship Type="http://schemas.openxmlformats.org/officeDocument/2006/relationships/hyperlink" Id="rId86" Target="https://doi.org/10.7910/DVN/H8OVMF" TargetMode="External" /><Relationship Type="http://schemas.openxmlformats.org/officeDocument/2006/relationships/hyperlink" Id="rId63"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7/s11205-017-1559-7" TargetMode="External" /><Relationship Type="http://schemas.openxmlformats.org/officeDocument/2006/relationships/hyperlink" Id="rId129" Target="https://doi.org/10.1007/s11205-020-02548-9" TargetMode="External" /><Relationship Type="http://schemas.openxmlformats.org/officeDocument/2006/relationships/hyperlink" Id="rId175" Target="https://doi.org/10.1007/s11211-012-0164-9" TargetMode="External" /><Relationship Type="http://schemas.openxmlformats.org/officeDocument/2006/relationships/hyperlink" Id="rId114" Target="https://doi.org/10.1016/0049-089X(92)90017-B" TargetMode="External" /><Relationship Type="http://schemas.openxmlformats.org/officeDocument/2006/relationships/hyperlink" Id="rId117" Target="https://doi.org/10.1016/j.jesp.2020.104019" TargetMode="External" /><Relationship Type="http://schemas.openxmlformats.org/officeDocument/2006/relationships/hyperlink" Id="rId94" Target="https://doi.org/10.1016/j.jpubeco.2012.10.009" TargetMode="External" /><Relationship Type="http://schemas.openxmlformats.org/officeDocument/2006/relationships/hyperlink" Id="rId167" Target="https://doi.org/10.1016/j.rssm.2014.03.001" TargetMode="External" /><Relationship Type="http://schemas.openxmlformats.org/officeDocument/2006/relationships/hyperlink" Id="rId189" Target="https://doi.org/10.1017/S0007123416000326" TargetMode="External" /><Relationship Type="http://schemas.openxmlformats.org/officeDocument/2006/relationships/hyperlink" Id="rId56" Target="https://doi.org/10.1037/0278-6133.19.6.586" TargetMode="External" /><Relationship Type="http://schemas.openxmlformats.org/officeDocument/2006/relationships/hyperlink" Id="rId119" Target="https://doi.org/10.1046/j.1468-0041.2003.00324.x" TargetMode="External" /><Relationship Type="http://schemas.openxmlformats.org/officeDocument/2006/relationships/hyperlink" Id="rId138" Target="https://doi.org/10.1057/9781137324894" TargetMode="External" /><Relationship Type="http://schemas.openxmlformats.org/officeDocument/2006/relationships/hyperlink" Id="rId181" Target="https://doi.org/10.1073/pnas.2021699118" TargetMode="External" /><Relationship Type="http://schemas.openxmlformats.org/officeDocument/2006/relationships/hyperlink" Id="rId194" Target="https://doi.org/10.1080/00380253.2017.1331719" TargetMode="External" /><Relationship Type="http://schemas.openxmlformats.org/officeDocument/2006/relationships/hyperlink" Id="rId61" Target="https://doi.org/10.1080/02134748.2021.1940705" TargetMode="External" /><Relationship Type="http://schemas.openxmlformats.org/officeDocument/2006/relationships/hyperlink" Id="rId73" Target="https://doi.org/10.1080/02134748.2021.2009275" TargetMode="External" /><Relationship Type="http://schemas.openxmlformats.org/officeDocument/2006/relationships/hyperlink" Id="rId88" Target="https://doi.org/10.1086/705686" TargetMode="External" /><Relationship Type="http://schemas.openxmlformats.org/officeDocument/2006/relationships/hyperlink" Id="rId82" Target="https://doi.org/10.1093/esr/jch033" TargetMode="External" /><Relationship Type="http://schemas.openxmlformats.org/officeDocument/2006/relationships/hyperlink" Id="rId136" Target="https://doi.org/10.1093/esr/jcm026" TargetMode="External" /><Relationship Type="http://schemas.openxmlformats.org/officeDocument/2006/relationships/hyperlink" Id="rId134" Target="https://doi.org/10.1093/esr/jcr046" TargetMode="External" /><Relationship Type="http://schemas.openxmlformats.org/officeDocument/2006/relationships/hyperlink" Id="rId104" Target="https://doi.org/10.1093/ijpor/16.1.3" TargetMode="External" /><Relationship Type="http://schemas.openxmlformats.org/officeDocument/2006/relationships/hyperlink" Id="rId152" Target="https://doi.org/10.1093/ser/mwy051" TargetMode="External" /><Relationship Type="http://schemas.openxmlformats.org/officeDocument/2006/relationships/hyperlink" Id="rId154" Target="https://doi.org/10.1093/socpro/spaa059" TargetMode="External" /><Relationship Type="http://schemas.openxmlformats.org/officeDocument/2006/relationships/hyperlink" Id="rId156" Target="https://doi.org/10.1111/1467-923X.12828" TargetMode="External" /><Relationship Type="http://schemas.openxmlformats.org/officeDocument/2006/relationships/hyperlink" Id="rId158" Target="https://doi.org/10.1111/1468-4446.12930" TargetMode="External" /><Relationship Type="http://schemas.openxmlformats.org/officeDocument/2006/relationships/hyperlink" Id="rId160" Target="https://doi.org/10.1111/ajps.12153" TargetMode="External" /><Relationship Type="http://schemas.openxmlformats.org/officeDocument/2006/relationships/hyperlink" Id="rId71" Target="https://doi.org/10.1111/j.1470-9856.2011.00605.x" TargetMode="External" /><Relationship Type="http://schemas.openxmlformats.org/officeDocument/2006/relationships/hyperlink" Id="rId96" Target="https://doi.org/10.1146/annurev.polisci.3.1.1" TargetMode="External" /><Relationship Type="http://schemas.openxmlformats.org/officeDocument/2006/relationships/hyperlink" Id="rId125" Target="https://doi.org/10.1162/REST_a_00623" TargetMode="External" /><Relationship Type="http://schemas.openxmlformats.org/officeDocument/2006/relationships/hyperlink" Id="rId53" Target="https://doi.org/10.1163/156913308X263238" TargetMode="External" /><Relationship Type="http://schemas.openxmlformats.org/officeDocument/2006/relationships/hyperlink" Id="rId187" Target="https://doi.org/10.1177/000312240507000304" TargetMode="External" /><Relationship Type="http://schemas.openxmlformats.org/officeDocument/2006/relationships/hyperlink" Id="rId84" Target="https://doi.org/10.1177/000312240707200402" TargetMode="External" /><Relationship Type="http://schemas.openxmlformats.org/officeDocument/2006/relationships/hyperlink" Id="rId165" Target="https://doi.org/10.1177/0010414008330595" TargetMode="External" /><Relationship Type="http://schemas.openxmlformats.org/officeDocument/2006/relationships/hyperlink" Id="rId99" Target="https://doi.org/10.1177/0011392117749685" TargetMode="External" /><Relationship Type="http://schemas.openxmlformats.org/officeDocument/2006/relationships/hyperlink" Id="rId145" Target="https://doi.org/10.1177/0011392120932953" TargetMode="External" /><Relationship Type="http://schemas.openxmlformats.org/officeDocument/2006/relationships/hyperlink" Id="rId110" Target="https://doi.org/10.1177/001872675400700202" TargetMode="External" /><Relationship Type="http://schemas.openxmlformats.org/officeDocument/2006/relationships/hyperlink" Id="rId141" Target="https://doi.org/10.1177/0020715214527101" TargetMode="External" /><Relationship Type="http://schemas.openxmlformats.org/officeDocument/2006/relationships/hyperlink" Id="rId192" Target="https://doi.org/10.1177/0146167218757455" TargetMode="External" /><Relationship Type="http://schemas.openxmlformats.org/officeDocument/2006/relationships/hyperlink" Id="rId170" Target="https://doi.org/10.1177/0190272515589298" TargetMode="External" /><Relationship Type="http://schemas.openxmlformats.org/officeDocument/2006/relationships/hyperlink" Id="rId65" Target="https://doi.org/10.1177/0958928719879282" TargetMode="External" /><Relationship Type="http://schemas.openxmlformats.org/officeDocument/2006/relationships/hyperlink" Id="rId106" Target="https://doi.org/10.1177/1069397116677963" TargetMode="External" /><Relationship Type="http://schemas.openxmlformats.org/officeDocument/2006/relationships/hyperlink" Id="rId179" Target="https://doi.org/10.1177/2053168016672101" TargetMode="External" /><Relationship Type="http://schemas.openxmlformats.org/officeDocument/2006/relationships/hyperlink" Id="rId196" Target="https://doi.org/10.1177/2057150X211045746" TargetMode="External" /><Relationship Type="http://schemas.openxmlformats.org/officeDocument/2006/relationships/hyperlink" Id="rId68" Target="https://doi.org/10.1177/2057891118806065" TargetMode="External" /><Relationship Type="http://schemas.openxmlformats.org/officeDocument/2006/relationships/hyperlink" Id="rId92" Target="https://doi.org/10.1177/2059799116638003" TargetMode="External" /><Relationship Type="http://schemas.openxmlformats.org/officeDocument/2006/relationships/hyperlink" Id="rId75" Target="https://doi.org/10.1353/lar.2013.0006" TargetMode="External" /><Relationship Type="http://schemas.openxmlformats.org/officeDocument/2006/relationships/hyperlink" Id="rId185" Target="https://doi.org/10.1515/9781503625624" TargetMode="External" /><Relationship Type="http://schemas.openxmlformats.org/officeDocument/2006/relationships/hyperlink" Id="rId183" Target="https://doi.org/10.1525/sp.2013.10258.This" TargetMode="External" /><Relationship Type="http://schemas.openxmlformats.org/officeDocument/2006/relationships/hyperlink" Id="rId143" Target="https://doi.org/10.1590/349918/2019" TargetMode="External" /><Relationship Type="http://schemas.openxmlformats.org/officeDocument/2006/relationships/hyperlink" Id="rId77" Target="https://doi.org/10.17605/OSF.IO/QKPU4" TargetMode="External" /><Relationship Type="http://schemas.openxmlformats.org/officeDocument/2006/relationships/hyperlink" Id="rId162" Target="https://doi.org/10.1787/9789264301085-en" TargetMode="External" /><Relationship Type="http://schemas.openxmlformats.org/officeDocument/2006/relationships/hyperlink" Id="rId177" Target="https://doi.org/10.25222/larr.442" TargetMode="External" /><Relationship Type="http://schemas.openxmlformats.org/officeDocument/2006/relationships/hyperlink" Id="rId112" Target="https://doi.org/10.25222/larr.464" TargetMode="External" /><Relationship Type="http://schemas.openxmlformats.org/officeDocument/2006/relationships/hyperlink" Id="rId122" Target="https://doi.org/10.3386/w28099" TargetMode="External" /><Relationship Type="http://schemas.openxmlformats.org/officeDocument/2006/relationships/hyperlink" Id="rId147" Target="https://doi.org/10.3389/fpsyg.2019.02007" TargetMode="External" /><Relationship Type="http://schemas.openxmlformats.org/officeDocument/2006/relationships/hyperlink" Id="rId108" Target="https://doi.org/10.3390/soc8040099" TargetMode="External" /><Relationship Type="http://schemas.openxmlformats.org/officeDocument/2006/relationships/hyperlink" Id="rId102" Target="https://doi.org/10.3989/ris.2011.11.08" TargetMode="External" /><Relationship Type="http://schemas.openxmlformats.org/officeDocument/2006/relationships/hyperlink" Id="rId79" Target="https://doi.org/10.3989/ris.2019.77.1.17.114" TargetMode="External" /><Relationship Type="http://schemas.openxmlformats.org/officeDocument/2006/relationships/hyperlink" Id="rId131" Target="https://doi.org/10.4324/9781351329002" TargetMode="External" /><Relationship Type="http://schemas.openxmlformats.org/officeDocument/2006/relationships/hyperlink" Id="rId90" Target="https://doi.org/10.7208/chicago/9780226691909.001.0001" TargetMode="External" /><Relationship Type="http://schemas.openxmlformats.org/officeDocument/2006/relationships/hyperlink" Id="rId86" Target="https://doi.org/10.7910/DVN/H8OVMF" TargetMode="External" /><Relationship Type="http://schemas.openxmlformats.org/officeDocument/2006/relationships/hyperlink" Id="rId63"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Class, Subjective status and meritocracy perception</dc:title>
  <dc:creator/>
  <cp:keywords/>
  <dcterms:created xsi:type="dcterms:W3CDTF">2023-01-06T16:39:12Z</dcterms:created>
  <dcterms:modified xsi:type="dcterms:W3CDTF">2023-01-06T16:39:12Z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is the role of status, class and subjective status on perceived meritocracy? To what extent can subjective status affect the objective experiences given by income, education and social class on meritocracy perception? To answer these questions, we use nationally representative data from the 2018 wave of the Longitudinal Social Survey of Chile - ELSOC (N = 2,652). Perceived meritocracy constitutes the descriptive views about how effort and talent are rewarded in society. Contrary to our expectations, income and social class do not influence perceived meritocracy. However, in line with the hypothesis, individuals with higher educational attainment hold critical views about meritocracy, and those who allocate themselves close to the top groups in society perceive higher rewards regarding effort and talent. We also found that subjective status increases the meritocracy perception of those groups on top of the social hierarchy concerning income, education and social class.</vt:lpwstr>
  </property>
  <property fmtid="{D5CDD505-2E9C-101B-9397-08002B2CF9AE}" pid="3" name="bibliography">
    <vt:lpwstr>input/bib/ess-merit.bib</vt:lpwstr>
  </property>
  <property fmtid="{D5CDD505-2E9C-101B-9397-08002B2CF9AE}" pid="4" name="csl">
    <vt:lpwstr>input/bib/apa6.csl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