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C05A6" w14:textId="77777777" w:rsidR="00347D36" w:rsidRDefault="00347D36" w:rsidP="00347D36">
      <w:pPr>
        <w:tabs>
          <w:tab w:val="left" w:pos="709"/>
        </w:tabs>
        <w:jc w:val="both"/>
        <w:rPr>
          <w:rFonts w:ascii="Palatino Linotype" w:hAnsi="Palatino Linotype"/>
          <w:b/>
          <w:sz w:val="18"/>
          <w:szCs w:val="18"/>
          <w:lang w:val="es-ES_tradnl"/>
        </w:rPr>
      </w:pPr>
    </w:p>
    <w:tbl>
      <w:tblPr>
        <w:tblStyle w:val="Tablaconcuadrcula"/>
        <w:tblW w:w="0" w:type="auto"/>
        <w:tblInd w:w="-5" w:type="dxa"/>
        <w:tblLook w:val="04A0" w:firstRow="1" w:lastRow="0" w:firstColumn="1" w:lastColumn="0" w:noHBand="0" w:noVBand="1"/>
      </w:tblPr>
      <w:tblGrid>
        <w:gridCol w:w="2410"/>
        <w:gridCol w:w="8467"/>
      </w:tblGrid>
      <w:tr w:rsidR="00347D36" w:rsidRPr="001E4C4A" w14:paraId="6B4C05A9" w14:textId="77777777" w:rsidTr="001E4C4A">
        <w:trPr>
          <w:trHeight w:val="312"/>
        </w:trPr>
        <w:tc>
          <w:tcPr>
            <w:tcW w:w="2410" w:type="dxa"/>
            <w:shd w:val="clear" w:color="auto" w:fill="D9D9D9" w:themeFill="background1" w:themeFillShade="D9"/>
            <w:vAlign w:val="center"/>
          </w:tcPr>
          <w:p w14:paraId="6B4C05A7" w14:textId="1FFBC93E" w:rsidR="00347D36" w:rsidRDefault="00347D36" w:rsidP="001E4C4A">
            <w:pPr>
              <w:widowControl/>
              <w:rPr>
                <w:rFonts w:ascii="Verdana" w:hAnsi="Verdana"/>
                <w:b/>
                <w:sz w:val="20"/>
                <w:lang w:val="es-ES_tradnl"/>
              </w:rPr>
            </w:pPr>
            <w:r>
              <w:rPr>
                <w:rFonts w:ascii="Verdana" w:hAnsi="Verdana"/>
                <w:b/>
                <w:sz w:val="20"/>
                <w:lang w:val="es-ES_tradnl"/>
              </w:rPr>
              <w:t>Inv. Responsable:</w:t>
            </w:r>
          </w:p>
        </w:tc>
        <w:tc>
          <w:tcPr>
            <w:tcW w:w="8467" w:type="dxa"/>
            <w:vAlign w:val="center"/>
          </w:tcPr>
          <w:p w14:paraId="6B4C05A8" w14:textId="5F6B9E64" w:rsidR="00347D36" w:rsidRPr="001E4C4A" w:rsidRDefault="00811D31" w:rsidP="001E4C4A">
            <w:pPr>
              <w:widowControl/>
              <w:rPr>
                <w:rFonts w:ascii="Verdana" w:hAnsi="Verdana"/>
                <w:b/>
                <w:sz w:val="20"/>
                <w:lang w:val="fr-FR"/>
              </w:rPr>
            </w:pPr>
            <w:r w:rsidRPr="001E4C4A">
              <w:rPr>
                <w:rFonts w:ascii="Verdana" w:hAnsi="Verdana"/>
                <w:b/>
                <w:sz w:val="20"/>
              </w:rPr>
              <w:t>Emmanuelle Barozet</w:t>
            </w:r>
            <w:r w:rsidR="001E4C4A" w:rsidRPr="001E4C4A">
              <w:rPr>
                <w:rFonts w:ascii="Verdana" w:hAnsi="Verdana"/>
                <w:b/>
                <w:sz w:val="20"/>
              </w:rPr>
              <w:t>, Universidad de Chile</w:t>
            </w:r>
            <w:r w:rsidR="001E4C4A">
              <w:rPr>
                <w:rFonts w:ascii="Verdana" w:hAnsi="Verdana"/>
                <w:b/>
                <w:sz w:val="20"/>
                <w:lang w:val="fr-FR"/>
              </w:rPr>
              <w:t xml:space="preserve"> COES</w:t>
            </w:r>
          </w:p>
        </w:tc>
      </w:tr>
      <w:tr w:rsidR="00347D36" w14:paraId="6B4C05AC" w14:textId="77777777" w:rsidTr="001E4C4A">
        <w:trPr>
          <w:trHeight w:val="567"/>
        </w:trPr>
        <w:tc>
          <w:tcPr>
            <w:tcW w:w="2410" w:type="dxa"/>
            <w:shd w:val="clear" w:color="auto" w:fill="D9D9D9" w:themeFill="background1" w:themeFillShade="D9"/>
            <w:vAlign w:val="center"/>
          </w:tcPr>
          <w:p w14:paraId="6B4C05AA" w14:textId="043A8A38" w:rsidR="00347D36" w:rsidRDefault="001E4C4A" w:rsidP="001E4C4A">
            <w:pPr>
              <w:widowControl/>
              <w:rPr>
                <w:rFonts w:ascii="Verdana" w:hAnsi="Verdana"/>
                <w:b/>
                <w:sz w:val="20"/>
                <w:lang w:val="es-ES_tradnl"/>
              </w:rPr>
            </w:pPr>
            <w:r>
              <w:rPr>
                <w:rFonts w:ascii="Verdana" w:hAnsi="Verdana"/>
                <w:b/>
                <w:sz w:val="20"/>
                <w:lang w:val="es-ES_tradnl"/>
              </w:rPr>
              <w:t>Co- Inv.</w:t>
            </w:r>
          </w:p>
        </w:tc>
        <w:tc>
          <w:tcPr>
            <w:tcW w:w="8467" w:type="dxa"/>
            <w:vAlign w:val="center"/>
          </w:tcPr>
          <w:p w14:paraId="172C6E4B" w14:textId="77777777" w:rsidR="00347D36" w:rsidRDefault="001E4C4A" w:rsidP="001E4C4A">
            <w:pPr>
              <w:widowControl/>
              <w:autoSpaceDE w:val="0"/>
              <w:adjustRightInd w:val="0"/>
              <w:jc w:val="both"/>
              <w:rPr>
                <w:rFonts w:ascii="Verdana" w:hAnsi="Verdana"/>
                <w:b/>
                <w:sz w:val="20"/>
                <w:lang w:val="es-ES_tradnl"/>
              </w:rPr>
            </w:pPr>
            <w:r>
              <w:rPr>
                <w:rFonts w:ascii="Verdana" w:hAnsi="Verdana"/>
                <w:b/>
                <w:sz w:val="20"/>
                <w:lang w:val="es-ES_tradnl"/>
              </w:rPr>
              <w:t>Vicente Espinoza, COES</w:t>
            </w:r>
          </w:p>
          <w:p w14:paraId="6B4C05AB" w14:textId="7E3B2CF6" w:rsidR="001E4C4A" w:rsidRDefault="001E4C4A" w:rsidP="001E4C4A">
            <w:pPr>
              <w:widowControl/>
              <w:autoSpaceDE w:val="0"/>
              <w:adjustRightInd w:val="0"/>
              <w:jc w:val="both"/>
              <w:rPr>
                <w:rFonts w:ascii="Verdana" w:hAnsi="Verdana"/>
                <w:b/>
                <w:sz w:val="20"/>
                <w:lang w:val="es-ES_tradnl"/>
              </w:rPr>
            </w:pPr>
            <w:r>
              <w:rPr>
                <w:rFonts w:ascii="Verdana" w:hAnsi="Verdana"/>
                <w:b/>
                <w:sz w:val="20"/>
                <w:lang w:val="es-ES_tradnl"/>
              </w:rPr>
              <w:t>Emilio Moya, Universidad Católica de Temuco</w:t>
            </w:r>
          </w:p>
        </w:tc>
      </w:tr>
      <w:tr w:rsidR="001E4C4A" w14:paraId="5BBDBED2" w14:textId="77777777" w:rsidTr="001E4C4A">
        <w:trPr>
          <w:trHeight w:val="551"/>
        </w:trPr>
        <w:tc>
          <w:tcPr>
            <w:tcW w:w="2410" w:type="dxa"/>
            <w:shd w:val="clear" w:color="auto" w:fill="D9D9D9" w:themeFill="background1" w:themeFillShade="D9"/>
            <w:vAlign w:val="center"/>
          </w:tcPr>
          <w:p w14:paraId="6172A6B2" w14:textId="5D4D4142" w:rsidR="001E4C4A" w:rsidRDefault="001E4C4A" w:rsidP="001E4C4A">
            <w:pPr>
              <w:widowControl/>
              <w:rPr>
                <w:rFonts w:ascii="Verdana" w:hAnsi="Verdana"/>
                <w:b/>
                <w:sz w:val="20"/>
                <w:lang w:val="es-ES_tradnl"/>
              </w:rPr>
            </w:pPr>
            <w:r>
              <w:rPr>
                <w:rFonts w:ascii="Verdana" w:hAnsi="Verdana"/>
                <w:b/>
                <w:sz w:val="20"/>
                <w:lang w:val="es-ES_tradnl"/>
              </w:rPr>
              <w:t>Título Proyecto:</w:t>
            </w:r>
          </w:p>
        </w:tc>
        <w:tc>
          <w:tcPr>
            <w:tcW w:w="8467" w:type="dxa"/>
            <w:vAlign w:val="center"/>
          </w:tcPr>
          <w:p w14:paraId="0671EDD5" w14:textId="77CD7483" w:rsidR="001E4C4A" w:rsidRPr="005A303D" w:rsidRDefault="001E4C4A" w:rsidP="001E4C4A">
            <w:pPr>
              <w:widowControl/>
              <w:autoSpaceDE w:val="0"/>
              <w:adjustRightInd w:val="0"/>
              <w:jc w:val="both"/>
              <w:rPr>
                <w:rFonts w:ascii="Verdana" w:hAnsi="Verdana"/>
                <w:b/>
                <w:sz w:val="20"/>
                <w:lang w:val="es-ES_tradnl"/>
              </w:rPr>
            </w:pPr>
            <w:r w:rsidRPr="005A303D">
              <w:rPr>
                <w:rFonts w:ascii="Verdana" w:hAnsi="Verdana"/>
                <w:b/>
                <w:sz w:val="20"/>
                <w:lang w:val="es-ES_tradnl"/>
              </w:rPr>
              <w:t xml:space="preserve">“No, esos no se cuentan”. Instituciones informales y cohesión social: legitimación, crítica y disputas en el orden normativo </w:t>
            </w:r>
            <w:r>
              <w:rPr>
                <w:rFonts w:ascii="Verdana" w:hAnsi="Verdana"/>
                <w:b/>
                <w:sz w:val="20"/>
                <w:lang w:val="es-ES_tradnl"/>
              </w:rPr>
              <w:t>d</w:t>
            </w:r>
            <w:r w:rsidRPr="005A303D">
              <w:rPr>
                <w:rFonts w:ascii="Verdana" w:hAnsi="Verdana"/>
                <w:b/>
                <w:sz w:val="20"/>
                <w:lang w:val="es-ES_tradnl"/>
              </w:rPr>
              <w:t>el Chile actual</w:t>
            </w:r>
          </w:p>
        </w:tc>
      </w:tr>
      <w:tr w:rsidR="001E4C4A" w14:paraId="6357EF23" w14:textId="77777777" w:rsidTr="001E4C4A">
        <w:trPr>
          <w:trHeight w:val="418"/>
        </w:trPr>
        <w:tc>
          <w:tcPr>
            <w:tcW w:w="2410" w:type="dxa"/>
            <w:shd w:val="clear" w:color="auto" w:fill="D9D9D9" w:themeFill="background1" w:themeFillShade="D9"/>
            <w:vAlign w:val="center"/>
          </w:tcPr>
          <w:p w14:paraId="3A15FF83" w14:textId="5340E1E7" w:rsidR="001E4C4A" w:rsidRDefault="001E4C4A" w:rsidP="001E4C4A">
            <w:pPr>
              <w:widowControl/>
              <w:rPr>
                <w:rFonts w:ascii="Verdana" w:hAnsi="Verdana"/>
                <w:b/>
                <w:sz w:val="20"/>
                <w:lang w:val="es-ES_tradnl"/>
              </w:rPr>
            </w:pPr>
            <w:r>
              <w:rPr>
                <w:rFonts w:ascii="Verdana" w:hAnsi="Verdana"/>
                <w:b/>
                <w:sz w:val="20"/>
                <w:lang w:val="es-ES_tradnl"/>
              </w:rPr>
              <w:t>Fondecyt regular</w:t>
            </w:r>
          </w:p>
        </w:tc>
        <w:tc>
          <w:tcPr>
            <w:tcW w:w="8467" w:type="dxa"/>
            <w:vAlign w:val="center"/>
          </w:tcPr>
          <w:p w14:paraId="78F8295E" w14:textId="70B7E079" w:rsidR="001E4C4A" w:rsidRPr="001E4C4A" w:rsidRDefault="001E4C4A" w:rsidP="001E4C4A">
            <w:pPr>
              <w:pStyle w:val="Default"/>
              <w:jc w:val="both"/>
              <w:rPr>
                <w:rFonts w:cs="Times New Roman"/>
                <w:b/>
                <w:color w:val="auto"/>
                <w:sz w:val="20"/>
                <w:szCs w:val="20"/>
                <w:lang w:val="es-ES_tradnl" w:eastAsia="es-ES"/>
              </w:rPr>
            </w:pPr>
            <w:r w:rsidRPr="001E4C4A">
              <w:rPr>
                <w:rFonts w:cs="Times New Roman"/>
                <w:b/>
                <w:color w:val="auto"/>
                <w:sz w:val="20"/>
                <w:szCs w:val="20"/>
                <w:lang w:val="es-ES_tradnl" w:eastAsia="es-ES"/>
              </w:rPr>
              <w:t xml:space="preserve">1211099 </w:t>
            </w:r>
          </w:p>
        </w:tc>
      </w:tr>
    </w:tbl>
    <w:p w14:paraId="4132B7B7" w14:textId="51BEB7A7" w:rsidR="00811D31" w:rsidRDefault="00811D31" w:rsidP="00CA7414">
      <w:pPr>
        <w:widowControl/>
        <w:jc w:val="both"/>
        <w:rPr>
          <w:rFonts w:ascii="Verdana" w:hAnsi="Verdana"/>
          <w:sz w:val="20"/>
          <w:lang w:val="es-ES_tradnl"/>
        </w:rPr>
      </w:pPr>
    </w:p>
    <w:p w14:paraId="490B9A0B" w14:textId="5B409DF3" w:rsidR="00811D31" w:rsidRPr="00811D31" w:rsidRDefault="00811D31" w:rsidP="00811D31">
      <w:pPr>
        <w:pStyle w:val="Textonotapie"/>
        <w:jc w:val="both"/>
        <w:rPr>
          <w:rFonts w:ascii="Verdana" w:hAnsi="Verdana"/>
          <w:bCs/>
          <w:sz w:val="20"/>
          <w:lang w:val="es-ES_tradnl"/>
        </w:rPr>
      </w:pPr>
      <w:r w:rsidRPr="00811D31">
        <w:rPr>
          <w:rFonts w:ascii="Verdana" w:hAnsi="Verdana"/>
          <w:bCs/>
          <w:sz w:val="20"/>
        </w:rPr>
        <w:t xml:space="preserve">La </w:t>
      </w:r>
      <w:r w:rsidRPr="00811D31">
        <w:rPr>
          <w:rFonts w:ascii="Verdana" w:hAnsi="Verdana"/>
          <w:bCs/>
          <w:sz w:val="20"/>
          <w:u w:val="single"/>
        </w:rPr>
        <w:t>pregunta general</w:t>
      </w:r>
      <w:r w:rsidRPr="00811D31">
        <w:rPr>
          <w:rFonts w:ascii="Verdana" w:hAnsi="Verdana"/>
          <w:bCs/>
          <w:sz w:val="20"/>
        </w:rPr>
        <w:t xml:space="preserve"> que responde este proyecto se refiere a la manera y medida en que la aceptación de las normas formales puede crear instituciones que funden la comunidad política y contribuyan a la cohesión social. </w:t>
      </w:r>
      <w:r w:rsidRPr="005D7F51">
        <w:rPr>
          <w:rFonts w:ascii="Verdana" w:hAnsi="Verdana"/>
          <w:bCs/>
          <w:sz w:val="20"/>
          <w:u w:val="single"/>
          <w:lang w:val="es-ES_tradnl"/>
        </w:rPr>
        <w:t>Este proyecto tiene como meta</w:t>
      </w:r>
      <w:r w:rsidRPr="005D7F51">
        <w:rPr>
          <w:rFonts w:ascii="Verdana" w:hAnsi="Verdana"/>
          <w:bCs/>
          <w:sz w:val="20"/>
          <w:lang w:val="es-ES_tradnl"/>
        </w:rPr>
        <w:t xml:space="preserve"> </w:t>
      </w:r>
      <w:r w:rsidRPr="005D7F51">
        <w:rPr>
          <w:rFonts w:ascii="Verdana" w:hAnsi="Verdana"/>
          <w:b/>
          <w:sz w:val="20"/>
          <w:lang w:val="es-ES_tradnl"/>
        </w:rPr>
        <w:t>describir y analizar una serie de instituciones informales en su articulación con las instituciones formales desde el punto de vista de la justificación y la crítica, con el fin de entender su impacto en la cohesión social en Chile</w:t>
      </w:r>
      <w:r w:rsidRPr="00811D31">
        <w:rPr>
          <w:rFonts w:ascii="Verdana" w:hAnsi="Verdana"/>
          <w:bCs/>
          <w:sz w:val="20"/>
          <w:lang w:val="es-ES_tradnl"/>
        </w:rPr>
        <w:t xml:space="preserve">. Específicamente, examinamos la interrelación entre prácticas y juicios en la disputa normativa acerca de una serie de instituciones informales, en el marco del actual debate público sobre el respeto por las normas en Chile. Abordamos la paradoja entre, por un lado, adhesión al legalismo y la moralidad pública, y, por el otro, tolerancia hacia formas de favoritismo y la búsqueda de ventajas personales o grupales. </w:t>
      </w:r>
    </w:p>
    <w:p w14:paraId="5D216F23" w14:textId="4820B02A" w:rsidR="00811D31" w:rsidRPr="00811D31" w:rsidRDefault="00811D31" w:rsidP="00811D31">
      <w:pPr>
        <w:pStyle w:val="Standard"/>
        <w:widowControl/>
        <w:jc w:val="both"/>
        <w:rPr>
          <w:rFonts w:ascii="Verdana" w:hAnsi="Verdana"/>
          <w:bCs/>
          <w:sz w:val="20"/>
          <w:lang w:val="es-ES_tradnl"/>
        </w:rPr>
      </w:pPr>
      <w:r w:rsidRPr="00811D31">
        <w:rPr>
          <w:rFonts w:ascii="Verdana" w:hAnsi="Verdana"/>
          <w:bCs/>
          <w:sz w:val="20"/>
          <w:lang w:val="es-ES_tradnl"/>
        </w:rPr>
        <w:t xml:space="preserve">Para asentar esta reflexión, estudiamos los juicios que los individuos elaboran acerca de las cuatro </w:t>
      </w:r>
      <w:r w:rsidRPr="00811D31">
        <w:rPr>
          <w:rFonts w:ascii="Verdana" w:hAnsi="Verdana"/>
          <w:bCs/>
          <w:sz w:val="20"/>
          <w:u w:val="single"/>
          <w:lang w:val="es-ES_tradnl"/>
        </w:rPr>
        <w:t>instituciones informales siguientes</w:t>
      </w:r>
      <w:r w:rsidRPr="00811D31">
        <w:rPr>
          <w:rFonts w:ascii="Verdana" w:hAnsi="Verdana"/>
          <w:bCs/>
          <w:sz w:val="20"/>
          <w:lang w:val="es-ES_tradnl"/>
        </w:rPr>
        <w:t xml:space="preserve">: 1. pituto-compadrazgo, 2. nepotismo-amiguismo, en una dimensión de vínculo social, así como 3. clientelismo y 4. patronazgo, en una dimensión de vínculo político. Estas prácticas, aunque ampliamente difundidas y activamente practicadas en la sociedad chilena, son objeto de evaluaciones diferenciadas en el debate público. Aunque no estén siempre en el foco mediático, reciben una evaluación negativa de parte de la opinión pública. En efecto, serían contrarias a la transparencia y la meritocracia, valores que han adquirido creciente relevancia en el actual debate público sobre cohesión y legitimidad social en Chile, alimentados por la crítica a los límites de la promesa meritocrática en 2011, los escándalos político-financieros de 2015 y finalmente la crítica al modelo de sociedad a partir de octubre de 2019, agudizada por la gestión de la pandemia de COVID-19. La tensión normativa entre percepción negativa, pero amplio uso de estas instituciones informales muestra un nudo no resuelto del análisis sociológico y del debate público actual, que es </w:t>
      </w:r>
      <w:r w:rsidRPr="00D91930">
        <w:rPr>
          <w:rFonts w:ascii="Verdana" w:hAnsi="Verdana"/>
          <w:bCs/>
          <w:sz w:val="20"/>
          <w:u w:val="single"/>
          <w:lang w:val="es-ES_tradnl"/>
        </w:rPr>
        <w:t>la contribución intelectual de este proyecto</w:t>
      </w:r>
      <w:r w:rsidRPr="00811D31">
        <w:rPr>
          <w:rFonts w:ascii="Verdana" w:hAnsi="Verdana"/>
          <w:bCs/>
          <w:sz w:val="20"/>
          <w:lang w:val="es-ES_tradnl"/>
        </w:rPr>
        <w:t xml:space="preserve">. </w:t>
      </w:r>
    </w:p>
    <w:p w14:paraId="66B17511" w14:textId="63E9ADF5" w:rsidR="00811D31" w:rsidRPr="00811D31" w:rsidRDefault="00811D31" w:rsidP="00811D31">
      <w:pPr>
        <w:pStyle w:val="Standard"/>
        <w:widowControl/>
        <w:jc w:val="both"/>
        <w:rPr>
          <w:rFonts w:ascii="Verdana" w:hAnsi="Verdana"/>
          <w:bCs/>
          <w:sz w:val="20"/>
          <w:lang w:val="es-ES_tradnl"/>
        </w:rPr>
      </w:pPr>
      <w:r w:rsidRPr="00811D31">
        <w:rPr>
          <w:rFonts w:ascii="Verdana" w:hAnsi="Verdana"/>
          <w:bCs/>
          <w:sz w:val="20"/>
          <w:lang w:val="es-ES_tradnl"/>
        </w:rPr>
        <w:t xml:space="preserve">Esta investigación corresponde a una </w:t>
      </w:r>
      <w:r w:rsidRPr="00811D31">
        <w:rPr>
          <w:rFonts w:ascii="Verdana" w:hAnsi="Verdana"/>
          <w:bCs/>
          <w:sz w:val="20"/>
          <w:u w:val="single"/>
          <w:lang w:val="es-ES_tradnl"/>
        </w:rPr>
        <w:t>nueva etapa de una agenda</w:t>
      </w:r>
      <w:r w:rsidRPr="00811D31">
        <w:rPr>
          <w:rFonts w:ascii="Verdana" w:hAnsi="Verdana"/>
          <w:bCs/>
          <w:sz w:val="20"/>
          <w:lang w:val="es-ES_tradnl"/>
        </w:rPr>
        <w:t xml:space="preserve"> desarrolla</w:t>
      </w:r>
      <w:r>
        <w:rPr>
          <w:rFonts w:ascii="Verdana" w:hAnsi="Verdana"/>
          <w:bCs/>
          <w:sz w:val="20"/>
          <w:lang w:val="es-ES_tradnl"/>
        </w:rPr>
        <w:t>da</w:t>
      </w:r>
      <w:r w:rsidRPr="00811D31">
        <w:rPr>
          <w:rFonts w:ascii="Verdana" w:hAnsi="Verdana"/>
          <w:bCs/>
          <w:sz w:val="20"/>
          <w:lang w:val="es-ES_tradnl"/>
        </w:rPr>
        <w:t xml:space="preserve"> en proyectos Fondecyt anteriores por los tres investigadores, que hasta este momento ha permitido la descripción y análisis de instituciones informales a nivel local, regional y nacional, junto con un examen estructural de la desigualdad en Chile. En esta nueva fase, el equipo analiza la interrelación entre prácticas y juicios normativos en torno a estas instituciones informales, desplazando la mirada desde las instituciones mismas hacia la comprensión de cómo operan los compromisos normativos y la jerarquía de juicios que los individuos despliegan acerca de ellas. </w:t>
      </w:r>
    </w:p>
    <w:p w14:paraId="40E507D5" w14:textId="2FE20D8D" w:rsidR="00811D31" w:rsidRPr="00811D31" w:rsidRDefault="00811D31" w:rsidP="00811D31">
      <w:pPr>
        <w:pStyle w:val="Standard"/>
        <w:widowControl/>
        <w:jc w:val="both"/>
        <w:rPr>
          <w:rFonts w:ascii="Verdana" w:hAnsi="Verdana"/>
          <w:bCs/>
          <w:sz w:val="20"/>
          <w:lang w:val="es-ES_tradnl"/>
        </w:rPr>
      </w:pPr>
      <w:r w:rsidRPr="00811D31">
        <w:rPr>
          <w:rFonts w:ascii="Verdana" w:hAnsi="Verdana"/>
          <w:bCs/>
          <w:sz w:val="20"/>
          <w:lang w:val="es-ES_tradnl"/>
        </w:rPr>
        <w:t xml:space="preserve">Ordenamos el análisis en torno a los planos siguientes: primero, </w:t>
      </w:r>
      <w:r w:rsidRPr="00811D31">
        <w:rPr>
          <w:rFonts w:ascii="Verdana" w:eastAsia="DejaVu Sans" w:hAnsi="Verdana" w:cs="DejaVu Sans"/>
          <w:bCs/>
          <w:noProof/>
          <w:sz w:val="20"/>
          <w:lang w:bidi="en-US"/>
        </w:rPr>
        <w:t xml:space="preserve">la crisis actual de la comunidad política, que funda la necesidad de un cambio institucional, debe ser estudiada a nivel nacional en términos de normas generales, que habitualmente son asociadas con el </w:t>
      </w:r>
      <w:r w:rsidRPr="00811D31">
        <w:rPr>
          <w:rFonts w:ascii="Verdana" w:eastAsia="DejaVu Sans" w:hAnsi="Verdana" w:cs="DejaVu Sans"/>
          <w:bCs/>
          <w:noProof/>
          <w:sz w:val="20"/>
          <w:u w:val="single"/>
          <w:lang w:bidi="en-US"/>
        </w:rPr>
        <w:t>nivel macro social</w:t>
      </w:r>
      <w:r w:rsidRPr="00811D31">
        <w:rPr>
          <w:rFonts w:ascii="Verdana" w:eastAsia="DejaVu Sans" w:hAnsi="Verdana" w:cs="DejaVu Sans"/>
          <w:bCs/>
          <w:noProof/>
          <w:sz w:val="20"/>
          <w:lang w:bidi="en-US"/>
        </w:rPr>
        <w:t xml:space="preserve">. Sin embargo, la aceptación de las normas también debe ser estudiada mediante juicios y prácticas individuales para comprender las lógicas que operan a </w:t>
      </w:r>
      <w:r w:rsidRPr="00811D31">
        <w:rPr>
          <w:rFonts w:ascii="Verdana" w:eastAsia="DejaVu Sans" w:hAnsi="Verdana" w:cs="DejaVu Sans"/>
          <w:bCs/>
          <w:noProof/>
          <w:sz w:val="20"/>
          <w:u w:val="single"/>
          <w:lang w:bidi="en-US"/>
        </w:rPr>
        <w:t>nivel micro social</w:t>
      </w:r>
      <w:r w:rsidRPr="00811D31">
        <w:rPr>
          <w:rFonts w:ascii="Verdana" w:eastAsia="DejaVu Sans" w:hAnsi="Verdana" w:cs="DejaVu Sans"/>
          <w:bCs/>
          <w:noProof/>
          <w:sz w:val="20"/>
          <w:lang w:bidi="en-US"/>
        </w:rPr>
        <w:t xml:space="preserve">, por lo que ponemos el foco también en ese nivel. Finalmente, integramos un tercer nivel, </w:t>
      </w:r>
      <w:r w:rsidRPr="00811D31">
        <w:rPr>
          <w:rFonts w:ascii="Verdana" w:eastAsia="DejaVu Sans" w:hAnsi="Verdana" w:cs="DejaVu Sans"/>
          <w:bCs/>
          <w:noProof/>
          <w:sz w:val="20"/>
          <w:u w:val="single"/>
          <w:lang w:bidi="en-US"/>
        </w:rPr>
        <w:t>meso social</w:t>
      </w:r>
      <w:r w:rsidRPr="00811D31">
        <w:rPr>
          <w:rFonts w:ascii="Verdana" w:eastAsia="DejaVu Sans" w:hAnsi="Verdana" w:cs="DejaVu Sans"/>
          <w:bCs/>
          <w:noProof/>
          <w:sz w:val="20"/>
          <w:lang w:bidi="en-US"/>
        </w:rPr>
        <w:t xml:space="preserve">, que corresponde a los espacios y círculos sociales donde se producen y reproducen dinámicas de exclusión que deslegitiman la norma general. Para entender cuánta aceptación alcanzan las normas formales, abordamos simultáneamente estos tres niveles. </w:t>
      </w:r>
    </w:p>
    <w:p w14:paraId="2D6A5D7B" w14:textId="0AACCBD3" w:rsidR="00811D31" w:rsidRPr="00811D31" w:rsidRDefault="00811D31" w:rsidP="00811D31">
      <w:pPr>
        <w:pStyle w:val="Standard"/>
        <w:widowControl/>
        <w:jc w:val="both"/>
        <w:rPr>
          <w:rFonts w:ascii="Verdana" w:eastAsia="DejaVu Sans" w:hAnsi="Verdana" w:cs="DejaVu Sans"/>
          <w:bCs/>
          <w:noProof/>
          <w:sz w:val="20"/>
          <w:lang w:bidi="en-US"/>
        </w:rPr>
      </w:pPr>
      <w:r w:rsidRPr="00811D31">
        <w:rPr>
          <w:rFonts w:ascii="Verdana" w:hAnsi="Verdana"/>
          <w:bCs/>
          <w:sz w:val="20"/>
          <w:u w:val="single"/>
          <w:lang w:val="es-MX"/>
        </w:rPr>
        <w:t>En términos disciplinarios</w:t>
      </w:r>
      <w:r w:rsidRPr="00811D31">
        <w:rPr>
          <w:rFonts w:ascii="Verdana" w:hAnsi="Verdana"/>
          <w:bCs/>
          <w:sz w:val="20"/>
          <w:lang w:val="es-MX"/>
        </w:rPr>
        <w:t xml:space="preserve">, esta investigación se ubica en los campos de la sociología política y del vínculo social, apelando en menor medida a elementos de la ciencia política, la </w:t>
      </w:r>
      <w:proofErr w:type="gramStart"/>
      <w:r w:rsidRPr="00811D31">
        <w:rPr>
          <w:rFonts w:ascii="Verdana" w:hAnsi="Verdana"/>
          <w:bCs/>
          <w:sz w:val="20"/>
          <w:lang w:val="es-MX"/>
        </w:rPr>
        <w:t>psicología social y la antropología social</w:t>
      </w:r>
      <w:proofErr w:type="gramEnd"/>
      <w:r w:rsidRPr="00811D31">
        <w:rPr>
          <w:rFonts w:ascii="Verdana" w:hAnsi="Verdana"/>
          <w:bCs/>
          <w:sz w:val="20"/>
          <w:lang w:val="es-MX"/>
        </w:rPr>
        <w:t xml:space="preserve">. Recurrimos a tres grandes corpus teóricos que convergen en el institucionalismo constructivista: la </w:t>
      </w:r>
      <w:r w:rsidRPr="00811D31">
        <w:rPr>
          <w:rFonts w:ascii="Verdana" w:hAnsi="Verdana"/>
          <w:bCs/>
          <w:sz w:val="20"/>
          <w:u w:val="single"/>
          <w:lang w:val="es-MX"/>
        </w:rPr>
        <w:t>sociología pragmática del juicio y de la crítica, las teorías de las instituciones informales y las teorías de las relaciones sociales y de la cohesión</w:t>
      </w:r>
      <w:r w:rsidRPr="00811D31">
        <w:rPr>
          <w:rFonts w:ascii="Verdana" w:hAnsi="Verdana"/>
          <w:bCs/>
          <w:sz w:val="20"/>
          <w:lang w:val="es-MX"/>
        </w:rPr>
        <w:t>.</w:t>
      </w:r>
      <w:r w:rsidRPr="00811D31">
        <w:rPr>
          <w:rFonts w:ascii="Verdana" w:hAnsi="Verdana"/>
          <w:bCs/>
          <w:sz w:val="20"/>
          <w:lang w:val="es-ES_tradnl"/>
        </w:rPr>
        <w:t xml:space="preserve"> </w:t>
      </w:r>
    </w:p>
    <w:p w14:paraId="64910F1F" w14:textId="77777777" w:rsidR="00811D31" w:rsidRPr="00811D31" w:rsidRDefault="00811D31" w:rsidP="00811D31">
      <w:pPr>
        <w:pStyle w:val="Standard"/>
        <w:widowControl/>
        <w:jc w:val="both"/>
        <w:rPr>
          <w:rFonts w:ascii="Verdana" w:hAnsi="Verdana"/>
          <w:bCs/>
          <w:sz w:val="20"/>
        </w:rPr>
      </w:pPr>
      <w:r w:rsidRPr="00811D31">
        <w:rPr>
          <w:rFonts w:ascii="Verdana" w:hAnsi="Verdana"/>
          <w:bCs/>
          <w:sz w:val="20"/>
          <w:lang w:val="es-MX"/>
        </w:rPr>
        <w:t xml:space="preserve">Este proyecto, de una duración de </w:t>
      </w:r>
      <w:r w:rsidRPr="00D91930">
        <w:rPr>
          <w:rFonts w:ascii="Verdana" w:hAnsi="Verdana"/>
          <w:bCs/>
          <w:sz w:val="20"/>
          <w:u w:val="single"/>
          <w:lang w:val="es-MX"/>
        </w:rPr>
        <w:t>cuatro años</w:t>
      </w:r>
      <w:r w:rsidRPr="00811D31">
        <w:rPr>
          <w:rFonts w:ascii="Verdana" w:hAnsi="Verdana"/>
          <w:bCs/>
          <w:sz w:val="20"/>
          <w:lang w:val="es-MX"/>
        </w:rPr>
        <w:t xml:space="preserve">, </w:t>
      </w:r>
      <w:r w:rsidRPr="00811D31">
        <w:rPr>
          <w:rFonts w:ascii="Verdana" w:hAnsi="Verdana"/>
          <w:bCs/>
          <w:sz w:val="20"/>
        </w:rPr>
        <w:t xml:space="preserve">utiliza </w:t>
      </w:r>
      <w:r w:rsidRPr="00811D31">
        <w:rPr>
          <w:rFonts w:ascii="Verdana" w:hAnsi="Verdana"/>
          <w:bCs/>
          <w:sz w:val="20"/>
          <w:u w:val="single"/>
        </w:rPr>
        <w:t>métodos</w:t>
      </w:r>
      <w:r w:rsidRPr="00811D31">
        <w:rPr>
          <w:rFonts w:ascii="Verdana" w:hAnsi="Verdana"/>
          <w:bCs/>
          <w:sz w:val="20"/>
        </w:rPr>
        <w:t xml:space="preserve"> mixtos de investigación. Descansa en cinco técnicas: análisis de la encuesta longitudinal ELSOC aplicada desde 2014 por el Centro de Estudios de Cohesión y Conflicto (COES, www.coes.cl), documentos legislativos y de opinión pública, entrevistas semi estructuradas, junto con grupos de discusión y aplicación de una encuesta factorial.</w:t>
      </w:r>
    </w:p>
    <w:p w14:paraId="7AD9F187" w14:textId="2EFB4FCA" w:rsidR="002C4B09" w:rsidRPr="00811D31" w:rsidRDefault="00811D31" w:rsidP="00811D31">
      <w:pPr>
        <w:pStyle w:val="Standard"/>
        <w:widowControl/>
        <w:jc w:val="both"/>
        <w:rPr>
          <w:rFonts w:ascii="Verdana" w:hAnsi="Verdana"/>
          <w:bCs/>
          <w:sz w:val="20"/>
          <w:lang w:val="es-ES_tradnl"/>
        </w:rPr>
      </w:pPr>
      <w:r w:rsidRPr="00811D31">
        <w:rPr>
          <w:rFonts w:ascii="Verdana" w:hAnsi="Verdana"/>
          <w:bCs/>
          <w:sz w:val="20"/>
        </w:rPr>
        <w:t xml:space="preserve">En términos de </w:t>
      </w:r>
      <w:r w:rsidRPr="00811D31">
        <w:rPr>
          <w:rFonts w:ascii="Verdana" w:hAnsi="Verdana"/>
          <w:bCs/>
          <w:sz w:val="20"/>
          <w:u w:val="single"/>
        </w:rPr>
        <w:t>resultados</w:t>
      </w:r>
      <w:r w:rsidRPr="00811D31">
        <w:rPr>
          <w:rFonts w:ascii="Verdana" w:hAnsi="Verdana"/>
          <w:bCs/>
          <w:sz w:val="20"/>
        </w:rPr>
        <w:t>, entregamos al menos tres artículos WOS-Scopus, junto con integrar a la investigación a practicantes y tesistas de pre y postgrado. Realizamos seminarios de difusión, además de participación en el debate público mediante columnas académicas.</w:t>
      </w:r>
    </w:p>
    <w:sectPr w:rsidR="002C4B09" w:rsidRPr="00811D31" w:rsidSect="00347D36">
      <w:footerReference w:type="even" r:id="rId11"/>
      <w:footerReference w:type="default" r:id="rId12"/>
      <w:footerReference w:type="first" r:id="rId13"/>
      <w:endnotePr>
        <w:numFmt w:val="decimal"/>
      </w:endnotePr>
      <w:pgSz w:w="12242" w:h="15842" w:code="124"/>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0E1AB" w14:textId="77777777" w:rsidR="00581FCE" w:rsidRDefault="00581FCE">
      <w:r>
        <w:separator/>
      </w:r>
    </w:p>
  </w:endnote>
  <w:endnote w:type="continuationSeparator" w:id="0">
    <w:p w14:paraId="173723BC" w14:textId="77777777" w:rsidR="00581FCE" w:rsidRDefault="0058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1" w14:textId="77777777" w:rsidR="005E586C" w:rsidRDefault="005E586C">
    <w:pPr>
      <w:pStyle w:val="Piedepgina"/>
      <w:rPr>
        <w:rStyle w:val="Nmerodepgina"/>
        <w:rFonts w:ascii="Courier" w:hAnsi="Courier"/>
        <w:color w:val="auto"/>
        <w:sz w:val="24"/>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6B4C0772" w14:textId="77777777" w:rsidR="005E586C" w:rsidRDefault="005E58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CDF64" w14:textId="77777777" w:rsidR="002C4B09" w:rsidRDefault="002C4B09" w:rsidP="002C4B09">
    <w:pPr>
      <w:pStyle w:val="Piedepgina"/>
      <w:pBdr>
        <w:top w:val="none" w:sz="0" w:space="0" w:color="auto"/>
      </w:pBdr>
      <w:jc w:val="left"/>
    </w:pPr>
    <w:r w:rsidRPr="00131CC6">
      <w:t xml:space="preserve">Concurso </w:t>
    </w:r>
    <w:r>
      <w:t>de Proyectos Fondecyt Regular 2021</w:t>
    </w:r>
  </w:p>
  <w:p w14:paraId="6B4C0773" w14:textId="7C11114E" w:rsidR="005E586C" w:rsidRDefault="005E586C" w:rsidP="009E6C7D">
    <w:pPr>
      <w:pStyle w:val="Piedepgina"/>
      <w:pBdr>
        <w:top w:val="none" w:sz="0" w:space="0" w:color="auto"/>
      </w:pBdr>
      <w:jc w:val="left"/>
    </w:pPr>
  </w:p>
  <w:p w14:paraId="35D1D1C7" w14:textId="77777777" w:rsidR="00E81E18" w:rsidRPr="00131CC6" w:rsidRDefault="00E81E18" w:rsidP="009E6C7D">
    <w:pPr>
      <w:pStyle w:val="Piedepgina"/>
      <w:pBdr>
        <w:top w:val="none" w:sz="0" w:space="0" w:color="auto"/>
      </w:pBd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4" w14:textId="138D13B1" w:rsidR="005E586C" w:rsidRDefault="000826A4" w:rsidP="000826A4">
    <w:pPr>
      <w:pStyle w:val="Piedepgina"/>
      <w:pBdr>
        <w:top w:val="none" w:sz="0" w:space="0" w:color="auto"/>
      </w:pBdr>
      <w:jc w:val="left"/>
    </w:pPr>
    <w:r w:rsidRPr="00131CC6">
      <w:t xml:space="preserve">Concurso </w:t>
    </w:r>
    <w:r>
      <w:t>d</w:t>
    </w:r>
    <w:r w:rsidR="00115F52">
      <w:t>e Proyectos Fondecyt Regular 2021</w:t>
    </w:r>
  </w:p>
  <w:p w14:paraId="52D4F92E" w14:textId="491073EA" w:rsidR="002C4B09" w:rsidRPr="000826A4" w:rsidRDefault="002C4B09" w:rsidP="002C4B09">
    <w:pPr>
      <w:pStyle w:val="Piedepgina"/>
      <w:pBdr>
        <w:top w:val="none" w:sz="0" w:space="0" w:color="auto"/>
      </w:pBd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F5BBB" w14:textId="77777777" w:rsidR="00581FCE" w:rsidRDefault="00581FCE">
      <w:r>
        <w:separator/>
      </w:r>
    </w:p>
  </w:footnote>
  <w:footnote w:type="continuationSeparator" w:id="0">
    <w:p w14:paraId="475D9769" w14:textId="77777777" w:rsidR="00581FCE" w:rsidRDefault="00581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5"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9"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0"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4"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7"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1"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5"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7"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8"/>
  </w:num>
  <w:num w:numId="3">
    <w:abstractNumId w:val="13"/>
  </w:num>
  <w:num w:numId="4">
    <w:abstractNumId w:val="9"/>
  </w:num>
  <w:num w:numId="5">
    <w:abstractNumId w:val="16"/>
  </w:num>
  <w:num w:numId="6">
    <w:abstractNumId w:val="23"/>
  </w:num>
  <w:num w:numId="7">
    <w:abstractNumId w:val="12"/>
  </w:num>
  <w:num w:numId="8">
    <w:abstractNumId w:val="1"/>
  </w:num>
  <w:num w:numId="9">
    <w:abstractNumId w:val="14"/>
  </w:num>
  <w:num w:numId="10">
    <w:abstractNumId w:val="27"/>
  </w:num>
  <w:num w:numId="11">
    <w:abstractNumId w:val="25"/>
  </w:num>
  <w:num w:numId="12">
    <w:abstractNumId w:val="18"/>
  </w:num>
  <w:num w:numId="13">
    <w:abstractNumId w:val="3"/>
  </w:num>
  <w:num w:numId="14">
    <w:abstractNumId w:val="8"/>
  </w:num>
  <w:num w:numId="15">
    <w:abstractNumId w:val="26"/>
  </w:num>
  <w:num w:numId="16">
    <w:abstractNumId w:val="10"/>
  </w:num>
  <w:num w:numId="17">
    <w:abstractNumId w:val="17"/>
  </w:num>
  <w:num w:numId="18">
    <w:abstractNumId w:val="0"/>
  </w:num>
  <w:num w:numId="19">
    <w:abstractNumId w:val="22"/>
  </w:num>
  <w:num w:numId="20">
    <w:abstractNumId w:val="6"/>
  </w:num>
  <w:num w:numId="21">
    <w:abstractNumId w:val="2"/>
  </w:num>
  <w:num w:numId="22">
    <w:abstractNumId w:val="7"/>
  </w:num>
  <w:num w:numId="23">
    <w:abstractNumId w:val="11"/>
  </w:num>
  <w:num w:numId="24">
    <w:abstractNumId w:val="5"/>
  </w:num>
  <w:num w:numId="25">
    <w:abstractNumId w:val="20"/>
  </w:num>
  <w:num w:numId="26">
    <w:abstractNumId w:val="21"/>
  </w:num>
  <w:num w:numId="27">
    <w:abstractNumId w:val="4"/>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DY2MzMwMjczM7RU0lEKTi0uzszPAykwrAUAZLrBCywAAAA="/>
  </w:docVars>
  <w:rsids>
    <w:rsidRoot w:val="00347D36"/>
    <w:rsid w:val="00024ABA"/>
    <w:rsid w:val="000826A4"/>
    <w:rsid w:val="000E270F"/>
    <w:rsid w:val="000E417C"/>
    <w:rsid w:val="000F70FB"/>
    <w:rsid w:val="00115F52"/>
    <w:rsid w:val="0013125C"/>
    <w:rsid w:val="00141FCE"/>
    <w:rsid w:val="00151FCB"/>
    <w:rsid w:val="00171C07"/>
    <w:rsid w:val="001D2C44"/>
    <w:rsid w:val="001E4C4A"/>
    <w:rsid w:val="00204C4B"/>
    <w:rsid w:val="00241A59"/>
    <w:rsid w:val="00267ABA"/>
    <w:rsid w:val="00283DA6"/>
    <w:rsid w:val="002A4841"/>
    <w:rsid w:val="002B6BAC"/>
    <w:rsid w:val="002C260E"/>
    <w:rsid w:val="002C4B09"/>
    <w:rsid w:val="00305730"/>
    <w:rsid w:val="00347D36"/>
    <w:rsid w:val="00354EEA"/>
    <w:rsid w:val="00371AF9"/>
    <w:rsid w:val="00372CD2"/>
    <w:rsid w:val="003734F7"/>
    <w:rsid w:val="003929E8"/>
    <w:rsid w:val="003B7D64"/>
    <w:rsid w:val="00452CBD"/>
    <w:rsid w:val="0046475E"/>
    <w:rsid w:val="00497F52"/>
    <w:rsid w:val="004F26D4"/>
    <w:rsid w:val="00505F9E"/>
    <w:rsid w:val="005301D1"/>
    <w:rsid w:val="005462D1"/>
    <w:rsid w:val="005676E2"/>
    <w:rsid w:val="00581FCE"/>
    <w:rsid w:val="00593349"/>
    <w:rsid w:val="005D5C07"/>
    <w:rsid w:val="005D7F51"/>
    <w:rsid w:val="005E586C"/>
    <w:rsid w:val="00633DA3"/>
    <w:rsid w:val="006363C2"/>
    <w:rsid w:val="0064647D"/>
    <w:rsid w:val="006856FF"/>
    <w:rsid w:val="00692BA8"/>
    <w:rsid w:val="006A2FDD"/>
    <w:rsid w:val="006D689E"/>
    <w:rsid w:val="006E180F"/>
    <w:rsid w:val="00703588"/>
    <w:rsid w:val="00790271"/>
    <w:rsid w:val="00794A7F"/>
    <w:rsid w:val="007B2AEF"/>
    <w:rsid w:val="007B7022"/>
    <w:rsid w:val="007C3D22"/>
    <w:rsid w:val="00811D31"/>
    <w:rsid w:val="008175DE"/>
    <w:rsid w:val="00823042"/>
    <w:rsid w:val="0088173A"/>
    <w:rsid w:val="00891623"/>
    <w:rsid w:val="008B000A"/>
    <w:rsid w:val="008B24AB"/>
    <w:rsid w:val="008B27A0"/>
    <w:rsid w:val="008E7CB5"/>
    <w:rsid w:val="00934D8A"/>
    <w:rsid w:val="009525EC"/>
    <w:rsid w:val="00956E46"/>
    <w:rsid w:val="00990FF8"/>
    <w:rsid w:val="009E094B"/>
    <w:rsid w:val="009E3ED9"/>
    <w:rsid w:val="009E6C7D"/>
    <w:rsid w:val="00A26D56"/>
    <w:rsid w:val="00A73887"/>
    <w:rsid w:val="00AA3E77"/>
    <w:rsid w:val="00AB7AB4"/>
    <w:rsid w:val="00AC23D2"/>
    <w:rsid w:val="00AD085E"/>
    <w:rsid w:val="00AF6B07"/>
    <w:rsid w:val="00B40DA8"/>
    <w:rsid w:val="00B5363B"/>
    <w:rsid w:val="00B71CBA"/>
    <w:rsid w:val="00B84042"/>
    <w:rsid w:val="00BF012A"/>
    <w:rsid w:val="00C3377D"/>
    <w:rsid w:val="00C3484D"/>
    <w:rsid w:val="00C41CB9"/>
    <w:rsid w:val="00C536F3"/>
    <w:rsid w:val="00CA7414"/>
    <w:rsid w:val="00CB0DA9"/>
    <w:rsid w:val="00CC6002"/>
    <w:rsid w:val="00CC700A"/>
    <w:rsid w:val="00CD2247"/>
    <w:rsid w:val="00CD7EB6"/>
    <w:rsid w:val="00D81709"/>
    <w:rsid w:val="00D91930"/>
    <w:rsid w:val="00E349FC"/>
    <w:rsid w:val="00E81E18"/>
    <w:rsid w:val="00E86878"/>
    <w:rsid w:val="00E918DB"/>
    <w:rsid w:val="00E94F57"/>
    <w:rsid w:val="00EC3EE7"/>
    <w:rsid w:val="00F63330"/>
    <w:rsid w:val="00F733E3"/>
    <w:rsid w:val="00F86D92"/>
    <w:rsid w:val="00FA4C94"/>
    <w:rsid w:val="00FD09C3"/>
    <w:rsid w:val="00FD3557"/>
    <w:rsid w:val="00FF2138"/>
    <w:rsid w:val="00FF4B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05A5"/>
  <w15:docId w15:val="{2B36F6AA-7B28-4B2B-91B0-0ED6849F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09"/>
    <w:pPr>
      <w:widowControl w:val="0"/>
      <w:spacing w:after="0" w:line="240" w:lineRule="auto"/>
    </w:pPr>
    <w:rPr>
      <w:rFonts w:ascii="Courier" w:eastAsia="Times New Roman" w:hAnsi="Courier" w:cs="Times New Roman"/>
      <w:sz w:val="24"/>
      <w:szCs w:val="20"/>
      <w:lang w:eastAsia="es-ES"/>
    </w:rPr>
  </w:style>
  <w:style w:type="paragraph" w:styleId="Ttulo1">
    <w:name w:val="heading 1"/>
    <w:basedOn w:val="Normal"/>
    <w:next w:val="Normal"/>
    <w:link w:val="Ttulo1Car"/>
    <w:qFormat/>
    <w:rsid w:val="00347D36"/>
    <w:pPr>
      <w:keepNext/>
      <w:tabs>
        <w:tab w:val="center" w:pos="751"/>
      </w:tabs>
      <w:suppressAutoHyphens/>
      <w:spacing w:before="186" w:after="54"/>
      <w:jc w:val="center"/>
      <w:outlineLvl w:val="0"/>
    </w:pPr>
    <w:rPr>
      <w:b/>
      <w:lang w:val="es-ES_tradnl"/>
    </w:rPr>
  </w:style>
  <w:style w:type="paragraph" w:styleId="Ttulo2">
    <w:name w:val="heading 2"/>
    <w:basedOn w:val="Normal"/>
    <w:next w:val="Normal"/>
    <w:link w:val="Ttulo2Car"/>
    <w:qFormat/>
    <w:rsid w:val="00347D36"/>
    <w:pPr>
      <w:keepNext/>
      <w:tabs>
        <w:tab w:val="left" w:pos="-720"/>
      </w:tabs>
      <w:suppressAutoHyphens/>
      <w:spacing w:after="54"/>
      <w:outlineLvl w:val="1"/>
    </w:pPr>
    <w:rPr>
      <w:rFonts w:ascii="CG Times" w:hAnsi="CG Times"/>
      <w:b/>
      <w:sz w:val="12"/>
      <w:lang w:val="es-ES_tradnl"/>
    </w:rPr>
  </w:style>
  <w:style w:type="paragraph" w:styleId="Ttulo3">
    <w:name w:val="heading 3"/>
    <w:basedOn w:val="Normal"/>
    <w:next w:val="Normal"/>
    <w:link w:val="Ttulo3C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Ttulo4">
    <w:name w:val="heading 4"/>
    <w:basedOn w:val="Normal"/>
    <w:next w:val="Normal"/>
    <w:link w:val="Ttulo4Car"/>
    <w:qFormat/>
    <w:rsid w:val="00347D36"/>
    <w:pPr>
      <w:keepNext/>
      <w:tabs>
        <w:tab w:val="center" w:pos="2887"/>
      </w:tabs>
      <w:suppressAutoHyphens/>
      <w:spacing w:before="186" w:after="54"/>
      <w:outlineLvl w:val="3"/>
    </w:pPr>
    <w:rPr>
      <w:rFonts w:ascii="CG Times" w:hAnsi="CG Times"/>
      <w:b/>
      <w:sz w:val="14"/>
      <w:lang w:val="es-ES_tradnl"/>
    </w:rPr>
  </w:style>
  <w:style w:type="paragraph" w:styleId="Ttulo5">
    <w:name w:val="heading 5"/>
    <w:basedOn w:val="Normal"/>
    <w:next w:val="Normal"/>
    <w:link w:val="Ttulo5Car"/>
    <w:qFormat/>
    <w:rsid w:val="00347D36"/>
    <w:pPr>
      <w:keepNext/>
      <w:tabs>
        <w:tab w:val="center" w:pos="931"/>
      </w:tabs>
      <w:suppressAutoHyphens/>
      <w:jc w:val="center"/>
      <w:outlineLvl w:val="4"/>
    </w:pPr>
    <w:rPr>
      <w:rFonts w:ascii="CG Times" w:hAnsi="CG Times"/>
      <w:b/>
      <w:sz w:val="19"/>
      <w:lang w:val="es-ES_tradnl"/>
    </w:rPr>
  </w:style>
  <w:style w:type="paragraph" w:styleId="Ttulo6">
    <w:name w:val="heading 6"/>
    <w:basedOn w:val="Normal"/>
    <w:next w:val="Normal"/>
    <w:link w:val="Ttulo6C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Ttulo7">
    <w:name w:val="heading 7"/>
    <w:basedOn w:val="Normal"/>
    <w:next w:val="Normal"/>
    <w:link w:val="Ttulo7C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Ttulo8">
    <w:name w:val="heading 8"/>
    <w:basedOn w:val="Normal"/>
    <w:next w:val="Normal"/>
    <w:link w:val="Ttulo8C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Ttulo9">
    <w:name w:val="heading 9"/>
    <w:basedOn w:val="Normal"/>
    <w:next w:val="Normal"/>
    <w:link w:val="Ttulo9C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47D36"/>
    <w:rPr>
      <w:rFonts w:ascii="Courier" w:eastAsia="Times New Roman" w:hAnsi="Courier" w:cs="Times New Roman"/>
      <w:b/>
      <w:sz w:val="24"/>
      <w:szCs w:val="20"/>
      <w:lang w:val="es-ES_tradnl" w:eastAsia="es-ES"/>
    </w:rPr>
  </w:style>
  <w:style w:type="character" w:customStyle="1" w:styleId="Ttulo2Car">
    <w:name w:val="Título 2 Car"/>
    <w:basedOn w:val="Fuentedeprrafopredeter"/>
    <w:link w:val="Ttulo2"/>
    <w:rsid w:val="00347D36"/>
    <w:rPr>
      <w:rFonts w:ascii="CG Times" w:eastAsia="Times New Roman" w:hAnsi="CG Times" w:cs="Times New Roman"/>
      <w:b/>
      <w:sz w:val="12"/>
      <w:szCs w:val="20"/>
      <w:lang w:val="es-ES_tradnl" w:eastAsia="es-ES"/>
    </w:rPr>
  </w:style>
  <w:style w:type="character" w:customStyle="1" w:styleId="Ttulo3Car">
    <w:name w:val="Título 3 Car"/>
    <w:basedOn w:val="Fuentedeprrafopredeter"/>
    <w:link w:val="Ttulo3"/>
    <w:rsid w:val="00347D36"/>
    <w:rPr>
      <w:rFonts w:ascii="CG Times" w:eastAsia="Times New Roman" w:hAnsi="CG Times" w:cs="Times New Roman"/>
      <w:b/>
      <w:sz w:val="14"/>
      <w:szCs w:val="20"/>
      <w:lang w:val="es-ES_tradnl" w:eastAsia="es-ES"/>
    </w:rPr>
  </w:style>
  <w:style w:type="character" w:customStyle="1" w:styleId="Ttulo4Car">
    <w:name w:val="Título 4 Car"/>
    <w:basedOn w:val="Fuentedeprrafopredeter"/>
    <w:link w:val="Ttulo4"/>
    <w:rsid w:val="00347D36"/>
    <w:rPr>
      <w:rFonts w:ascii="CG Times" w:eastAsia="Times New Roman" w:hAnsi="CG Times" w:cs="Times New Roman"/>
      <w:b/>
      <w:sz w:val="14"/>
      <w:szCs w:val="20"/>
      <w:lang w:val="es-ES_tradnl" w:eastAsia="es-ES"/>
    </w:rPr>
  </w:style>
  <w:style w:type="character" w:customStyle="1" w:styleId="Ttulo5Car">
    <w:name w:val="Título 5 Car"/>
    <w:basedOn w:val="Fuentedeprrafopredeter"/>
    <w:link w:val="Ttulo5"/>
    <w:rsid w:val="00347D36"/>
    <w:rPr>
      <w:rFonts w:ascii="CG Times" w:eastAsia="Times New Roman" w:hAnsi="CG Times" w:cs="Times New Roman"/>
      <w:b/>
      <w:sz w:val="19"/>
      <w:szCs w:val="20"/>
      <w:lang w:val="es-ES_tradnl" w:eastAsia="es-ES"/>
    </w:rPr>
  </w:style>
  <w:style w:type="character" w:customStyle="1" w:styleId="Ttulo6Car">
    <w:name w:val="Título 6 Car"/>
    <w:basedOn w:val="Fuentedeprrafopredeter"/>
    <w:link w:val="Ttulo6"/>
    <w:rsid w:val="00347D36"/>
    <w:rPr>
      <w:rFonts w:ascii="Courier" w:eastAsia="Times New Roman" w:hAnsi="Courier" w:cs="Times New Roman"/>
      <w:b/>
      <w:sz w:val="18"/>
      <w:szCs w:val="20"/>
      <w:lang w:val="es-ES_tradnl" w:eastAsia="es-ES"/>
    </w:rPr>
  </w:style>
  <w:style w:type="character" w:customStyle="1" w:styleId="Ttulo7Car">
    <w:name w:val="Título 7 Car"/>
    <w:basedOn w:val="Fuentedeprrafopredeter"/>
    <w:link w:val="Ttulo7"/>
    <w:rsid w:val="00347D36"/>
    <w:rPr>
      <w:rFonts w:ascii="CG Times" w:eastAsia="Times New Roman" w:hAnsi="CG Times" w:cs="Times New Roman"/>
      <w:b/>
      <w:szCs w:val="20"/>
      <w:lang w:val="es-ES_tradnl" w:eastAsia="es-ES"/>
    </w:rPr>
  </w:style>
  <w:style w:type="character" w:customStyle="1" w:styleId="Ttulo8Car">
    <w:name w:val="Título 8 Car"/>
    <w:basedOn w:val="Fuentedeprrafopredeter"/>
    <w:link w:val="Ttulo8"/>
    <w:rsid w:val="00347D36"/>
    <w:rPr>
      <w:rFonts w:ascii="Courier" w:eastAsia="Times New Roman" w:hAnsi="Courier" w:cs="Times New Roman"/>
      <w:b/>
      <w:sz w:val="24"/>
      <w:szCs w:val="20"/>
      <w:lang w:val="es-ES_tradnl" w:eastAsia="es-ES"/>
    </w:rPr>
  </w:style>
  <w:style w:type="character" w:customStyle="1" w:styleId="Ttulo9Car">
    <w:name w:val="Título 9 Car"/>
    <w:basedOn w:val="Fuentedeprrafopredeter"/>
    <w:link w:val="Ttulo9"/>
    <w:rsid w:val="00347D36"/>
    <w:rPr>
      <w:rFonts w:ascii="Verdana" w:eastAsia="Times New Roman" w:hAnsi="Verdana" w:cs="Times New Roman"/>
      <w:b/>
      <w:sz w:val="20"/>
      <w:szCs w:val="20"/>
      <w:lang w:val="es-ES_tradnl" w:eastAsia="es-ES"/>
    </w:rPr>
  </w:style>
  <w:style w:type="paragraph" w:styleId="Textonotaalfinal">
    <w:name w:val="endnote text"/>
    <w:basedOn w:val="Normal"/>
    <w:link w:val="TextonotaalfinalCar"/>
    <w:semiHidden/>
    <w:rsid w:val="00347D36"/>
  </w:style>
  <w:style w:type="character" w:customStyle="1" w:styleId="TextonotaalfinalCar">
    <w:name w:val="Texto nota al final Car"/>
    <w:basedOn w:val="Fuentedeprrafopredeter"/>
    <w:link w:val="Textonotaalfinal"/>
    <w:semiHidden/>
    <w:rsid w:val="00347D36"/>
    <w:rPr>
      <w:rFonts w:ascii="Courier" w:eastAsia="Times New Roman" w:hAnsi="Courier" w:cs="Times New Roman"/>
      <w:sz w:val="24"/>
      <w:szCs w:val="20"/>
      <w:lang w:eastAsia="es-ES"/>
    </w:rPr>
  </w:style>
  <w:style w:type="character" w:styleId="Refdenotaalfinal">
    <w:name w:val="endnote reference"/>
    <w:semiHidden/>
    <w:rsid w:val="00347D36"/>
    <w:rPr>
      <w:vertAlign w:val="superscript"/>
    </w:rPr>
  </w:style>
  <w:style w:type="paragraph" w:styleId="Textonotapie">
    <w:name w:val="footnote text"/>
    <w:basedOn w:val="Normal"/>
    <w:link w:val="TextonotapieCar"/>
    <w:semiHidden/>
    <w:rsid w:val="00347D36"/>
  </w:style>
  <w:style w:type="character" w:customStyle="1" w:styleId="TextonotapieCar">
    <w:name w:val="Texto nota pie Car"/>
    <w:basedOn w:val="Fuentedeprrafopredeter"/>
    <w:link w:val="Textonotapie"/>
    <w:rsid w:val="00347D36"/>
    <w:rPr>
      <w:rFonts w:ascii="Courier" w:eastAsia="Times New Roman" w:hAnsi="Courier" w:cs="Times New Roman"/>
      <w:sz w:val="24"/>
      <w:szCs w:val="20"/>
      <w:lang w:eastAsia="es-ES"/>
    </w:rPr>
  </w:style>
  <w:style w:type="character" w:styleId="Refdenotaalpie">
    <w:name w:val="footnote reference"/>
    <w:semiHidden/>
    <w:rsid w:val="00347D36"/>
    <w:rPr>
      <w:vertAlign w:val="superscript"/>
    </w:rPr>
  </w:style>
  <w:style w:type="character" w:customStyle="1" w:styleId="DefaultParagraphFo">
    <w:name w:val="Default Paragraph Fo"/>
    <w:basedOn w:val="Fuentedeprrafopredeter"/>
    <w:rsid w:val="00347D36"/>
  </w:style>
  <w:style w:type="character" w:customStyle="1" w:styleId="Fuentedeencabezado">
    <w:name w:val="Fuente de encabezado"/>
    <w:basedOn w:val="Fuentedeprrafopredeter"/>
    <w:rsid w:val="00347D36"/>
  </w:style>
  <w:style w:type="character" w:customStyle="1" w:styleId="Documento4">
    <w:name w:val="Documento 4"/>
    <w:rsid w:val="00347D36"/>
    <w:rPr>
      <w:b/>
      <w:i/>
      <w:sz w:val="24"/>
    </w:rPr>
  </w:style>
  <w:style w:type="character" w:customStyle="1" w:styleId="Bibliogr">
    <w:name w:val="Bibliogr."/>
    <w:basedOn w:val="Fuentedeprrafopredeter"/>
    <w:rsid w:val="00347D36"/>
  </w:style>
  <w:style w:type="character" w:customStyle="1" w:styleId="Documento5">
    <w:name w:val="Documento 5"/>
    <w:basedOn w:val="Fuentedeprrafopredeter"/>
    <w:rsid w:val="00347D36"/>
  </w:style>
  <w:style w:type="character" w:customStyle="1" w:styleId="Documento2">
    <w:name w:val="Documento 2"/>
    <w:basedOn w:val="Fuentedeprrafopredeter"/>
    <w:rsid w:val="00347D36"/>
  </w:style>
  <w:style w:type="character" w:customStyle="1" w:styleId="Documento6">
    <w:name w:val="Documento 6"/>
    <w:basedOn w:val="Fuentedeprrafopredeter"/>
    <w:rsid w:val="00347D36"/>
  </w:style>
  <w:style w:type="character" w:customStyle="1" w:styleId="Documento7">
    <w:name w:val="Documento 7"/>
    <w:basedOn w:val="Fuentedeprrafopredeter"/>
    <w:rsid w:val="00347D36"/>
  </w:style>
  <w:style w:type="character" w:customStyle="1" w:styleId="Documento8">
    <w:name w:val="Documento 8"/>
    <w:basedOn w:val="Fuentedeprrafopredeter"/>
    <w:rsid w:val="00347D36"/>
  </w:style>
  <w:style w:type="character" w:customStyle="1" w:styleId="Documento3">
    <w:name w:val="Documento 3"/>
    <w:basedOn w:val="Fuentedeprrafopredeter"/>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Fuentedeprrafopredeter"/>
    <w:rsid w:val="00347D36"/>
  </w:style>
  <w:style w:type="character" w:customStyle="1" w:styleId="Tcnico3">
    <w:name w:val="T¿)¿cnico 3"/>
    <w:basedOn w:val="Fuentedeprrafopredeter"/>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Fuentedeprrafopredeter"/>
    <w:rsid w:val="00347D36"/>
  </w:style>
  <w:style w:type="character" w:customStyle="1" w:styleId="Inicdoc">
    <w:name w:val="Inic. doc."/>
    <w:basedOn w:val="Fuentedeprrafopredeter"/>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Fuentedeprrafopredeter"/>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DC1">
    <w:name w:val="toc 1"/>
    <w:basedOn w:val="Normal"/>
    <w:next w:val="Normal"/>
    <w:semiHidden/>
    <w:rsid w:val="00347D36"/>
    <w:pPr>
      <w:tabs>
        <w:tab w:val="right" w:leader="dot" w:pos="9360"/>
      </w:tabs>
      <w:suppressAutoHyphens/>
      <w:spacing w:before="480"/>
      <w:ind w:left="720" w:right="720" w:hanging="720"/>
    </w:pPr>
  </w:style>
  <w:style w:type="paragraph" w:styleId="TDC2">
    <w:name w:val="toc 2"/>
    <w:basedOn w:val="Normal"/>
    <w:next w:val="Normal"/>
    <w:semiHidden/>
    <w:rsid w:val="00347D36"/>
    <w:pPr>
      <w:tabs>
        <w:tab w:val="right" w:leader="dot" w:pos="9360"/>
      </w:tabs>
      <w:suppressAutoHyphens/>
      <w:ind w:left="1440" w:right="720" w:hanging="720"/>
    </w:pPr>
  </w:style>
  <w:style w:type="paragraph" w:styleId="TDC3">
    <w:name w:val="toc 3"/>
    <w:basedOn w:val="Normal"/>
    <w:next w:val="Normal"/>
    <w:semiHidden/>
    <w:rsid w:val="00347D36"/>
    <w:pPr>
      <w:tabs>
        <w:tab w:val="right" w:leader="dot" w:pos="9360"/>
      </w:tabs>
      <w:suppressAutoHyphens/>
      <w:ind w:left="2160" w:right="720" w:hanging="720"/>
    </w:pPr>
  </w:style>
  <w:style w:type="paragraph" w:styleId="TDC4">
    <w:name w:val="toc 4"/>
    <w:basedOn w:val="Normal"/>
    <w:next w:val="Normal"/>
    <w:semiHidden/>
    <w:rsid w:val="00347D36"/>
    <w:pPr>
      <w:tabs>
        <w:tab w:val="right" w:leader="dot" w:pos="9360"/>
      </w:tabs>
      <w:suppressAutoHyphens/>
      <w:ind w:left="2880" w:right="720" w:hanging="720"/>
    </w:pPr>
  </w:style>
  <w:style w:type="paragraph" w:styleId="TDC5">
    <w:name w:val="toc 5"/>
    <w:basedOn w:val="Normal"/>
    <w:next w:val="Normal"/>
    <w:semiHidden/>
    <w:rsid w:val="00347D36"/>
    <w:pPr>
      <w:tabs>
        <w:tab w:val="right" w:leader="dot" w:pos="9360"/>
      </w:tabs>
      <w:suppressAutoHyphens/>
      <w:ind w:left="3600" w:right="720" w:hanging="720"/>
    </w:pPr>
  </w:style>
  <w:style w:type="paragraph" w:styleId="TDC6">
    <w:name w:val="toc 6"/>
    <w:basedOn w:val="Normal"/>
    <w:next w:val="Normal"/>
    <w:semiHidden/>
    <w:rsid w:val="00347D36"/>
    <w:pPr>
      <w:tabs>
        <w:tab w:val="right" w:pos="9360"/>
      </w:tabs>
      <w:suppressAutoHyphens/>
      <w:ind w:left="720" w:hanging="720"/>
    </w:pPr>
  </w:style>
  <w:style w:type="paragraph" w:styleId="TDC7">
    <w:name w:val="toc 7"/>
    <w:basedOn w:val="Normal"/>
    <w:next w:val="Normal"/>
    <w:semiHidden/>
    <w:rsid w:val="00347D36"/>
    <w:pPr>
      <w:suppressAutoHyphens/>
      <w:ind w:left="720" w:hanging="720"/>
    </w:pPr>
  </w:style>
  <w:style w:type="paragraph" w:styleId="TDC8">
    <w:name w:val="toc 8"/>
    <w:basedOn w:val="Normal"/>
    <w:next w:val="Normal"/>
    <w:semiHidden/>
    <w:rsid w:val="00347D36"/>
    <w:pPr>
      <w:tabs>
        <w:tab w:val="right" w:pos="9360"/>
      </w:tabs>
      <w:suppressAutoHyphens/>
      <w:ind w:left="720" w:hanging="720"/>
    </w:pPr>
  </w:style>
  <w:style w:type="paragraph" w:styleId="TD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Fuentedeprrafopredeter"/>
    <w:rsid w:val="00347D36"/>
  </w:style>
  <w:style w:type="paragraph" w:styleId="Encabezado">
    <w:name w:val="header"/>
    <w:basedOn w:val="Normal"/>
    <w:link w:val="EncabezadoC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EncabezadoCar">
    <w:name w:val="Encabezado Car"/>
    <w:basedOn w:val="Fuentedeprrafopredeter"/>
    <w:link w:val="Encabezado"/>
    <w:uiPriority w:val="99"/>
    <w:rsid w:val="00347D36"/>
    <w:rPr>
      <w:rFonts w:ascii="Courier" w:eastAsia="Times New Roman" w:hAnsi="Courier" w:cs="Times New Roman"/>
      <w:sz w:val="24"/>
      <w:szCs w:val="20"/>
      <w:lang w:val="es-ES_tradnl" w:eastAsia="es-ES"/>
    </w:rPr>
  </w:style>
  <w:style w:type="paragraph" w:styleId="ndice10">
    <w:name w:val="index 1"/>
    <w:basedOn w:val="Normal"/>
    <w:next w:val="Normal"/>
    <w:semiHidden/>
    <w:rsid w:val="00347D36"/>
    <w:pPr>
      <w:tabs>
        <w:tab w:val="right" w:leader="dot" w:pos="9360"/>
      </w:tabs>
      <w:suppressAutoHyphens/>
      <w:ind w:left="1440" w:right="720" w:hanging="1440"/>
    </w:pPr>
  </w:style>
  <w:style w:type="paragraph" w:styleId="ndice20">
    <w:name w:val="index 2"/>
    <w:basedOn w:val="Normal"/>
    <w:next w:val="Normal"/>
    <w:semiHidden/>
    <w:rsid w:val="00347D36"/>
    <w:pPr>
      <w:tabs>
        <w:tab w:val="right" w:leader="dot" w:pos="9360"/>
      </w:tabs>
      <w:suppressAutoHyphens/>
      <w:ind w:left="1440" w:right="720" w:hanging="720"/>
    </w:pPr>
  </w:style>
  <w:style w:type="paragraph" w:styleId="Encabezadodelista">
    <w:name w:val="toa heading"/>
    <w:basedOn w:val="Normal"/>
    <w:next w:val="Normal"/>
    <w:semiHidden/>
    <w:rsid w:val="00347D36"/>
    <w:pPr>
      <w:tabs>
        <w:tab w:val="right" w:pos="9360"/>
      </w:tabs>
      <w:suppressAutoHyphens/>
    </w:pPr>
  </w:style>
  <w:style w:type="paragraph" w:styleId="Descripcin">
    <w:name w:val="caption"/>
    <w:basedOn w:val="Normal"/>
    <w:next w:val="Normal"/>
    <w:qFormat/>
    <w:rsid w:val="00347D36"/>
  </w:style>
  <w:style w:type="character" w:customStyle="1" w:styleId="EquationCaption1">
    <w:name w:val="_Equation Caption1"/>
    <w:rsid w:val="00347D36"/>
  </w:style>
  <w:style w:type="paragraph" w:styleId="Piedepgina">
    <w:name w:val="footer"/>
    <w:basedOn w:val="Normal"/>
    <w:link w:val="PiedepginaC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PiedepginaCar">
    <w:name w:val="Pie de página Car"/>
    <w:basedOn w:val="Fuentedeprrafopredeter"/>
    <w:link w:val="Piedepgina"/>
    <w:uiPriority w:val="99"/>
    <w:rsid w:val="00347D36"/>
    <w:rPr>
      <w:rFonts w:ascii="Verdana" w:eastAsia="Times New Roman" w:hAnsi="Verdana" w:cs="Times New Roman"/>
      <w:color w:val="808080"/>
      <w:sz w:val="16"/>
      <w:szCs w:val="20"/>
      <w:lang w:eastAsia="es-ES"/>
    </w:rPr>
  </w:style>
  <w:style w:type="character" w:styleId="Nmerodepgina">
    <w:name w:val="page number"/>
    <w:basedOn w:val="Fuentedeprrafopredeter"/>
    <w:rsid w:val="00347D36"/>
  </w:style>
  <w:style w:type="character" w:styleId="Refdecomentario">
    <w:name w:val="annotation reference"/>
    <w:semiHidden/>
    <w:rsid w:val="00347D36"/>
    <w:rPr>
      <w:sz w:val="16"/>
    </w:rPr>
  </w:style>
  <w:style w:type="paragraph" w:styleId="Textocomentario">
    <w:name w:val="annotation text"/>
    <w:basedOn w:val="Normal"/>
    <w:link w:val="TextocomentarioCar"/>
    <w:semiHidden/>
    <w:rsid w:val="00347D36"/>
    <w:rPr>
      <w:sz w:val="20"/>
    </w:rPr>
  </w:style>
  <w:style w:type="character" w:customStyle="1" w:styleId="TextocomentarioCar">
    <w:name w:val="Texto comentario Car"/>
    <w:basedOn w:val="Fuentedeprrafopredeter"/>
    <w:link w:val="Textocomentario"/>
    <w:semiHidden/>
    <w:rsid w:val="00347D36"/>
    <w:rPr>
      <w:rFonts w:ascii="Courier" w:eastAsia="Times New Roman" w:hAnsi="Courier" w:cs="Times New Roman"/>
      <w:sz w:val="20"/>
      <w:szCs w:val="20"/>
      <w:lang w:eastAsia="es-ES"/>
    </w:rPr>
  </w:style>
  <w:style w:type="paragraph" w:styleId="Textoindependiente">
    <w:name w:val="Body Text"/>
    <w:basedOn w:val="Normal"/>
    <w:link w:val="TextoindependienteC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TextoindependienteCar">
    <w:name w:val="Texto independiente Car"/>
    <w:basedOn w:val="Fuentedeprrafopredeter"/>
    <w:link w:val="Textoindependiente"/>
    <w:rsid w:val="00347D36"/>
    <w:rPr>
      <w:rFonts w:ascii="CG Times" w:eastAsia="Times New Roman" w:hAnsi="CG Times" w:cs="Times New Roman"/>
      <w:b/>
      <w:sz w:val="24"/>
      <w:szCs w:val="20"/>
      <w:lang w:val="es-ES_tradnl" w:eastAsia="es-ES"/>
    </w:rPr>
  </w:style>
  <w:style w:type="paragraph" w:styleId="Textoindependiente2">
    <w:name w:val="Body Text 2"/>
    <w:basedOn w:val="Normal"/>
    <w:link w:val="Textoindependiente2C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Textoindependiente2Car">
    <w:name w:val="Texto independiente 2 Car"/>
    <w:basedOn w:val="Fuentedeprrafopredeter"/>
    <w:link w:val="Textoindependiente2"/>
    <w:rsid w:val="00347D36"/>
    <w:rPr>
      <w:rFonts w:ascii="CG Times" w:eastAsia="Times New Roman" w:hAnsi="CG Times" w:cs="Times New Roman"/>
      <w:sz w:val="24"/>
      <w:szCs w:val="20"/>
      <w:lang w:val="es-ES_tradnl" w:eastAsia="es-ES"/>
    </w:rPr>
  </w:style>
  <w:style w:type="paragraph" w:styleId="Textoindependiente3">
    <w:name w:val="Body Text 3"/>
    <w:basedOn w:val="Normal"/>
    <w:link w:val="Textoindependiente3C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Textoindependiente3Car">
    <w:name w:val="Texto independiente 3 Car"/>
    <w:basedOn w:val="Fuentedeprrafopredeter"/>
    <w:link w:val="Textoindependiente3"/>
    <w:rsid w:val="00347D36"/>
    <w:rPr>
      <w:rFonts w:ascii="CG Times" w:eastAsia="Times New Roman" w:hAnsi="CG Times" w:cs="Times New Roman"/>
      <w:sz w:val="18"/>
      <w:szCs w:val="20"/>
      <w:lang w:val="es-ES_tradnl" w:eastAsia="es-ES"/>
    </w:rPr>
  </w:style>
  <w:style w:type="paragraph" w:styleId="Sangradetextonormal">
    <w:name w:val="Body Text Indent"/>
    <w:basedOn w:val="Normal"/>
    <w:link w:val="SangradetextonormalC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SangradetextonormalCar">
    <w:name w:val="Sangría de texto normal Car"/>
    <w:basedOn w:val="Fuentedeprrafopredeter"/>
    <w:link w:val="Sangradetextonormal"/>
    <w:rsid w:val="00347D36"/>
    <w:rPr>
      <w:rFonts w:ascii="CG Times" w:eastAsia="Times New Roman" w:hAnsi="CG Times" w:cs="Times New Roman"/>
      <w:sz w:val="16"/>
      <w:szCs w:val="20"/>
      <w:lang w:val="es-ES_tradnl" w:eastAsia="es-ES"/>
    </w:rPr>
  </w:style>
  <w:style w:type="paragraph" w:styleId="Textodebloque">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Sangra2detindependiente">
    <w:name w:val="Body Text Indent 2"/>
    <w:basedOn w:val="Normal"/>
    <w:link w:val="Sangra2detindependienteCar"/>
    <w:rsid w:val="00347D36"/>
    <w:pPr>
      <w:ind w:left="1418"/>
      <w:jc w:val="both"/>
    </w:pPr>
    <w:rPr>
      <w:rFonts w:ascii="Verdana" w:hAnsi="Verdana"/>
      <w:sz w:val="20"/>
      <w:lang w:val="es-ES_tradnl"/>
    </w:rPr>
  </w:style>
  <w:style w:type="character" w:customStyle="1" w:styleId="Sangra2detindependienteCar">
    <w:name w:val="Sangría 2 de t. independiente Car"/>
    <w:basedOn w:val="Fuentedeprrafopredeter"/>
    <w:link w:val="Sangra2detindependiente"/>
    <w:rsid w:val="00347D36"/>
    <w:rPr>
      <w:rFonts w:ascii="Verdana" w:eastAsia="Times New Roman" w:hAnsi="Verdana" w:cs="Times New Roman"/>
      <w:sz w:val="20"/>
      <w:szCs w:val="20"/>
      <w:lang w:val="es-ES_tradnl" w:eastAsia="es-ES"/>
    </w:rPr>
  </w:style>
  <w:style w:type="paragraph" w:styleId="Sangra3detindependiente">
    <w:name w:val="Body Text Indent 3"/>
    <w:basedOn w:val="Normal"/>
    <w:link w:val="Sangra3detindependienteCar"/>
    <w:rsid w:val="00347D36"/>
    <w:pPr>
      <w:ind w:left="709" w:firstLine="11"/>
      <w:jc w:val="both"/>
    </w:pPr>
    <w:rPr>
      <w:rFonts w:ascii="Verdana" w:hAnsi="Verdana"/>
      <w:spacing w:val="-3"/>
      <w:sz w:val="20"/>
    </w:rPr>
  </w:style>
  <w:style w:type="character" w:customStyle="1" w:styleId="Sangra3detindependienteCar">
    <w:name w:val="Sangría 3 de t. independiente Car"/>
    <w:basedOn w:val="Fuentedeprrafopredeter"/>
    <w:link w:val="Sangra3detindependiente"/>
    <w:rsid w:val="00347D36"/>
    <w:rPr>
      <w:rFonts w:ascii="Verdana" w:eastAsia="Times New Roman" w:hAnsi="Verdana" w:cs="Times New Roman"/>
      <w:spacing w:val="-3"/>
      <w:sz w:val="20"/>
      <w:szCs w:val="20"/>
      <w:lang w:eastAsia="es-ES"/>
    </w:rPr>
  </w:style>
  <w:style w:type="table" w:styleId="Tablaconcuadrcula">
    <w:name w:val="Table Grid"/>
    <w:basedOn w:val="Tabla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347D36"/>
    <w:rPr>
      <w:color w:val="0000FF"/>
      <w:u w:val="single"/>
    </w:rPr>
  </w:style>
  <w:style w:type="paragraph" w:styleId="Mapadeldocumento">
    <w:name w:val="Document Map"/>
    <w:basedOn w:val="Normal"/>
    <w:link w:val="MapadeldocumentoCar"/>
    <w:semiHidden/>
    <w:rsid w:val="00347D36"/>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347D36"/>
    <w:rPr>
      <w:rFonts w:ascii="Tahoma" w:eastAsia="Times New Roman" w:hAnsi="Tahoma" w:cs="Tahoma"/>
      <w:sz w:val="20"/>
      <w:szCs w:val="20"/>
      <w:shd w:val="clear" w:color="auto" w:fill="000080"/>
      <w:lang w:eastAsia="es-ES"/>
    </w:rPr>
  </w:style>
  <w:style w:type="paragraph" w:styleId="Textodeglobo">
    <w:name w:val="Balloon Text"/>
    <w:basedOn w:val="Normal"/>
    <w:link w:val="TextodegloboCar"/>
    <w:semiHidden/>
    <w:rsid w:val="00347D36"/>
    <w:rPr>
      <w:rFonts w:ascii="Tahoma" w:hAnsi="Tahoma" w:cs="Tahoma"/>
      <w:sz w:val="16"/>
      <w:szCs w:val="16"/>
    </w:rPr>
  </w:style>
  <w:style w:type="character" w:customStyle="1" w:styleId="TextodegloboCar">
    <w:name w:val="Texto de globo Car"/>
    <w:basedOn w:val="Fuentedeprrafopredeter"/>
    <w:link w:val="Textodeglobo"/>
    <w:semiHidden/>
    <w:rsid w:val="00347D36"/>
    <w:rPr>
      <w:rFonts w:ascii="Tahoma" w:eastAsia="Times New Roman" w:hAnsi="Tahoma" w:cs="Tahoma"/>
      <w:sz w:val="16"/>
      <w:szCs w:val="16"/>
      <w:lang w:eastAsia="es-ES"/>
    </w:rPr>
  </w:style>
  <w:style w:type="paragraph" w:styleId="Prrafodelista">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customStyle="1" w:styleId="Standard">
    <w:name w:val="Standard"/>
    <w:rsid w:val="00811D31"/>
    <w:pPr>
      <w:widowControl w:val="0"/>
      <w:suppressAutoHyphens/>
      <w:autoSpaceDN w:val="0"/>
      <w:spacing w:after="0" w:line="240" w:lineRule="auto"/>
      <w:textAlignment w:val="baseline"/>
    </w:pPr>
    <w:rPr>
      <w:rFonts w:ascii="Courier" w:eastAsia="Times New Roman" w:hAnsi="Courier" w:cs="Times New Roman"/>
      <w:sz w:val="24"/>
      <w:szCs w:val="20"/>
      <w:lang w:eastAsia="es-ES"/>
    </w:rPr>
  </w:style>
  <w:style w:type="paragraph" w:customStyle="1" w:styleId="Default">
    <w:name w:val="Default"/>
    <w:rsid w:val="001E4C4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Min20</b:Tag>
    <b:SourceType>ArticleInAPeriodical</b:SourceType>
    <b:Guid>{4500F9C9-D173-414E-80E9-855FBF92089A}</b:Guid>
    <b:Title>Las explicaciones de Herman Chadwick, el primo del Presidente que organizó el funeral de Bernardino Piñera</b:Title>
    <b:Year>2020</b:Year>
    <b:Author>
      <b:Author>
        <b:NameList>
          <b:Person>
            <b:Last>Minay</b:Last>
            <b:First>Sebastián</b:First>
          </b:Person>
          <b:Person>
            <b:Last>Catena</b:Last>
            <b:First>Paula</b:First>
          </b:Person>
          <b:Person>
            <b:Last>Cárdenas</b:Last>
            <b:First>Leonardo</b:First>
          </b:Person>
        </b:NameList>
      </b:Author>
    </b:Author>
    <b:PeriodicalTitle>La Tercera</b:PeriodicalTitle>
    <b:Month>06</b:Month>
    <b:Day>22</b:Day>
    <b:RefOrder>1</b:RefOrder>
  </b:Source>
  <b:Source>
    <b:Tag>Las11</b:Tag>
    <b:SourceType>Book</b:SourceType>
    <b:Guid>{19DFEE35-9313-4043-8E42-1626F11D1228}</b:Guid>
    <b:Author>
      <b:Author>
        <b:NameList>
          <b:Person>
            <b:Last>Lascoumes</b:Last>
            <b:First>Pierre</b:First>
          </b:Person>
        </b:NameList>
      </b:Author>
    </b:Author>
    <b:Title>Une démocratie corruptible. Arrangements, favoritisme et conflits d'intérêt</b:Title>
    <b:Year>2011</b:Year>
    <b:City>Paris</b:City>
    <b:Publisher>Seuil</b:Publisher>
    <b:RefOrder>2</b:RefOrder>
  </b:Source>
  <b:Source>
    <b:Tag>DES19</b:Tag>
    <b:SourceType>Report</b:SourceType>
    <b:Guid>{60D90526-A52E-42C8-BBBA-2D227CEFB836}</b:Guid>
    <b:Title>Temómetro social</b:Title>
    <b:Year>2019</b:Year>
    <b:Author>
      <b:Author>
        <b:NameList>
          <b:Person>
            <b:Last>DESOC</b:Last>
          </b:Person>
        </b:NameList>
      </b:Author>
    </b:Author>
    <b:City>Santiago</b:City>
    <b:RefOrder>3</b:RefOrder>
  </b:Source>
</b:Sources>
</file>

<file path=customXml/itemProps1.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B02022-8C93-419E-ABF7-8E6E92A53D8A}">
  <ds:schemaRefs>
    <ds:schemaRef ds:uri="http://schemas.microsoft.com/sharepoint/v3/contenttype/forms"/>
  </ds:schemaRefs>
</ds:datastoreItem>
</file>

<file path=customXml/itemProps3.xml><?xml version="1.0" encoding="utf-8"?>
<ds:datastoreItem xmlns:ds="http://schemas.openxmlformats.org/officeDocument/2006/customXml" ds:itemID="{CC2430F0-028E-4CBB-AB08-F6153797D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34BF7-8256-4DAD-AD3C-E8A11E64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780</Words>
  <Characters>4296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Francisca Valenzuela Baraona</dc:creator>
  <cp:lastModifiedBy>Emmanuelle Barozet</cp:lastModifiedBy>
  <cp:revision>2</cp:revision>
  <cp:lastPrinted>2017-04-13T18:25:00Z</cp:lastPrinted>
  <dcterms:created xsi:type="dcterms:W3CDTF">2021-01-24T20:58:00Z</dcterms:created>
  <dcterms:modified xsi:type="dcterms:W3CDTF">2021-01-24T20:58:00Z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