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395CE" w14:textId="0710A156" w:rsidR="00EF0365" w:rsidRDefault="00D25FDC">
      <w:r>
        <w:t>Jordan Itzkovitz</w:t>
      </w:r>
    </w:p>
    <w:p w14:paraId="5E187897" w14:textId="609647AD" w:rsidR="00D25FDC" w:rsidRDefault="00D25FDC">
      <w:r>
        <w:t>260687254</w:t>
      </w:r>
    </w:p>
    <w:p w14:paraId="0048B223" w14:textId="3AFE7365" w:rsidR="00D25FDC" w:rsidRDefault="00D25FDC">
      <w:r>
        <w:t>COMP409</w:t>
      </w:r>
    </w:p>
    <w:p w14:paraId="06413279" w14:textId="25A35840" w:rsidR="00D25FDC" w:rsidRDefault="00D25FDC">
      <w:r>
        <w:t>Wednesday February 6</w:t>
      </w:r>
      <w:r w:rsidRPr="00D25FDC">
        <w:rPr>
          <w:vertAlign w:val="superscript"/>
        </w:rPr>
        <w:t>th</w:t>
      </w:r>
      <w:proofErr w:type="gramStart"/>
      <w:r>
        <w:t xml:space="preserve"> 2019</w:t>
      </w:r>
      <w:proofErr w:type="gramEnd"/>
    </w:p>
    <w:p w14:paraId="14F2EF20" w14:textId="46CC58EB" w:rsidR="00D25FDC" w:rsidRDefault="00D25FDC"/>
    <w:p w14:paraId="287C155A" w14:textId="36BB726C" w:rsidR="00D25FDC" w:rsidRDefault="00D25FDC" w:rsidP="00D25FDC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1</w:t>
      </w:r>
    </w:p>
    <w:p w14:paraId="5021697B" w14:textId="46ED6683" w:rsidR="00D25FDC" w:rsidRDefault="00D25FDC" w:rsidP="00D25FDC">
      <w:r>
        <w:rPr>
          <w:noProof/>
        </w:rPr>
        <w:drawing>
          <wp:anchor distT="0" distB="0" distL="114300" distR="114300" simplePos="0" relativeHeight="251661312" behindDoc="0" locked="0" layoutInCell="1" allowOverlap="1" wp14:anchorId="69616B06" wp14:editId="108AB0B5">
            <wp:simplePos x="0" y="0"/>
            <wp:positionH relativeFrom="column">
              <wp:posOffset>567690</wp:posOffset>
            </wp:positionH>
            <wp:positionV relativeFrom="paragraph">
              <wp:posOffset>71120</wp:posOffset>
            </wp:positionV>
            <wp:extent cx="4572000" cy="2743200"/>
            <wp:effectExtent l="0" t="0" r="0" b="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A3C1A90-DB42-4EE1-8BD2-59E6745A42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>
        <w:t>Q1)</w:t>
      </w:r>
    </w:p>
    <w:p w14:paraId="1C82828A" w14:textId="55D69E88" w:rsidR="00D25FDC" w:rsidRDefault="00D25FDC" w:rsidP="00D25FDC"/>
    <w:p w14:paraId="258C9C4D" w14:textId="1E550819" w:rsidR="00D25FDC" w:rsidRDefault="00D25FDC" w:rsidP="00D25FDC"/>
    <w:p w14:paraId="3F245D8E" w14:textId="7125EC72" w:rsidR="00D25FDC" w:rsidRDefault="00D25FDC" w:rsidP="00D25FDC"/>
    <w:p w14:paraId="56ECC5C7" w14:textId="546C4094" w:rsidR="00D25FDC" w:rsidRDefault="00D25FDC" w:rsidP="00D25FDC"/>
    <w:p w14:paraId="57F64D13" w14:textId="1EF7AD8B" w:rsidR="00D25FDC" w:rsidRDefault="00D25FDC" w:rsidP="00D25FDC"/>
    <w:p w14:paraId="1EC96698" w14:textId="2F71986E" w:rsidR="00D25FDC" w:rsidRDefault="00D25FDC" w:rsidP="00D25FDC"/>
    <w:p w14:paraId="33F18B2E" w14:textId="547527AC" w:rsidR="00D25FDC" w:rsidRDefault="00D25FDC" w:rsidP="00D25FDC"/>
    <w:p w14:paraId="2D7FC1A9" w14:textId="19353183" w:rsidR="00D25FDC" w:rsidRDefault="00D25FDC" w:rsidP="00D25FDC"/>
    <w:p w14:paraId="28B91C26" w14:textId="6079A210" w:rsidR="00D25FDC" w:rsidRDefault="00D25FDC" w:rsidP="00D25FDC"/>
    <w:p w14:paraId="354B2BDC" w14:textId="1C4AC641" w:rsidR="00D25FDC" w:rsidRDefault="00D25FDC" w:rsidP="00D25FDC">
      <w:r>
        <w:t>The plot above describes the relative speedup of the image processing algorithm in accordance with the number of threads being used for computation. As s</w:t>
      </w:r>
      <w:r w:rsidR="002F3E1D">
        <w:t>hown in the graph</w:t>
      </w:r>
      <w:r>
        <w:t>, the algorithm increases in performance as the number of threads utilized increase</w:t>
      </w:r>
      <w:r w:rsidR="002F3E1D">
        <w:t xml:space="preserve">s up to 4-5 threads, at which point there is a slight decline in performance as the number of threads increase to 8. These experiments were performed on a quadcore processor, meaning that each of the 4 CPU’s are assigned their own thread when up to 4 threads are being used. For greater than 4 threads used there is an overhead associated to thread switching between for each CPU that is assigned more than 1 thread, thus causing a slow down in performance. </w:t>
      </w:r>
    </w:p>
    <w:p w14:paraId="7BA47929" w14:textId="64588716" w:rsidR="002F3E1D" w:rsidRPr="00D25FDC" w:rsidRDefault="002F3E1D" w:rsidP="00D25FDC">
      <w:r>
        <w:t>The algorithm assigns each thread a different position of the image to perform computations</w:t>
      </w:r>
      <w:r w:rsidR="00EA7843">
        <w:t xml:space="preserve"> on. After completing such computations for the output image pixel, each thread is assigned a new position N positions away from it’s current one – N being the number of threads assigned to the overall computation. </w:t>
      </w:r>
      <w:r w:rsidR="00EA7843">
        <w:t>The Java object that contains the output image is inherently synchronized</w:t>
      </w:r>
      <w:r w:rsidR="00EA7843">
        <w:t xml:space="preserve">, however </w:t>
      </w:r>
      <w:r w:rsidR="00EA7843">
        <w:t xml:space="preserve">no two threads will ever be working on the same position in the image and thus does not </w:t>
      </w:r>
      <w:r w:rsidR="00EA7843" w:rsidRPr="00EA7843">
        <w:rPr>
          <w:u w:val="single"/>
        </w:rPr>
        <w:t>require</w:t>
      </w:r>
      <w:r w:rsidR="00EA7843">
        <w:t xml:space="preserve"> synchronization</w:t>
      </w:r>
      <w:r w:rsidR="00EA7843">
        <w:t xml:space="preserve"> due to the </w:t>
      </w:r>
      <w:proofErr w:type="gramStart"/>
      <w:r w:rsidR="00EA7843">
        <w:t>algorithms</w:t>
      </w:r>
      <w:proofErr w:type="gramEnd"/>
      <w:r w:rsidR="00EA7843">
        <w:t xml:space="preserve"> implementation. </w:t>
      </w:r>
      <w:r w:rsidR="00D1285A">
        <w:t xml:space="preserve">The inherent locking of the output image may in </w:t>
      </w:r>
      <w:r w:rsidR="00D1285A">
        <w:lastRenderedPageBreak/>
        <w:t>fact decrease the efficiency of the algorithm as threads must still wait for permission to write to the file despite the fact that they are working on different positions</w:t>
      </w:r>
      <w:bookmarkStart w:id="0" w:name="_GoBack"/>
      <w:bookmarkEnd w:id="0"/>
      <w:r w:rsidR="00D1285A">
        <w:t xml:space="preserve">. </w:t>
      </w:r>
      <w:r w:rsidR="00EA7843">
        <w:t>The other shared resources, including the input image and kernel, are only ever being read from, and thus do not require synchronization as well.</w:t>
      </w:r>
    </w:p>
    <w:sectPr w:rsidR="002F3E1D" w:rsidRPr="00D25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DC"/>
    <w:rsid w:val="002F3E1D"/>
    <w:rsid w:val="00D1285A"/>
    <w:rsid w:val="00D25FDC"/>
    <w:rsid w:val="00DC43F7"/>
    <w:rsid w:val="00EA7843"/>
    <w:rsid w:val="00EF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7FDD"/>
  <w15:chartTrackingRefBased/>
  <w15:docId w15:val="{6AB1DD03-3519-4290-88D9-CE7AD900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 Vs. # Threads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Sheet1!$A$8</c:f>
              <c:strCache>
                <c:ptCount val="1"/>
                <c:pt idx="0">
                  <c:v>Speedup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Sheet1!$B$8:$I$8</c:f>
              <c:numCache>
                <c:formatCode>General</c:formatCode>
                <c:ptCount val="8"/>
                <c:pt idx="0">
                  <c:v>1</c:v>
                </c:pt>
                <c:pt idx="1">
                  <c:v>1.7119082140830866</c:v>
                </c:pt>
                <c:pt idx="2">
                  <c:v>2.3579057046105754</c:v>
                </c:pt>
                <c:pt idx="3">
                  <c:v>2.4261592066470117</c:v>
                </c:pt>
                <c:pt idx="4">
                  <c:v>2.5725653656688139</c:v>
                </c:pt>
                <c:pt idx="5">
                  <c:v>2.0533837429111532</c:v>
                </c:pt>
                <c:pt idx="6">
                  <c:v>1.6376794114099624</c:v>
                </c:pt>
                <c:pt idx="7">
                  <c:v>1.6420365219494497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B49-412A-8007-A24793B405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4208335"/>
        <c:axId val="1117463087"/>
      </c:scatterChart>
      <c:valAx>
        <c:axId val="1214208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N (# of Threads)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7463087"/>
        <c:crosses val="autoZero"/>
        <c:crossBetween val="midCat"/>
      </c:valAx>
      <c:valAx>
        <c:axId val="1117463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Speedup Ratio (T(1)/T(N))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42083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itzkovitz</dc:creator>
  <cp:keywords/>
  <dc:description/>
  <cp:lastModifiedBy>Jordan itzkovitz</cp:lastModifiedBy>
  <cp:revision>2</cp:revision>
  <dcterms:created xsi:type="dcterms:W3CDTF">2019-01-25T22:41:00Z</dcterms:created>
  <dcterms:modified xsi:type="dcterms:W3CDTF">2019-01-25T23:13:00Z</dcterms:modified>
</cp:coreProperties>
</file>