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>Here is the LaTeX equation:</w:t>
      </w:r>
    </w:p>
    <w:p>
      <w:r>
        <w:drawing>
          <wp:inline xmlns:a="http://schemas.openxmlformats.org/drawingml/2006/main" xmlns:pic="http://schemas.openxmlformats.org/drawingml/2006/picture">
            <wp:extent cx="2743200" cy="47772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atex_equatio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77721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