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Question Paper</w:t>
      </w:r>
    </w:p>
    <w:p>
      <w:r>
        <w:t>Q1:</w:t>
      </w:r>
    </w:p>
    <w:p>
      <w:r>
        <w:drawing>
          <wp:inline xmlns:a="http://schemas.openxmlformats.org/drawingml/2006/main" xmlns:pic="http://schemas.openxmlformats.org/drawingml/2006/picture">
            <wp:extent cx="4572000" cy="5223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uestion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22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Option A: </w:t>
      </w:r>
    </w:p>
    <w:p>
      <w:r>
        <w:drawing>
          <wp:inline xmlns:a="http://schemas.openxmlformats.org/drawingml/2006/main" xmlns:pic="http://schemas.openxmlformats.org/drawingml/2006/picture">
            <wp:extent cx="2286000" cy="67194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ption1_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719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Option B: </w:t>
      </w:r>
    </w:p>
    <w:p>
      <w:r>
        <w:drawing>
          <wp:inline xmlns:a="http://schemas.openxmlformats.org/drawingml/2006/main" xmlns:pic="http://schemas.openxmlformats.org/drawingml/2006/picture">
            <wp:extent cx="2286000" cy="67194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ption1_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719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Option C: </w:t>
      </w:r>
    </w:p>
    <w:p>
      <w:r>
        <w:drawing>
          <wp:inline xmlns:a="http://schemas.openxmlformats.org/drawingml/2006/main" xmlns:pic="http://schemas.openxmlformats.org/drawingml/2006/picture">
            <wp:extent cx="2286000" cy="67194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ption1_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719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Option D: </w:t>
      </w:r>
    </w:p>
    <w:p>
      <w:r>
        <w:drawing>
          <wp:inline xmlns:a="http://schemas.openxmlformats.org/drawingml/2006/main" xmlns:pic="http://schemas.openxmlformats.org/drawingml/2006/picture">
            <wp:extent cx="2286000" cy="671945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ption1_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7194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