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HT_SetParticleSortingLayer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sortingLayerName;</w:t>
        <w:tab/>
        <w:tab/>
        <w:t xml:space="preserve">// The name of the sorting layer the particles should be set to.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sortingOrder;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Set the sorting layer of the particle 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GetComponent&lt;ParticleSystem&gt;().GetComponent&lt;Renderer&gt;().sortingLayerName = sortingLayerName;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GetComponent&lt;ParticleSystem&gt;().GetComponent&lt;Renderer&gt;().sortingOrder = sortingOrder;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