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881A8" w14:textId="5D1CEFF9" w:rsidR="00D31565" w:rsidRPr="000D0FBD" w:rsidRDefault="00D31565" w:rsidP="000D0FBD">
      <w:pPr>
        <w:spacing w:after="0" w:line="240" w:lineRule="auto"/>
        <w:jc w:val="center"/>
        <w:outlineLvl w:val="1"/>
        <w:rPr>
          <w:rFonts w:ascii="Times New Roman" w:eastAsia="Times New Roman" w:hAnsi="Times New Roman" w:cs="Times New Roman"/>
          <w:b/>
          <w:bCs/>
          <w:color w:val="000000"/>
          <w:sz w:val="36"/>
          <w:szCs w:val="36"/>
        </w:rPr>
      </w:pPr>
      <w:r w:rsidRPr="000D0FBD">
        <w:rPr>
          <w:rFonts w:ascii="Calibri" w:eastAsia="Times New Roman" w:hAnsi="Calibri" w:cs="Times New Roman"/>
          <w:color w:val="000000"/>
        </w:rPr>
        <w:t>Entry Name:  </w:t>
      </w:r>
      <w:r w:rsidRPr="000D0FBD">
        <w:rPr>
          <w:rFonts w:ascii="Calibri" w:eastAsia="Times New Roman" w:hAnsi="Calibri" w:cs="Times New Roman"/>
          <w:b/>
          <w:bCs/>
          <w:color w:val="000000"/>
        </w:rPr>
        <w:t>"</w:t>
      </w:r>
      <w:r w:rsidR="007C1D16" w:rsidRPr="000D0FBD">
        <w:rPr>
          <w:rFonts w:ascii="Calibri" w:eastAsia="Times New Roman" w:hAnsi="Calibri" w:cs="Times New Roman"/>
          <w:b/>
          <w:bCs/>
          <w:color w:val="000000"/>
        </w:rPr>
        <w:t>TTU-Ketring</w:t>
      </w:r>
      <w:r w:rsidRPr="000D0FBD">
        <w:rPr>
          <w:rFonts w:ascii="Calibri" w:eastAsia="Times New Roman" w:hAnsi="Calibri" w:cs="Times New Roman"/>
          <w:b/>
          <w:bCs/>
          <w:color w:val="000000"/>
        </w:rPr>
        <w:t>-MC1"</w:t>
      </w:r>
    </w:p>
    <w:p w14:paraId="1E92FA34" w14:textId="77777777" w:rsidR="00D31565" w:rsidRPr="000D0FBD" w:rsidRDefault="00D31565" w:rsidP="000D0FBD">
      <w:pPr>
        <w:spacing w:after="0" w:line="240" w:lineRule="auto"/>
        <w:jc w:val="center"/>
        <w:outlineLvl w:val="1"/>
        <w:rPr>
          <w:rFonts w:ascii="Times New Roman" w:eastAsia="Times New Roman" w:hAnsi="Times New Roman" w:cs="Times New Roman"/>
          <w:b/>
          <w:bCs/>
          <w:color w:val="000000"/>
          <w:sz w:val="36"/>
          <w:szCs w:val="36"/>
        </w:rPr>
      </w:pPr>
      <w:r w:rsidRPr="000D0FBD">
        <w:rPr>
          <w:rFonts w:ascii="Calibri" w:eastAsia="Times New Roman" w:hAnsi="Calibri" w:cs="Times New Roman"/>
          <w:b/>
          <w:bCs/>
          <w:color w:val="000000"/>
        </w:rPr>
        <w:t>VAST Challenge 2019</w:t>
      </w:r>
      <w:r w:rsidRPr="000D0FBD">
        <w:rPr>
          <w:rFonts w:ascii="Calibri" w:eastAsia="Times New Roman" w:hAnsi="Calibri" w:cs="Times New Roman"/>
          <w:b/>
          <w:bCs/>
          <w:color w:val="000000"/>
        </w:rPr>
        <w:br/>
      </w:r>
      <w:r w:rsidRPr="000D0FBD">
        <w:rPr>
          <w:rFonts w:ascii="Calibri" w:eastAsia="Times New Roman" w:hAnsi="Calibri" w:cs="Times New Roman"/>
          <w:b/>
          <w:bCs/>
          <w:color w:val="000000"/>
          <w:u w:val="single"/>
        </w:rPr>
        <w:t>Mini-Challenge 1</w:t>
      </w:r>
    </w:p>
    <w:p w14:paraId="07954D39" w14:textId="77777777" w:rsidR="00D31565" w:rsidRPr="000D0FBD" w:rsidRDefault="00D31565" w:rsidP="000D0FBD">
      <w:pPr>
        <w:spacing w:after="0" w:line="240" w:lineRule="auto"/>
        <w:outlineLvl w:val="2"/>
        <w:rPr>
          <w:rFonts w:ascii="Times New Roman" w:eastAsia="Times New Roman" w:hAnsi="Times New Roman" w:cs="Times New Roman"/>
          <w:b/>
          <w:bCs/>
          <w:color w:val="000000"/>
          <w:sz w:val="27"/>
          <w:szCs w:val="27"/>
        </w:rPr>
      </w:pPr>
      <w:r w:rsidRPr="000D0FBD">
        <w:rPr>
          <w:rFonts w:ascii="Calibri" w:eastAsia="Times New Roman" w:hAnsi="Calibri" w:cs="Times New Roman"/>
          <w:b/>
          <w:bCs/>
          <w:color w:val="000000"/>
        </w:rPr>
        <w:t> </w:t>
      </w:r>
    </w:p>
    <w:p w14:paraId="05C03D41" w14:textId="77777777" w:rsidR="00D31565" w:rsidRPr="000D0FBD" w:rsidRDefault="00D31565" w:rsidP="000D0FBD">
      <w:pPr>
        <w:spacing w:after="0" w:line="240" w:lineRule="auto"/>
        <w:outlineLvl w:val="2"/>
        <w:rPr>
          <w:rFonts w:ascii="Times New Roman" w:eastAsia="Times New Roman" w:hAnsi="Times New Roman" w:cs="Times New Roman"/>
          <w:b/>
          <w:bCs/>
          <w:color w:val="000000"/>
          <w:sz w:val="27"/>
          <w:szCs w:val="27"/>
        </w:rPr>
      </w:pPr>
      <w:r w:rsidRPr="000D0FBD">
        <w:rPr>
          <w:rFonts w:ascii="Calibri" w:eastAsia="Times New Roman" w:hAnsi="Calibri" w:cs="Times New Roman"/>
          <w:b/>
          <w:bCs/>
          <w:color w:val="000000"/>
        </w:rPr>
        <w:t> </w:t>
      </w:r>
    </w:p>
    <w:p w14:paraId="3AFAAD45" w14:textId="77777777" w:rsidR="00D31565" w:rsidRPr="000D0FBD" w:rsidRDefault="00D31565" w:rsidP="000D0FBD">
      <w:pPr>
        <w:tabs>
          <w:tab w:val="left" w:pos="7200"/>
        </w:tabs>
        <w:spacing w:after="0" w:line="240" w:lineRule="auto"/>
        <w:outlineLvl w:val="2"/>
        <w:rPr>
          <w:rFonts w:ascii="Times New Roman" w:eastAsia="Times New Roman" w:hAnsi="Times New Roman" w:cs="Times New Roman"/>
          <w:b/>
          <w:bCs/>
          <w:color w:val="000000"/>
          <w:sz w:val="27"/>
          <w:szCs w:val="27"/>
        </w:rPr>
      </w:pPr>
      <w:r w:rsidRPr="000D0FBD">
        <w:rPr>
          <w:rFonts w:ascii="Calibri" w:eastAsia="Times New Roman" w:hAnsi="Calibri" w:cs="Times New Roman"/>
          <w:b/>
          <w:bCs/>
          <w:color w:val="000000"/>
        </w:rPr>
        <w:t>Team Members:</w:t>
      </w:r>
    </w:p>
    <w:p w14:paraId="26B969F6" w14:textId="2B0D7FBF" w:rsidR="00D31565" w:rsidRPr="000D0FBD" w:rsidRDefault="007C1D16" w:rsidP="000D0FBD">
      <w:pPr>
        <w:tabs>
          <w:tab w:val="left" w:pos="7200"/>
        </w:tabs>
        <w:spacing w:after="0" w:line="240" w:lineRule="auto"/>
        <w:outlineLvl w:val="2"/>
        <w:rPr>
          <w:rFonts w:ascii="Times New Roman" w:eastAsia="Times New Roman" w:hAnsi="Times New Roman" w:cs="Times New Roman"/>
          <w:b/>
          <w:bCs/>
          <w:sz w:val="27"/>
          <w:szCs w:val="27"/>
        </w:rPr>
      </w:pPr>
      <w:r w:rsidRPr="000D0FBD">
        <w:rPr>
          <w:rFonts w:ascii="Calibri" w:eastAsia="Times New Roman" w:hAnsi="Calibri" w:cs="Times New Roman"/>
          <w:i/>
          <w:iCs/>
        </w:rPr>
        <w:t>Jordan  Ketring, Texas Tech University, Jordan.Ketring@ttu.edu</w:t>
      </w:r>
    </w:p>
    <w:p w14:paraId="3222BAF0" w14:textId="77777777" w:rsidR="00D31565" w:rsidRPr="000D0FBD" w:rsidRDefault="00D31565" w:rsidP="000D0FBD">
      <w:pPr>
        <w:spacing w:after="0" w:line="240" w:lineRule="auto"/>
        <w:rPr>
          <w:rFonts w:ascii="Times New Roman" w:eastAsia="Times New Roman" w:hAnsi="Times New Roman" w:cs="Times New Roman"/>
          <w:color w:val="000000"/>
          <w:sz w:val="27"/>
          <w:szCs w:val="27"/>
        </w:rPr>
      </w:pPr>
      <w:r w:rsidRPr="000D0FBD">
        <w:rPr>
          <w:rFonts w:ascii="Calibri" w:eastAsia="Times New Roman" w:hAnsi="Calibri" w:cs="Times New Roman"/>
          <w:i/>
          <w:iCs/>
          <w:color w:val="000000"/>
        </w:rPr>
        <w:t> </w:t>
      </w:r>
    </w:p>
    <w:p w14:paraId="796A6858" w14:textId="77777777" w:rsidR="00D31565" w:rsidRPr="000D0FBD" w:rsidRDefault="00D31565" w:rsidP="000D0FBD">
      <w:pPr>
        <w:spacing w:after="0" w:line="240" w:lineRule="auto"/>
        <w:outlineLvl w:val="2"/>
        <w:rPr>
          <w:rFonts w:ascii="Times New Roman" w:eastAsia="Times New Roman" w:hAnsi="Times New Roman" w:cs="Times New Roman"/>
          <w:b/>
          <w:bCs/>
          <w:color w:val="000000"/>
          <w:sz w:val="27"/>
          <w:szCs w:val="27"/>
        </w:rPr>
      </w:pPr>
      <w:r w:rsidRPr="000D0FBD">
        <w:rPr>
          <w:rFonts w:ascii="Calibri" w:eastAsia="Times New Roman" w:hAnsi="Calibri" w:cs="Times New Roman"/>
          <w:b/>
          <w:bCs/>
          <w:color w:val="000000"/>
        </w:rPr>
        <w:t>Tools Used:</w:t>
      </w:r>
    </w:p>
    <w:p w14:paraId="5F493481" w14:textId="68EBB3D1" w:rsidR="00D31565" w:rsidRPr="000D0FBD" w:rsidRDefault="007C1D16" w:rsidP="000D0FBD">
      <w:pPr>
        <w:spacing w:after="0" w:line="240" w:lineRule="auto"/>
        <w:rPr>
          <w:rFonts w:ascii="Times New Roman" w:eastAsia="Times New Roman" w:hAnsi="Times New Roman" w:cs="Times New Roman"/>
          <w:color w:val="000000"/>
          <w:sz w:val="27"/>
          <w:szCs w:val="27"/>
        </w:rPr>
      </w:pPr>
      <w:r w:rsidRPr="000D0FBD">
        <w:rPr>
          <w:rFonts w:ascii="Calibri" w:eastAsia="Times New Roman" w:hAnsi="Calibri" w:cs="Times New Roman"/>
          <w:i/>
          <w:iCs/>
          <w:color w:val="000000"/>
        </w:rPr>
        <w:t>R</w:t>
      </w:r>
      <w:r w:rsidR="007A56B3" w:rsidRPr="000D0FBD">
        <w:rPr>
          <w:rFonts w:ascii="Calibri" w:eastAsia="Times New Roman" w:hAnsi="Calibri" w:cs="Times New Roman"/>
          <w:i/>
          <w:iCs/>
          <w:color w:val="000000"/>
        </w:rPr>
        <w:t>, Microsoft Excel</w:t>
      </w:r>
    </w:p>
    <w:p w14:paraId="16701D58" w14:textId="77777777" w:rsidR="00D31565" w:rsidRPr="000D0FBD" w:rsidRDefault="00D31565" w:rsidP="000D0FBD">
      <w:pPr>
        <w:spacing w:after="0" w:line="240" w:lineRule="auto"/>
        <w:rPr>
          <w:rFonts w:ascii="Times New Roman" w:eastAsia="Times New Roman" w:hAnsi="Times New Roman" w:cs="Times New Roman"/>
          <w:color w:val="000000"/>
          <w:sz w:val="27"/>
          <w:szCs w:val="27"/>
        </w:rPr>
      </w:pPr>
      <w:r w:rsidRPr="000D0FBD">
        <w:rPr>
          <w:rFonts w:ascii="Calibri" w:eastAsia="Times New Roman" w:hAnsi="Calibri" w:cs="Times New Roman"/>
          <w:color w:val="000000"/>
        </w:rPr>
        <w:t> </w:t>
      </w:r>
    </w:p>
    <w:p w14:paraId="662282B2" w14:textId="77777777" w:rsidR="00D31565" w:rsidRPr="000D0FBD" w:rsidRDefault="00D31565" w:rsidP="000D0FBD">
      <w:pPr>
        <w:spacing w:after="0" w:line="240" w:lineRule="auto"/>
        <w:rPr>
          <w:rFonts w:ascii="Times New Roman" w:eastAsia="Times New Roman" w:hAnsi="Times New Roman" w:cs="Times New Roman"/>
          <w:color w:val="000000"/>
          <w:sz w:val="27"/>
          <w:szCs w:val="27"/>
        </w:rPr>
      </w:pPr>
      <w:r w:rsidRPr="000D0FBD">
        <w:rPr>
          <w:rFonts w:ascii="Calibri" w:eastAsia="Times New Roman" w:hAnsi="Calibri" w:cs="Times New Roman"/>
          <w:b/>
          <w:bCs/>
          <w:color w:val="000000"/>
        </w:rPr>
        <w:t>Approximately how many hours were spent working on this submission in total?</w:t>
      </w:r>
    </w:p>
    <w:p w14:paraId="54FCDCAD" w14:textId="111882EE" w:rsidR="00D31565" w:rsidRPr="000D0FBD" w:rsidRDefault="00E41AC8" w:rsidP="000D0FBD">
      <w:pPr>
        <w:spacing w:after="0" w:line="240" w:lineRule="auto"/>
        <w:rPr>
          <w:rFonts w:ascii="Times New Roman" w:eastAsia="Times New Roman" w:hAnsi="Times New Roman" w:cs="Times New Roman"/>
          <w:color w:val="000000"/>
          <w:sz w:val="27"/>
          <w:szCs w:val="27"/>
        </w:rPr>
      </w:pPr>
      <w:r w:rsidRPr="000D0FBD">
        <w:rPr>
          <w:rFonts w:ascii="Calibri" w:eastAsia="Times New Roman" w:hAnsi="Calibri" w:cs="Times New Roman"/>
          <w:i/>
          <w:iCs/>
          <w:color w:val="000000"/>
        </w:rPr>
        <w:t>25</w:t>
      </w:r>
    </w:p>
    <w:p w14:paraId="03AAB5EA" w14:textId="77777777" w:rsidR="00D31565" w:rsidRPr="000D0FBD" w:rsidRDefault="00D31565" w:rsidP="000D0FBD">
      <w:pPr>
        <w:spacing w:after="0" w:line="240" w:lineRule="auto"/>
        <w:rPr>
          <w:rFonts w:ascii="Times New Roman" w:eastAsia="Times New Roman" w:hAnsi="Times New Roman" w:cs="Times New Roman"/>
          <w:color w:val="000000"/>
          <w:sz w:val="27"/>
          <w:szCs w:val="27"/>
        </w:rPr>
      </w:pPr>
      <w:r w:rsidRPr="000D0FBD">
        <w:rPr>
          <w:rFonts w:ascii="Calibri" w:eastAsia="Times New Roman" w:hAnsi="Calibri" w:cs="Times New Roman"/>
          <w:b/>
          <w:bCs/>
          <w:color w:val="000000"/>
        </w:rPr>
        <w:t> </w:t>
      </w:r>
    </w:p>
    <w:p w14:paraId="77B73189" w14:textId="5FA75442" w:rsidR="00D31565" w:rsidRPr="000D0FBD" w:rsidRDefault="00D31565" w:rsidP="000D0FBD">
      <w:pPr>
        <w:spacing w:after="0" w:line="240" w:lineRule="auto"/>
        <w:rPr>
          <w:rFonts w:ascii="Times New Roman" w:eastAsia="Times New Roman" w:hAnsi="Times New Roman" w:cs="Times New Roman"/>
          <w:color w:val="000000"/>
          <w:sz w:val="24"/>
          <w:szCs w:val="24"/>
        </w:rPr>
      </w:pPr>
      <w:r w:rsidRPr="000D0FBD">
        <w:rPr>
          <w:rFonts w:ascii="Calibri" w:eastAsia="Times New Roman" w:hAnsi="Calibri" w:cs="Times New Roman"/>
          <w:b/>
          <w:bCs/>
          <w:color w:val="000000"/>
        </w:rPr>
        <w:t>May we post your submission in the Visual Analytics Benchmark Repository after VAST Challenge 2019 is complete?</w:t>
      </w:r>
      <w:r w:rsidRPr="000D0FBD">
        <w:rPr>
          <w:rFonts w:ascii="Calibri" w:eastAsia="Times New Roman" w:hAnsi="Calibri" w:cs="Times New Roman"/>
          <w:color w:val="000000"/>
        </w:rPr>
        <w:t> </w:t>
      </w:r>
    </w:p>
    <w:p w14:paraId="49F43E7E" w14:textId="77777777" w:rsidR="00D31565" w:rsidRPr="000D0FBD" w:rsidRDefault="00D31565" w:rsidP="000D0FBD">
      <w:pPr>
        <w:spacing w:after="0" w:line="240" w:lineRule="auto"/>
        <w:rPr>
          <w:rFonts w:ascii="Times New Roman" w:eastAsia="Times New Roman" w:hAnsi="Times New Roman" w:cs="Times New Roman"/>
          <w:color w:val="000000"/>
          <w:sz w:val="27"/>
          <w:szCs w:val="27"/>
        </w:rPr>
      </w:pPr>
      <w:r w:rsidRPr="000D0FBD">
        <w:rPr>
          <w:rFonts w:ascii="Calibri" w:eastAsia="Times New Roman" w:hAnsi="Calibri" w:cs="Times New Roman"/>
          <w:color w:val="000000"/>
        </w:rPr>
        <w:t> </w:t>
      </w:r>
    </w:p>
    <w:p w14:paraId="3A0E4D01" w14:textId="77777777" w:rsidR="00D31565" w:rsidRPr="000D0FBD" w:rsidRDefault="00D31565" w:rsidP="000D0FBD">
      <w:pPr>
        <w:spacing w:after="0" w:line="240" w:lineRule="auto"/>
        <w:rPr>
          <w:rFonts w:ascii="Times New Roman" w:eastAsia="Times New Roman" w:hAnsi="Times New Roman" w:cs="Times New Roman"/>
          <w:color w:val="000000"/>
          <w:sz w:val="27"/>
          <w:szCs w:val="27"/>
        </w:rPr>
      </w:pPr>
      <w:r w:rsidRPr="000D0FBD">
        <w:rPr>
          <w:rFonts w:ascii="Calibri" w:eastAsia="Times New Roman" w:hAnsi="Calibri" w:cs="Times New Roman"/>
          <w:b/>
          <w:bCs/>
        </w:rPr>
        <w:t>Questions</w:t>
      </w:r>
    </w:p>
    <w:p w14:paraId="51ACE20C" w14:textId="77777777" w:rsidR="00D31565" w:rsidRPr="000D0FBD" w:rsidRDefault="00D31565" w:rsidP="000D0FBD">
      <w:pPr>
        <w:spacing w:after="0" w:line="240" w:lineRule="auto"/>
        <w:ind w:left="360"/>
        <w:rPr>
          <w:rFonts w:ascii="Times New Roman" w:eastAsia="Times New Roman" w:hAnsi="Times New Roman" w:cs="Times New Roman"/>
          <w:color w:val="000000"/>
          <w:sz w:val="27"/>
          <w:szCs w:val="27"/>
        </w:rPr>
      </w:pPr>
      <w:r w:rsidRPr="000D0FBD">
        <w:rPr>
          <w:rFonts w:ascii="Calibri" w:eastAsia="Times New Roman" w:hAnsi="Calibri" w:cs="Times New Roman"/>
          <w:b/>
          <w:bCs/>
          <w:color w:val="000000"/>
        </w:rPr>
        <w:t>1</w:t>
      </w:r>
      <w:r w:rsidRPr="000D0FBD">
        <w:rPr>
          <w:rFonts w:ascii="Calibri" w:eastAsia="Times New Roman" w:hAnsi="Calibri" w:cs="Times New Roman"/>
          <w:color w:val="000000"/>
        </w:rPr>
        <w:t> – </w:t>
      </w:r>
      <w:r w:rsidRPr="000D0FBD">
        <w:rPr>
          <w:rFonts w:ascii="Calibri" w:eastAsia="Times New Roman" w:hAnsi="Calibri" w:cs="Times New Roman"/>
          <w:color w:val="444444"/>
        </w:rPr>
        <w:t>Emergency responders will base their initial response on the earthquake shake map. Use visual analytics to determine how their response should change based on damage reports from citizens on the ground. How would you prioritize neighborhoods for response? Which parts of the city are hardest hit? Limit your response to 1000 words and 10 images.</w:t>
      </w:r>
    </w:p>
    <w:p w14:paraId="7068D986" w14:textId="3D49E9AD" w:rsidR="00D31565" w:rsidRPr="000D0FBD" w:rsidRDefault="00D31565" w:rsidP="000D0FBD">
      <w:pPr>
        <w:spacing w:after="0" w:line="240" w:lineRule="auto"/>
        <w:rPr>
          <w:rFonts w:ascii="Calibri" w:eastAsia="Times New Roman" w:hAnsi="Calibri" w:cs="Times New Roman"/>
          <w:b/>
          <w:bCs/>
          <w:i/>
          <w:iCs/>
        </w:rPr>
      </w:pPr>
    </w:p>
    <w:p w14:paraId="7B620D88" w14:textId="138F1DD2" w:rsidR="003C69AF" w:rsidRPr="000D0FBD" w:rsidRDefault="00630BF9"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 xml:space="preserve">The </w:t>
      </w:r>
      <w:r w:rsidR="00E41AC8" w:rsidRPr="000D0FBD">
        <w:rPr>
          <w:rFonts w:ascii="Calibri" w:eastAsia="Times New Roman" w:hAnsi="Calibri" w:cs="Times New Roman"/>
          <w:b/>
          <w:bCs/>
          <w:i/>
          <w:iCs/>
        </w:rPr>
        <w:t>focus</w:t>
      </w:r>
      <w:r w:rsidRPr="000D0FBD">
        <w:rPr>
          <w:rFonts w:ascii="Calibri" w:eastAsia="Times New Roman" w:hAnsi="Calibri" w:cs="Times New Roman"/>
          <w:b/>
          <w:bCs/>
          <w:i/>
          <w:iCs/>
        </w:rPr>
        <w:t xml:space="preserve"> of the emergency responders, if following the earthquake shake map, </w:t>
      </w:r>
      <w:r w:rsidR="00E41AC8" w:rsidRPr="000D0FBD">
        <w:rPr>
          <w:rFonts w:ascii="Calibri" w:eastAsia="Times New Roman" w:hAnsi="Calibri" w:cs="Times New Roman"/>
          <w:b/>
          <w:bCs/>
          <w:i/>
          <w:iCs/>
        </w:rPr>
        <w:t>started</w:t>
      </w:r>
      <w:r w:rsidRPr="000D0FBD">
        <w:rPr>
          <w:rFonts w:ascii="Calibri" w:eastAsia="Times New Roman" w:hAnsi="Calibri" w:cs="Times New Roman"/>
          <w:b/>
          <w:bCs/>
          <w:i/>
          <w:iCs/>
        </w:rPr>
        <w:t xml:space="preserve"> on locations 3, 4, and 12.  Following that, they would have focused on locations 7, 13, and 14 and other neighboring locations.</w:t>
      </w:r>
      <w:r w:rsidR="003C69AF" w:rsidRPr="000D0FBD">
        <w:rPr>
          <w:rFonts w:ascii="Calibri" w:eastAsia="Times New Roman" w:hAnsi="Calibri" w:cs="Times New Roman"/>
          <w:b/>
          <w:bCs/>
          <w:i/>
          <w:iCs/>
        </w:rPr>
        <w:t xml:space="preserve">  Following are the mean values of the citizen damage reports divided up by location.</w:t>
      </w:r>
    </w:p>
    <w:p w14:paraId="7477AFBE" w14:textId="2E9DFD8B" w:rsidR="003C69AF" w:rsidRPr="000D0FBD" w:rsidRDefault="003C69AF" w:rsidP="000D0FBD">
      <w:pPr>
        <w:spacing w:after="0" w:line="240" w:lineRule="auto"/>
        <w:rPr>
          <w:rFonts w:ascii="Calibri" w:eastAsia="Times New Roman" w:hAnsi="Calibri" w:cs="Times New Roman"/>
          <w:b/>
          <w:bCs/>
          <w:i/>
          <w:iCs/>
        </w:rPr>
      </w:pPr>
    </w:p>
    <w:p w14:paraId="7E147829" w14:textId="371EBC78" w:rsidR="003C69AF" w:rsidRPr="000D0FBD" w:rsidRDefault="003C69AF" w:rsidP="000D0FBD">
      <w:pPr>
        <w:spacing w:after="0" w:line="240" w:lineRule="auto"/>
        <w:rPr>
          <w:rFonts w:ascii="Calibri" w:eastAsia="Times New Roman" w:hAnsi="Calibri" w:cs="Times New Roman"/>
          <w:b/>
          <w:bCs/>
          <w:i/>
          <w:iCs/>
        </w:rPr>
      </w:pPr>
      <w:r w:rsidRPr="000D0FBD">
        <w:rPr>
          <w:noProof/>
        </w:rPr>
        <w:drawing>
          <wp:inline distT="0" distB="0" distL="0" distR="0" wp14:anchorId="36B868B6" wp14:editId="2340FBC9">
            <wp:extent cx="5943600" cy="3398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inline>
        </w:drawing>
      </w:r>
    </w:p>
    <w:p w14:paraId="5FEF53A0" w14:textId="77777777" w:rsidR="003C69AF" w:rsidRPr="000D0FBD" w:rsidRDefault="003C69AF" w:rsidP="000D0FBD">
      <w:pPr>
        <w:spacing w:after="0" w:line="240" w:lineRule="auto"/>
        <w:rPr>
          <w:rFonts w:ascii="Calibri" w:eastAsia="Times New Roman" w:hAnsi="Calibri" w:cs="Times New Roman"/>
          <w:b/>
          <w:bCs/>
          <w:i/>
          <w:iCs/>
        </w:rPr>
      </w:pPr>
    </w:p>
    <w:p w14:paraId="20C0E487" w14:textId="16EFC5F2" w:rsidR="008C43EB" w:rsidRPr="000D0FBD" w:rsidRDefault="0011570A"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 xml:space="preserve">The data provided by citizen damage reports included six different evaluations of damage.  Deciding where to focus emergency responders depends on the relative </w:t>
      </w:r>
      <w:r w:rsidR="008879EF" w:rsidRPr="000D0FBD">
        <w:rPr>
          <w:rFonts w:ascii="Calibri" w:eastAsia="Times New Roman" w:hAnsi="Calibri" w:cs="Times New Roman"/>
          <w:b/>
          <w:bCs/>
          <w:i/>
          <w:iCs/>
        </w:rPr>
        <w:t xml:space="preserve">priority </w:t>
      </w:r>
      <w:r w:rsidRPr="000D0FBD">
        <w:rPr>
          <w:rFonts w:ascii="Calibri" w:eastAsia="Times New Roman" w:hAnsi="Calibri" w:cs="Times New Roman"/>
          <w:b/>
          <w:bCs/>
          <w:i/>
          <w:iCs/>
        </w:rPr>
        <w:t>of these different types of damage.</w:t>
      </w:r>
      <w:r w:rsidR="003C69AF" w:rsidRPr="000D0FBD">
        <w:rPr>
          <w:rFonts w:ascii="Calibri" w:eastAsia="Times New Roman" w:hAnsi="Calibri" w:cs="Times New Roman"/>
          <w:b/>
          <w:bCs/>
          <w:i/>
          <w:iCs/>
        </w:rPr>
        <w:t xml:space="preserve">  Therefore, we will evaluate each type of damage individually.</w:t>
      </w:r>
    </w:p>
    <w:p w14:paraId="0789955B" w14:textId="44337FA0" w:rsidR="008C43EB" w:rsidRPr="000D0FBD" w:rsidRDefault="008C43EB" w:rsidP="000D0FBD">
      <w:pPr>
        <w:spacing w:after="0" w:line="240" w:lineRule="auto"/>
        <w:rPr>
          <w:rFonts w:ascii="Calibri" w:eastAsia="Times New Roman" w:hAnsi="Calibri" w:cs="Times New Roman"/>
          <w:b/>
          <w:bCs/>
          <w:i/>
          <w:iCs/>
        </w:rPr>
      </w:pPr>
    </w:p>
    <w:p w14:paraId="06B4067A" w14:textId="11C2579B" w:rsidR="008C43EB" w:rsidRPr="000D0FBD" w:rsidRDefault="002E3CBF" w:rsidP="000D0FBD">
      <w:pPr>
        <w:spacing w:after="0" w:line="240" w:lineRule="auto"/>
        <w:rPr>
          <w:rFonts w:ascii="Calibri" w:eastAsia="Times New Roman" w:hAnsi="Calibri" w:cs="Times New Roman"/>
          <w:b/>
          <w:bCs/>
          <w:i/>
          <w:iCs/>
        </w:rPr>
      </w:pPr>
      <w:r w:rsidRPr="000D0FBD">
        <w:rPr>
          <w:noProof/>
        </w:rPr>
        <w:drawing>
          <wp:inline distT="0" distB="0" distL="0" distR="0" wp14:anchorId="67A78530" wp14:editId="3F9B7816">
            <wp:extent cx="5943600" cy="37006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00663"/>
                    </a:xfrm>
                    <a:prstGeom prst="rect">
                      <a:avLst/>
                    </a:prstGeom>
                    <a:noFill/>
                    <a:ln>
                      <a:noFill/>
                    </a:ln>
                  </pic:spPr>
                </pic:pic>
              </a:graphicData>
            </a:graphic>
          </wp:inline>
        </w:drawing>
      </w:r>
    </w:p>
    <w:p w14:paraId="5B53332B" w14:textId="21DEE100" w:rsidR="008879EF" w:rsidRPr="000D0FBD" w:rsidRDefault="008879EF" w:rsidP="000D0FBD">
      <w:pPr>
        <w:spacing w:after="0" w:line="240" w:lineRule="auto"/>
        <w:rPr>
          <w:rFonts w:ascii="Calibri" w:eastAsia="Times New Roman" w:hAnsi="Calibri" w:cs="Times New Roman"/>
          <w:b/>
          <w:bCs/>
          <w:i/>
          <w:iCs/>
        </w:rPr>
      </w:pPr>
    </w:p>
    <w:p w14:paraId="7E6A7172" w14:textId="1A6AE7C1" w:rsidR="008879EF" w:rsidRPr="000D0FBD" w:rsidRDefault="008879EF"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 xml:space="preserve">Sewer </w:t>
      </w:r>
      <w:r w:rsidR="003C69AF" w:rsidRPr="000D0FBD">
        <w:rPr>
          <w:rFonts w:ascii="Calibri" w:eastAsia="Times New Roman" w:hAnsi="Calibri" w:cs="Times New Roman"/>
          <w:b/>
          <w:bCs/>
          <w:i/>
          <w:iCs/>
        </w:rPr>
        <w:t>and water damage</w:t>
      </w:r>
      <w:r w:rsidR="008C43EB" w:rsidRPr="000D0FBD">
        <w:rPr>
          <w:rFonts w:ascii="Calibri" w:eastAsia="Times New Roman" w:hAnsi="Calibri" w:cs="Times New Roman"/>
          <w:b/>
          <w:bCs/>
          <w:i/>
          <w:iCs/>
        </w:rPr>
        <w:t xml:space="preserve"> affected locations 7, 8, 9, and 3 to a greater degree than other locations, according to damage reports.  A paired t-test proves this for locations 8, 9, and 3</w:t>
      </w:r>
      <w:r w:rsidR="00140101" w:rsidRPr="000D0FBD">
        <w:rPr>
          <w:rFonts w:ascii="Calibri" w:eastAsia="Times New Roman" w:hAnsi="Calibri" w:cs="Times New Roman"/>
          <w:b/>
          <w:bCs/>
          <w:i/>
          <w:iCs/>
        </w:rPr>
        <w:t xml:space="preserve"> with p-values all &lt;0.001.  However, location 7, due to a smaller sample size of data, is not certain to be of greater damage than locations 11, 14, or 10.</w:t>
      </w:r>
    </w:p>
    <w:p w14:paraId="12498FC3" w14:textId="2B1CEB9B" w:rsidR="00140101" w:rsidRPr="000D0FBD" w:rsidRDefault="00140101" w:rsidP="000D0FBD">
      <w:pPr>
        <w:spacing w:after="0" w:line="240" w:lineRule="auto"/>
        <w:rPr>
          <w:rFonts w:ascii="Calibri" w:eastAsia="Times New Roman" w:hAnsi="Calibri" w:cs="Times New Roman"/>
          <w:b/>
          <w:bCs/>
          <w:i/>
          <w:iCs/>
        </w:rPr>
      </w:pPr>
    </w:p>
    <w:p w14:paraId="0F8762E4" w14:textId="3982B42C" w:rsidR="00140101" w:rsidRPr="000D0FBD" w:rsidRDefault="002E3CBF" w:rsidP="000D0FBD">
      <w:pPr>
        <w:spacing w:after="0" w:line="240" w:lineRule="auto"/>
        <w:rPr>
          <w:rFonts w:ascii="Calibri" w:eastAsia="Times New Roman" w:hAnsi="Calibri" w:cs="Times New Roman"/>
          <w:b/>
          <w:bCs/>
          <w:i/>
          <w:iCs/>
        </w:rPr>
      </w:pPr>
      <w:r w:rsidRPr="000D0FBD">
        <w:rPr>
          <w:noProof/>
        </w:rPr>
        <w:drawing>
          <wp:inline distT="0" distB="0" distL="0" distR="0" wp14:anchorId="6646DCB7" wp14:editId="6DDE2AE8">
            <wp:extent cx="5943600" cy="37006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00663"/>
                    </a:xfrm>
                    <a:prstGeom prst="rect">
                      <a:avLst/>
                    </a:prstGeom>
                    <a:noFill/>
                    <a:ln>
                      <a:noFill/>
                    </a:ln>
                  </pic:spPr>
                </pic:pic>
              </a:graphicData>
            </a:graphic>
          </wp:inline>
        </w:drawing>
      </w:r>
    </w:p>
    <w:p w14:paraId="4D5A06A9" w14:textId="4380F49D" w:rsidR="00140101" w:rsidRPr="000D0FBD" w:rsidRDefault="00140101"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 xml:space="preserve">Damage to the power infrastructure falls most heavily on locations 3, 7, 11, 10, and 8.  This group of locations has higher mean damage according to a paired t-test with all p-values </w:t>
      </w:r>
      <w:r w:rsidR="000A1CAA" w:rsidRPr="000D0FBD">
        <w:rPr>
          <w:rFonts w:ascii="Calibri" w:eastAsia="Times New Roman" w:hAnsi="Calibri" w:cs="Times New Roman"/>
          <w:b/>
          <w:bCs/>
          <w:i/>
          <w:iCs/>
        </w:rPr>
        <w:t>&lt;</w:t>
      </w:r>
      <w:r w:rsidRPr="000D0FBD">
        <w:rPr>
          <w:rFonts w:ascii="Calibri" w:eastAsia="Times New Roman" w:hAnsi="Calibri" w:cs="Times New Roman"/>
          <w:b/>
          <w:bCs/>
          <w:i/>
          <w:iCs/>
        </w:rPr>
        <w:t>0.001</w:t>
      </w:r>
      <w:r w:rsidR="00575045" w:rsidRPr="000D0FBD">
        <w:rPr>
          <w:rFonts w:ascii="Calibri" w:eastAsia="Times New Roman" w:hAnsi="Calibri" w:cs="Times New Roman"/>
          <w:b/>
          <w:bCs/>
          <w:i/>
          <w:iCs/>
        </w:rPr>
        <w:t>.</w:t>
      </w:r>
    </w:p>
    <w:p w14:paraId="50397B91" w14:textId="48464F6E" w:rsidR="00575045" w:rsidRPr="000D0FBD" w:rsidRDefault="00575045" w:rsidP="000D0FBD">
      <w:pPr>
        <w:spacing w:after="0" w:line="240" w:lineRule="auto"/>
        <w:rPr>
          <w:rFonts w:ascii="Calibri" w:eastAsia="Times New Roman" w:hAnsi="Calibri" w:cs="Times New Roman"/>
          <w:b/>
          <w:bCs/>
          <w:i/>
          <w:iCs/>
        </w:rPr>
      </w:pPr>
    </w:p>
    <w:p w14:paraId="4C61FC10" w14:textId="24915729" w:rsidR="00575045" w:rsidRPr="000D0FBD" w:rsidRDefault="00575045" w:rsidP="000D0FBD">
      <w:pPr>
        <w:spacing w:after="0" w:line="240" w:lineRule="auto"/>
        <w:rPr>
          <w:rFonts w:ascii="Calibri" w:eastAsia="Times New Roman" w:hAnsi="Calibri" w:cs="Times New Roman"/>
          <w:b/>
          <w:bCs/>
          <w:i/>
          <w:iCs/>
        </w:rPr>
      </w:pPr>
      <w:r w:rsidRPr="000D0FBD">
        <w:rPr>
          <w:noProof/>
        </w:rPr>
        <w:drawing>
          <wp:inline distT="0" distB="0" distL="0" distR="0" wp14:anchorId="3F38F455" wp14:editId="573BA54E">
            <wp:extent cx="5943600" cy="3696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96970"/>
                    </a:xfrm>
                    <a:prstGeom prst="rect">
                      <a:avLst/>
                    </a:prstGeom>
                    <a:noFill/>
                    <a:ln>
                      <a:noFill/>
                    </a:ln>
                  </pic:spPr>
                </pic:pic>
              </a:graphicData>
            </a:graphic>
          </wp:inline>
        </w:drawing>
      </w:r>
    </w:p>
    <w:p w14:paraId="76C98C65" w14:textId="08B523EA" w:rsidR="002E3CBF" w:rsidRPr="000D0FBD" w:rsidRDefault="002E3CBF"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 xml:space="preserve">Damage to roads and bridges falls most severely on locations 8 and 3.  A paired t-test shows they have a higher mean damage than all other areas with all p-values </w:t>
      </w:r>
      <w:r w:rsidR="000A1CAA" w:rsidRPr="000D0FBD">
        <w:rPr>
          <w:rFonts w:ascii="Calibri" w:eastAsia="Times New Roman" w:hAnsi="Calibri" w:cs="Times New Roman"/>
          <w:b/>
          <w:bCs/>
          <w:i/>
          <w:iCs/>
        </w:rPr>
        <w:t>&lt;</w:t>
      </w:r>
      <w:r w:rsidRPr="000D0FBD">
        <w:rPr>
          <w:rFonts w:ascii="Calibri" w:eastAsia="Times New Roman" w:hAnsi="Calibri" w:cs="Times New Roman"/>
          <w:b/>
          <w:bCs/>
          <w:i/>
          <w:iCs/>
        </w:rPr>
        <w:t>0.001.</w:t>
      </w:r>
    </w:p>
    <w:p w14:paraId="2C904802" w14:textId="77777777" w:rsidR="002E3CBF" w:rsidRPr="000D0FBD" w:rsidRDefault="002E3CBF" w:rsidP="000D0FBD">
      <w:pPr>
        <w:spacing w:after="0" w:line="240" w:lineRule="auto"/>
        <w:rPr>
          <w:rFonts w:ascii="Calibri" w:eastAsia="Times New Roman" w:hAnsi="Calibri" w:cs="Times New Roman"/>
          <w:b/>
          <w:bCs/>
          <w:i/>
          <w:iCs/>
        </w:rPr>
      </w:pPr>
    </w:p>
    <w:p w14:paraId="6C631FE6" w14:textId="3627437A" w:rsidR="002E3CBF" w:rsidRPr="000D0FBD" w:rsidRDefault="002E3CBF" w:rsidP="000D0FBD">
      <w:pPr>
        <w:spacing w:after="0" w:line="240" w:lineRule="auto"/>
        <w:rPr>
          <w:rFonts w:ascii="Calibri" w:eastAsia="Times New Roman" w:hAnsi="Calibri" w:cs="Times New Roman"/>
          <w:b/>
          <w:bCs/>
          <w:i/>
          <w:iCs/>
        </w:rPr>
      </w:pPr>
      <w:r w:rsidRPr="000D0FBD">
        <w:rPr>
          <w:noProof/>
        </w:rPr>
        <w:drawing>
          <wp:inline distT="0" distB="0" distL="0" distR="0" wp14:anchorId="61D11F25" wp14:editId="5EAFA80A">
            <wp:extent cx="5943600" cy="3696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96970"/>
                    </a:xfrm>
                    <a:prstGeom prst="rect">
                      <a:avLst/>
                    </a:prstGeom>
                    <a:noFill/>
                    <a:ln>
                      <a:noFill/>
                    </a:ln>
                  </pic:spPr>
                </pic:pic>
              </a:graphicData>
            </a:graphic>
          </wp:inline>
        </w:drawing>
      </w:r>
    </w:p>
    <w:p w14:paraId="79F13F17" w14:textId="075F7832" w:rsidR="00C017B5" w:rsidRPr="000D0FBD" w:rsidRDefault="002E3CBF"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 xml:space="preserve">The location that suffered the most damage to medical facilities </w:t>
      </w:r>
      <w:r w:rsidR="00296727" w:rsidRPr="000D0FBD">
        <w:rPr>
          <w:rFonts w:ascii="Calibri" w:eastAsia="Times New Roman" w:hAnsi="Calibri" w:cs="Times New Roman"/>
          <w:b/>
          <w:bCs/>
          <w:i/>
          <w:iCs/>
        </w:rPr>
        <w:t>was location 3.  Due to a lack of response in many locations to this survey question, presumably because of a lack of hospitals in some areas, paired t-tests were not possible.  However, location 3 is the only front runner in damage that contains a</w:t>
      </w:r>
      <w:r w:rsidR="006228D8" w:rsidRPr="000D0FBD">
        <w:rPr>
          <w:rFonts w:ascii="Calibri" w:eastAsia="Times New Roman" w:hAnsi="Calibri" w:cs="Times New Roman"/>
          <w:b/>
          <w:bCs/>
          <w:i/>
          <w:iCs/>
        </w:rPr>
        <w:t xml:space="preserve"> hospital at all.</w:t>
      </w:r>
    </w:p>
    <w:p w14:paraId="0372DA05" w14:textId="4F151211" w:rsidR="006228D8" w:rsidRPr="000D0FBD" w:rsidRDefault="006228D8" w:rsidP="000D0FBD">
      <w:pPr>
        <w:spacing w:after="0" w:line="240" w:lineRule="auto"/>
        <w:rPr>
          <w:rFonts w:ascii="Calibri" w:eastAsia="Times New Roman" w:hAnsi="Calibri" w:cs="Times New Roman"/>
          <w:b/>
          <w:bCs/>
          <w:i/>
          <w:iCs/>
        </w:rPr>
      </w:pPr>
      <w:r w:rsidRPr="000D0FBD">
        <w:rPr>
          <w:noProof/>
        </w:rPr>
        <w:drawing>
          <wp:inline distT="0" distB="0" distL="0" distR="0" wp14:anchorId="14C433CA" wp14:editId="408BD271">
            <wp:extent cx="5943600" cy="3696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96970"/>
                    </a:xfrm>
                    <a:prstGeom prst="rect">
                      <a:avLst/>
                    </a:prstGeom>
                    <a:noFill/>
                    <a:ln>
                      <a:noFill/>
                    </a:ln>
                  </pic:spPr>
                </pic:pic>
              </a:graphicData>
            </a:graphic>
          </wp:inline>
        </w:drawing>
      </w:r>
    </w:p>
    <w:p w14:paraId="7662E7EB" w14:textId="01A2406B" w:rsidR="006228D8" w:rsidRPr="000D0FBD" w:rsidRDefault="00A02AE6"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The locations with the highest reported building damage are 10, 9, 3, 8, and 7.  Again location 7 has one of the highest reported mean damage scores, but due to a smaller sample size, a paired t-test is unable to separate it from the rest of the locations.  Locations 10, 9, 3, and 8 however, all have greater damage reports than the remaining locations with p-values</w:t>
      </w:r>
      <w:r w:rsidR="000A1CAA" w:rsidRPr="000D0FBD">
        <w:rPr>
          <w:rFonts w:ascii="Calibri" w:eastAsia="Times New Roman" w:hAnsi="Calibri" w:cs="Times New Roman"/>
          <w:b/>
          <w:bCs/>
          <w:i/>
          <w:iCs/>
        </w:rPr>
        <w:t xml:space="preserve"> &lt;</w:t>
      </w:r>
      <w:r w:rsidRPr="000D0FBD">
        <w:rPr>
          <w:rFonts w:ascii="Calibri" w:eastAsia="Times New Roman" w:hAnsi="Calibri" w:cs="Times New Roman"/>
          <w:b/>
          <w:bCs/>
          <w:i/>
          <w:iCs/>
        </w:rPr>
        <w:t>0.001.</w:t>
      </w:r>
    </w:p>
    <w:p w14:paraId="64BC2C62" w14:textId="21FF96C0" w:rsidR="00A02AE6" w:rsidRPr="000D0FBD" w:rsidRDefault="00A02AE6" w:rsidP="000D0FBD">
      <w:pPr>
        <w:spacing w:after="0" w:line="240" w:lineRule="auto"/>
        <w:rPr>
          <w:rFonts w:ascii="Calibri" w:eastAsia="Times New Roman" w:hAnsi="Calibri" w:cs="Times New Roman"/>
          <w:b/>
          <w:bCs/>
          <w:i/>
          <w:iCs/>
        </w:rPr>
      </w:pPr>
    </w:p>
    <w:p w14:paraId="654713D9" w14:textId="78100CE0" w:rsidR="00A02AE6" w:rsidRPr="000D0FBD" w:rsidRDefault="00A02AE6" w:rsidP="000D0FBD">
      <w:pPr>
        <w:spacing w:after="0" w:line="240" w:lineRule="auto"/>
        <w:rPr>
          <w:rFonts w:ascii="Calibri" w:eastAsia="Times New Roman" w:hAnsi="Calibri" w:cs="Times New Roman"/>
          <w:b/>
          <w:bCs/>
          <w:i/>
          <w:iCs/>
        </w:rPr>
      </w:pPr>
      <w:r w:rsidRPr="000D0FBD">
        <w:rPr>
          <w:noProof/>
        </w:rPr>
        <w:drawing>
          <wp:inline distT="0" distB="0" distL="0" distR="0" wp14:anchorId="369D59E8" wp14:editId="518BB79E">
            <wp:extent cx="5943600" cy="3696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96970"/>
                    </a:xfrm>
                    <a:prstGeom prst="rect">
                      <a:avLst/>
                    </a:prstGeom>
                    <a:noFill/>
                    <a:ln>
                      <a:noFill/>
                    </a:ln>
                  </pic:spPr>
                </pic:pic>
              </a:graphicData>
            </a:graphic>
          </wp:inline>
        </w:drawing>
      </w:r>
    </w:p>
    <w:p w14:paraId="1ACADD78" w14:textId="32F77E9F" w:rsidR="00A02AE6" w:rsidRPr="000D0FBD" w:rsidRDefault="00A02AE6"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 xml:space="preserve">Shak intensity is not a direct measure of damage or suffering, and therefore is not likely a good metric to base the focus of relief efforts on.  However, it </w:t>
      </w:r>
      <w:r w:rsidR="0070272F" w:rsidRPr="000D0FBD">
        <w:rPr>
          <w:rFonts w:ascii="Calibri" w:eastAsia="Times New Roman" w:hAnsi="Calibri" w:cs="Times New Roman"/>
          <w:b/>
          <w:bCs/>
          <w:i/>
          <w:iCs/>
        </w:rPr>
        <w:t>validates the user reported data, as all locations’ mean reported shake intensity agrees strongly with the shake map.</w:t>
      </w:r>
    </w:p>
    <w:p w14:paraId="5BC168A9" w14:textId="25D8FF80" w:rsidR="004B239C" w:rsidRPr="000D0FBD" w:rsidRDefault="004B239C" w:rsidP="000D0FBD">
      <w:pPr>
        <w:spacing w:after="0" w:line="240" w:lineRule="auto"/>
        <w:rPr>
          <w:rFonts w:ascii="Calibri" w:eastAsia="Times New Roman" w:hAnsi="Calibri" w:cs="Times New Roman"/>
          <w:b/>
          <w:bCs/>
          <w:i/>
          <w:iCs/>
        </w:rPr>
      </w:pPr>
    </w:p>
    <w:p w14:paraId="10CE9EC1" w14:textId="31D3C39D" w:rsidR="004B239C" w:rsidRPr="000D0FBD" w:rsidRDefault="004B239C"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To evaluate which locations deserve the most focus we may examine which locations consistently reported the most damage in each category.</w:t>
      </w:r>
    </w:p>
    <w:p w14:paraId="2404322F" w14:textId="5005E7E0" w:rsidR="004B239C" w:rsidRPr="000D0FBD" w:rsidRDefault="004B239C" w:rsidP="000D0FBD">
      <w:pPr>
        <w:spacing w:after="0" w:line="240" w:lineRule="auto"/>
        <w:rPr>
          <w:rFonts w:ascii="Calibri" w:eastAsia="Times New Roman" w:hAnsi="Calibri" w:cs="Times New Roman"/>
          <w:b/>
          <w:bCs/>
          <w:i/>
          <w:iCs/>
        </w:rPr>
      </w:pPr>
    </w:p>
    <w:tbl>
      <w:tblPr>
        <w:tblW w:w="8631" w:type="dxa"/>
        <w:tblLook w:val="04A0" w:firstRow="1" w:lastRow="0" w:firstColumn="1" w:lastColumn="0" w:noHBand="0" w:noVBand="1"/>
      </w:tblPr>
      <w:tblGrid>
        <w:gridCol w:w="1671"/>
        <w:gridCol w:w="1160"/>
        <w:gridCol w:w="1160"/>
        <w:gridCol w:w="1160"/>
        <w:gridCol w:w="1160"/>
        <w:gridCol w:w="1160"/>
        <w:gridCol w:w="1160"/>
      </w:tblGrid>
      <w:tr w:rsidR="004B239C" w:rsidRPr="000D0FBD" w14:paraId="706E39A9" w14:textId="77777777" w:rsidTr="004B239C">
        <w:trPr>
          <w:trHeight w:val="288"/>
        </w:trPr>
        <w:tc>
          <w:tcPr>
            <w:tcW w:w="1671" w:type="dxa"/>
            <w:tcBorders>
              <w:top w:val="single" w:sz="4" w:space="0" w:color="8EA9DB"/>
              <w:left w:val="single" w:sz="4" w:space="0" w:color="8EA9DB"/>
              <w:bottom w:val="single" w:sz="4" w:space="0" w:color="8EA9DB"/>
              <w:right w:val="nil"/>
            </w:tcBorders>
            <w:shd w:val="clear" w:color="4472C4" w:fill="4472C4"/>
            <w:noWrap/>
            <w:vAlign w:val="bottom"/>
            <w:hideMark/>
          </w:tcPr>
          <w:p w14:paraId="4EE50A39" w14:textId="77777777" w:rsidR="004B239C" w:rsidRPr="000D0FBD" w:rsidRDefault="004B239C" w:rsidP="000D0FBD">
            <w:pPr>
              <w:spacing w:after="0" w:line="240" w:lineRule="auto"/>
              <w:rPr>
                <w:rFonts w:ascii="Calibri" w:eastAsia="Times New Roman" w:hAnsi="Calibri" w:cs="Calibri"/>
                <w:b/>
                <w:bCs/>
                <w:color w:val="FFFFFF"/>
                <w:lang w:eastAsia="ko-KR"/>
              </w:rPr>
            </w:pPr>
            <w:r w:rsidRPr="000D0FBD">
              <w:rPr>
                <w:rFonts w:ascii="Calibri" w:eastAsia="Times New Roman" w:hAnsi="Calibri" w:cs="Calibri"/>
                <w:b/>
                <w:bCs/>
                <w:color w:val="FFFFFF"/>
                <w:lang w:eastAsia="ko-KR"/>
              </w:rPr>
              <w:t>Damage Type</w:t>
            </w:r>
          </w:p>
        </w:tc>
        <w:tc>
          <w:tcPr>
            <w:tcW w:w="1160" w:type="dxa"/>
            <w:tcBorders>
              <w:top w:val="single" w:sz="4" w:space="0" w:color="8EA9DB"/>
              <w:left w:val="nil"/>
              <w:bottom w:val="single" w:sz="4" w:space="0" w:color="8EA9DB"/>
              <w:right w:val="nil"/>
            </w:tcBorders>
            <w:shd w:val="clear" w:color="4472C4" w:fill="4472C4"/>
            <w:noWrap/>
            <w:vAlign w:val="center"/>
            <w:hideMark/>
          </w:tcPr>
          <w:p w14:paraId="43C60D37" w14:textId="77777777" w:rsidR="004B239C" w:rsidRPr="000D0FBD" w:rsidRDefault="004B239C" w:rsidP="000D0FBD">
            <w:pPr>
              <w:spacing w:after="0" w:line="240" w:lineRule="auto"/>
              <w:jc w:val="center"/>
              <w:rPr>
                <w:rFonts w:ascii="Calibri" w:eastAsia="Times New Roman" w:hAnsi="Calibri" w:cs="Calibri"/>
                <w:b/>
                <w:bCs/>
                <w:color w:val="FFFFFF"/>
                <w:lang w:eastAsia="ko-KR"/>
              </w:rPr>
            </w:pPr>
            <w:r w:rsidRPr="000D0FBD">
              <w:rPr>
                <w:rFonts w:ascii="Calibri" w:eastAsia="Times New Roman" w:hAnsi="Calibri" w:cs="Calibri"/>
                <w:b/>
                <w:bCs/>
                <w:color w:val="FFFFFF"/>
                <w:lang w:eastAsia="ko-KR"/>
              </w:rPr>
              <w:t>3</w:t>
            </w:r>
          </w:p>
        </w:tc>
        <w:tc>
          <w:tcPr>
            <w:tcW w:w="1160" w:type="dxa"/>
            <w:tcBorders>
              <w:top w:val="single" w:sz="4" w:space="0" w:color="8EA9DB"/>
              <w:left w:val="nil"/>
              <w:bottom w:val="single" w:sz="4" w:space="0" w:color="8EA9DB"/>
              <w:right w:val="nil"/>
            </w:tcBorders>
            <w:shd w:val="clear" w:color="4472C4" w:fill="4472C4"/>
            <w:noWrap/>
            <w:vAlign w:val="center"/>
            <w:hideMark/>
          </w:tcPr>
          <w:p w14:paraId="1FF5CF06" w14:textId="77777777" w:rsidR="004B239C" w:rsidRPr="000D0FBD" w:rsidRDefault="004B239C" w:rsidP="000D0FBD">
            <w:pPr>
              <w:spacing w:after="0" w:line="240" w:lineRule="auto"/>
              <w:jc w:val="center"/>
              <w:rPr>
                <w:rFonts w:ascii="Calibri" w:eastAsia="Times New Roman" w:hAnsi="Calibri" w:cs="Calibri"/>
                <w:b/>
                <w:bCs/>
                <w:color w:val="FFFFFF"/>
                <w:lang w:eastAsia="ko-KR"/>
              </w:rPr>
            </w:pPr>
            <w:r w:rsidRPr="000D0FBD">
              <w:rPr>
                <w:rFonts w:ascii="Calibri" w:eastAsia="Times New Roman" w:hAnsi="Calibri" w:cs="Calibri"/>
                <w:b/>
                <w:bCs/>
                <w:color w:val="FFFFFF"/>
                <w:lang w:eastAsia="ko-KR"/>
              </w:rPr>
              <w:t>7</w:t>
            </w:r>
          </w:p>
        </w:tc>
        <w:tc>
          <w:tcPr>
            <w:tcW w:w="1160" w:type="dxa"/>
            <w:tcBorders>
              <w:top w:val="single" w:sz="4" w:space="0" w:color="8EA9DB"/>
              <w:left w:val="nil"/>
              <w:bottom w:val="single" w:sz="4" w:space="0" w:color="8EA9DB"/>
              <w:right w:val="nil"/>
            </w:tcBorders>
            <w:shd w:val="clear" w:color="4472C4" w:fill="4472C4"/>
            <w:noWrap/>
            <w:vAlign w:val="center"/>
            <w:hideMark/>
          </w:tcPr>
          <w:p w14:paraId="3413DD11" w14:textId="77777777" w:rsidR="004B239C" w:rsidRPr="000D0FBD" w:rsidRDefault="004B239C" w:rsidP="000D0FBD">
            <w:pPr>
              <w:spacing w:after="0" w:line="240" w:lineRule="auto"/>
              <w:jc w:val="center"/>
              <w:rPr>
                <w:rFonts w:ascii="Calibri" w:eastAsia="Times New Roman" w:hAnsi="Calibri" w:cs="Calibri"/>
                <w:b/>
                <w:bCs/>
                <w:color w:val="FFFFFF"/>
                <w:lang w:eastAsia="ko-KR"/>
              </w:rPr>
            </w:pPr>
            <w:r w:rsidRPr="000D0FBD">
              <w:rPr>
                <w:rFonts w:ascii="Calibri" w:eastAsia="Times New Roman" w:hAnsi="Calibri" w:cs="Calibri"/>
                <w:b/>
                <w:bCs/>
                <w:color w:val="FFFFFF"/>
                <w:lang w:eastAsia="ko-KR"/>
              </w:rPr>
              <w:t>8</w:t>
            </w:r>
          </w:p>
        </w:tc>
        <w:tc>
          <w:tcPr>
            <w:tcW w:w="1160" w:type="dxa"/>
            <w:tcBorders>
              <w:top w:val="single" w:sz="4" w:space="0" w:color="8EA9DB"/>
              <w:left w:val="nil"/>
              <w:bottom w:val="single" w:sz="4" w:space="0" w:color="8EA9DB"/>
              <w:right w:val="nil"/>
            </w:tcBorders>
            <w:shd w:val="clear" w:color="4472C4" w:fill="4472C4"/>
            <w:noWrap/>
            <w:vAlign w:val="center"/>
            <w:hideMark/>
          </w:tcPr>
          <w:p w14:paraId="79149E61" w14:textId="77777777" w:rsidR="004B239C" w:rsidRPr="000D0FBD" w:rsidRDefault="004B239C" w:rsidP="000D0FBD">
            <w:pPr>
              <w:spacing w:after="0" w:line="240" w:lineRule="auto"/>
              <w:jc w:val="center"/>
              <w:rPr>
                <w:rFonts w:ascii="Calibri" w:eastAsia="Times New Roman" w:hAnsi="Calibri" w:cs="Calibri"/>
                <w:b/>
                <w:bCs/>
                <w:color w:val="FFFFFF"/>
                <w:lang w:eastAsia="ko-KR"/>
              </w:rPr>
            </w:pPr>
            <w:r w:rsidRPr="000D0FBD">
              <w:rPr>
                <w:rFonts w:ascii="Calibri" w:eastAsia="Times New Roman" w:hAnsi="Calibri" w:cs="Calibri"/>
                <w:b/>
                <w:bCs/>
                <w:color w:val="FFFFFF"/>
                <w:lang w:eastAsia="ko-KR"/>
              </w:rPr>
              <w:t>9</w:t>
            </w:r>
          </w:p>
        </w:tc>
        <w:tc>
          <w:tcPr>
            <w:tcW w:w="1160" w:type="dxa"/>
            <w:tcBorders>
              <w:top w:val="single" w:sz="4" w:space="0" w:color="8EA9DB"/>
              <w:left w:val="nil"/>
              <w:bottom w:val="single" w:sz="4" w:space="0" w:color="8EA9DB"/>
              <w:right w:val="nil"/>
            </w:tcBorders>
            <w:shd w:val="clear" w:color="4472C4" w:fill="4472C4"/>
            <w:noWrap/>
            <w:vAlign w:val="center"/>
            <w:hideMark/>
          </w:tcPr>
          <w:p w14:paraId="270CDAD6" w14:textId="77777777" w:rsidR="004B239C" w:rsidRPr="000D0FBD" w:rsidRDefault="004B239C" w:rsidP="000D0FBD">
            <w:pPr>
              <w:spacing w:after="0" w:line="240" w:lineRule="auto"/>
              <w:jc w:val="center"/>
              <w:rPr>
                <w:rFonts w:ascii="Calibri" w:eastAsia="Times New Roman" w:hAnsi="Calibri" w:cs="Calibri"/>
                <w:b/>
                <w:bCs/>
                <w:color w:val="FFFFFF"/>
                <w:lang w:eastAsia="ko-KR"/>
              </w:rPr>
            </w:pPr>
            <w:r w:rsidRPr="000D0FBD">
              <w:rPr>
                <w:rFonts w:ascii="Calibri" w:eastAsia="Times New Roman" w:hAnsi="Calibri" w:cs="Calibri"/>
                <w:b/>
                <w:bCs/>
                <w:color w:val="FFFFFF"/>
                <w:lang w:eastAsia="ko-KR"/>
              </w:rPr>
              <w:t>10</w:t>
            </w:r>
          </w:p>
        </w:tc>
        <w:tc>
          <w:tcPr>
            <w:tcW w:w="1160" w:type="dxa"/>
            <w:tcBorders>
              <w:top w:val="single" w:sz="4" w:space="0" w:color="8EA9DB"/>
              <w:left w:val="nil"/>
              <w:bottom w:val="single" w:sz="4" w:space="0" w:color="8EA9DB"/>
              <w:right w:val="single" w:sz="4" w:space="0" w:color="8EA9DB"/>
            </w:tcBorders>
            <w:shd w:val="clear" w:color="4472C4" w:fill="4472C4"/>
            <w:noWrap/>
            <w:vAlign w:val="center"/>
            <w:hideMark/>
          </w:tcPr>
          <w:p w14:paraId="3334174A" w14:textId="77777777" w:rsidR="004B239C" w:rsidRPr="000D0FBD" w:rsidRDefault="004B239C" w:rsidP="000D0FBD">
            <w:pPr>
              <w:spacing w:after="0" w:line="240" w:lineRule="auto"/>
              <w:jc w:val="center"/>
              <w:rPr>
                <w:rFonts w:ascii="Calibri" w:eastAsia="Times New Roman" w:hAnsi="Calibri" w:cs="Calibri"/>
                <w:b/>
                <w:bCs/>
                <w:color w:val="FFFFFF"/>
                <w:lang w:eastAsia="ko-KR"/>
              </w:rPr>
            </w:pPr>
            <w:r w:rsidRPr="000D0FBD">
              <w:rPr>
                <w:rFonts w:ascii="Calibri" w:eastAsia="Times New Roman" w:hAnsi="Calibri" w:cs="Calibri"/>
                <w:b/>
                <w:bCs/>
                <w:color w:val="FFFFFF"/>
                <w:lang w:eastAsia="ko-KR"/>
              </w:rPr>
              <w:t>11</w:t>
            </w:r>
          </w:p>
        </w:tc>
      </w:tr>
      <w:tr w:rsidR="004B239C" w:rsidRPr="000D0FBD" w14:paraId="793DE6A6" w14:textId="77777777" w:rsidTr="004B239C">
        <w:trPr>
          <w:trHeight w:val="288"/>
        </w:trPr>
        <w:tc>
          <w:tcPr>
            <w:tcW w:w="1671" w:type="dxa"/>
            <w:tcBorders>
              <w:top w:val="single" w:sz="4" w:space="0" w:color="8EA9DB"/>
              <w:left w:val="single" w:sz="4" w:space="0" w:color="8EA9DB"/>
              <w:bottom w:val="single" w:sz="4" w:space="0" w:color="8EA9DB"/>
              <w:right w:val="nil"/>
            </w:tcBorders>
            <w:shd w:val="clear" w:color="D9E1F2" w:fill="D9E1F2"/>
            <w:noWrap/>
            <w:vAlign w:val="bottom"/>
            <w:hideMark/>
          </w:tcPr>
          <w:p w14:paraId="4FA7090C" w14:textId="77777777" w:rsidR="004B239C" w:rsidRPr="000D0FBD" w:rsidRDefault="004B239C" w:rsidP="000D0FBD">
            <w:pPr>
              <w:spacing w:after="0" w:line="240" w:lineRule="auto"/>
              <w:rPr>
                <w:rFonts w:ascii="Calibri" w:eastAsia="Times New Roman" w:hAnsi="Calibri" w:cs="Calibri"/>
                <w:color w:val="000000"/>
                <w:lang w:eastAsia="ko-KR"/>
              </w:rPr>
            </w:pPr>
            <w:r w:rsidRPr="000D0FBD">
              <w:rPr>
                <w:rFonts w:ascii="Calibri" w:eastAsia="Times New Roman" w:hAnsi="Calibri" w:cs="Calibri"/>
                <w:color w:val="000000"/>
                <w:lang w:eastAsia="ko-KR"/>
              </w:rPr>
              <w:t>Sewer and Water</w:t>
            </w:r>
          </w:p>
        </w:tc>
        <w:tc>
          <w:tcPr>
            <w:tcW w:w="1160" w:type="dxa"/>
            <w:tcBorders>
              <w:top w:val="single" w:sz="4" w:space="0" w:color="8EA9DB"/>
              <w:left w:val="nil"/>
              <w:bottom w:val="single" w:sz="4" w:space="0" w:color="8EA9DB"/>
              <w:right w:val="nil"/>
            </w:tcBorders>
            <w:shd w:val="clear" w:color="D9E1F2" w:fill="D9E1F2"/>
            <w:noWrap/>
            <w:vAlign w:val="center"/>
            <w:hideMark/>
          </w:tcPr>
          <w:p w14:paraId="5612E68D"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nil"/>
            </w:tcBorders>
            <w:shd w:val="clear" w:color="D9E1F2" w:fill="D9E1F2"/>
            <w:noWrap/>
            <w:vAlign w:val="center"/>
            <w:hideMark/>
          </w:tcPr>
          <w:p w14:paraId="2E239D38"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nil"/>
            </w:tcBorders>
            <w:shd w:val="clear" w:color="D9E1F2" w:fill="D9E1F2"/>
            <w:noWrap/>
            <w:vAlign w:val="center"/>
            <w:hideMark/>
          </w:tcPr>
          <w:p w14:paraId="275339B3"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nil"/>
            </w:tcBorders>
            <w:shd w:val="clear" w:color="D9E1F2" w:fill="D9E1F2"/>
            <w:noWrap/>
            <w:vAlign w:val="center"/>
            <w:hideMark/>
          </w:tcPr>
          <w:p w14:paraId="3ED93F06"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nil"/>
            </w:tcBorders>
            <w:shd w:val="clear" w:color="D9E1F2" w:fill="D9E1F2"/>
            <w:noWrap/>
            <w:vAlign w:val="center"/>
            <w:hideMark/>
          </w:tcPr>
          <w:p w14:paraId="2F53AF75" w14:textId="77777777" w:rsidR="004B239C" w:rsidRPr="000D0FBD" w:rsidRDefault="004B239C" w:rsidP="000D0FBD">
            <w:pPr>
              <w:spacing w:after="0" w:line="240" w:lineRule="auto"/>
              <w:jc w:val="center"/>
              <w:rPr>
                <w:rFonts w:ascii="Calibri" w:eastAsia="Times New Roman" w:hAnsi="Calibri" w:cs="Calibri"/>
                <w:color w:val="000000"/>
                <w:lang w:eastAsia="ko-KR"/>
              </w:rPr>
            </w:pPr>
          </w:p>
        </w:tc>
        <w:tc>
          <w:tcPr>
            <w:tcW w:w="1160" w:type="dxa"/>
            <w:tcBorders>
              <w:top w:val="single" w:sz="4" w:space="0" w:color="8EA9DB"/>
              <w:left w:val="nil"/>
              <w:bottom w:val="single" w:sz="4" w:space="0" w:color="8EA9DB"/>
              <w:right w:val="single" w:sz="4" w:space="0" w:color="8EA9DB"/>
            </w:tcBorders>
            <w:shd w:val="clear" w:color="D9E1F2" w:fill="D9E1F2"/>
            <w:noWrap/>
            <w:vAlign w:val="center"/>
            <w:hideMark/>
          </w:tcPr>
          <w:p w14:paraId="387EF305" w14:textId="77777777" w:rsidR="004B239C" w:rsidRPr="000D0FBD" w:rsidRDefault="004B239C" w:rsidP="000D0FBD">
            <w:pPr>
              <w:spacing w:after="0" w:line="240" w:lineRule="auto"/>
              <w:jc w:val="center"/>
              <w:rPr>
                <w:rFonts w:ascii="Times New Roman" w:eastAsia="Times New Roman" w:hAnsi="Times New Roman" w:cs="Times New Roman"/>
                <w:sz w:val="20"/>
                <w:szCs w:val="20"/>
                <w:lang w:eastAsia="ko-KR"/>
              </w:rPr>
            </w:pPr>
          </w:p>
        </w:tc>
      </w:tr>
      <w:tr w:rsidR="004B239C" w:rsidRPr="000D0FBD" w14:paraId="691C1E37" w14:textId="77777777" w:rsidTr="004B239C">
        <w:trPr>
          <w:trHeight w:val="288"/>
        </w:trPr>
        <w:tc>
          <w:tcPr>
            <w:tcW w:w="1671" w:type="dxa"/>
            <w:tcBorders>
              <w:top w:val="single" w:sz="4" w:space="0" w:color="8EA9DB"/>
              <w:left w:val="single" w:sz="4" w:space="0" w:color="8EA9DB"/>
              <w:bottom w:val="single" w:sz="4" w:space="0" w:color="8EA9DB"/>
              <w:right w:val="nil"/>
            </w:tcBorders>
            <w:shd w:val="clear" w:color="auto" w:fill="auto"/>
            <w:noWrap/>
            <w:vAlign w:val="bottom"/>
            <w:hideMark/>
          </w:tcPr>
          <w:p w14:paraId="56C6545B" w14:textId="77777777" w:rsidR="004B239C" w:rsidRPr="000D0FBD" w:rsidRDefault="004B239C" w:rsidP="000D0FBD">
            <w:pPr>
              <w:spacing w:after="0" w:line="240" w:lineRule="auto"/>
              <w:rPr>
                <w:rFonts w:ascii="Calibri" w:eastAsia="Times New Roman" w:hAnsi="Calibri" w:cs="Calibri"/>
                <w:color w:val="000000"/>
                <w:lang w:eastAsia="ko-KR"/>
              </w:rPr>
            </w:pPr>
            <w:r w:rsidRPr="000D0FBD">
              <w:rPr>
                <w:rFonts w:ascii="Calibri" w:eastAsia="Times New Roman" w:hAnsi="Calibri" w:cs="Calibri"/>
                <w:color w:val="000000"/>
                <w:lang w:eastAsia="ko-KR"/>
              </w:rPr>
              <w:t>Power</w:t>
            </w:r>
          </w:p>
        </w:tc>
        <w:tc>
          <w:tcPr>
            <w:tcW w:w="1160" w:type="dxa"/>
            <w:tcBorders>
              <w:top w:val="single" w:sz="4" w:space="0" w:color="8EA9DB"/>
              <w:left w:val="nil"/>
              <w:bottom w:val="single" w:sz="4" w:space="0" w:color="8EA9DB"/>
              <w:right w:val="nil"/>
            </w:tcBorders>
            <w:shd w:val="clear" w:color="auto" w:fill="auto"/>
            <w:noWrap/>
            <w:vAlign w:val="center"/>
            <w:hideMark/>
          </w:tcPr>
          <w:p w14:paraId="119F1030"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nil"/>
            </w:tcBorders>
            <w:shd w:val="clear" w:color="auto" w:fill="auto"/>
            <w:noWrap/>
            <w:vAlign w:val="center"/>
            <w:hideMark/>
          </w:tcPr>
          <w:p w14:paraId="1E3CAED9"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nil"/>
            </w:tcBorders>
            <w:shd w:val="clear" w:color="auto" w:fill="auto"/>
            <w:noWrap/>
            <w:vAlign w:val="center"/>
            <w:hideMark/>
          </w:tcPr>
          <w:p w14:paraId="190C7128"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nil"/>
            </w:tcBorders>
            <w:shd w:val="clear" w:color="auto" w:fill="auto"/>
            <w:noWrap/>
            <w:vAlign w:val="center"/>
            <w:hideMark/>
          </w:tcPr>
          <w:p w14:paraId="0D5DD976" w14:textId="77777777" w:rsidR="004B239C" w:rsidRPr="000D0FBD" w:rsidRDefault="004B239C" w:rsidP="000D0FBD">
            <w:pPr>
              <w:spacing w:after="0" w:line="240" w:lineRule="auto"/>
              <w:jc w:val="center"/>
              <w:rPr>
                <w:rFonts w:ascii="Calibri" w:eastAsia="Times New Roman" w:hAnsi="Calibri" w:cs="Calibri"/>
                <w:color w:val="000000"/>
                <w:lang w:eastAsia="ko-KR"/>
              </w:rPr>
            </w:pPr>
          </w:p>
        </w:tc>
        <w:tc>
          <w:tcPr>
            <w:tcW w:w="1160" w:type="dxa"/>
            <w:tcBorders>
              <w:top w:val="single" w:sz="4" w:space="0" w:color="8EA9DB"/>
              <w:left w:val="nil"/>
              <w:bottom w:val="single" w:sz="4" w:space="0" w:color="8EA9DB"/>
              <w:right w:val="nil"/>
            </w:tcBorders>
            <w:shd w:val="clear" w:color="auto" w:fill="auto"/>
            <w:noWrap/>
            <w:vAlign w:val="center"/>
            <w:hideMark/>
          </w:tcPr>
          <w:p w14:paraId="646C33BF"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single" w:sz="4" w:space="0" w:color="8EA9DB"/>
            </w:tcBorders>
            <w:shd w:val="clear" w:color="auto" w:fill="auto"/>
            <w:noWrap/>
            <w:vAlign w:val="center"/>
            <w:hideMark/>
          </w:tcPr>
          <w:p w14:paraId="260A02DA"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r>
      <w:tr w:rsidR="004B239C" w:rsidRPr="000D0FBD" w14:paraId="7894188A" w14:textId="77777777" w:rsidTr="004B239C">
        <w:trPr>
          <w:trHeight w:val="288"/>
        </w:trPr>
        <w:tc>
          <w:tcPr>
            <w:tcW w:w="1671" w:type="dxa"/>
            <w:tcBorders>
              <w:top w:val="single" w:sz="4" w:space="0" w:color="8EA9DB"/>
              <w:left w:val="single" w:sz="4" w:space="0" w:color="8EA9DB"/>
              <w:bottom w:val="single" w:sz="4" w:space="0" w:color="8EA9DB"/>
              <w:right w:val="nil"/>
            </w:tcBorders>
            <w:shd w:val="clear" w:color="D9E1F2" w:fill="D9E1F2"/>
            <w:noWrap/>
            <w:vAlign w:val="bottom"/>
            <w:hideMark/>
          </w:tcPr>
          <w:p w14:paraId="76C00695" w14:textId="77777777" w:rsidR="004B239C" w:rsidRPr="000D0FBD" w:rsidRDefault="004B239C" w:rsidP="000D0FBD">
            <w:pPr>
              <w:spacing w:after="0" w:line="240" w:lineRule="auto"/>
              <w:rPr>
                <w:rFonts w:ascii="Calibri" w:eastAsia="Times New Roman" w:hAnsi="Calibri" w:cs="Calibri"/>
                <w:color w:val="000000"/>
                <w:lang w:eastAsia="ko-KR"/>
              </w:rPr>
            </w:pPr>
            <w:r w:rsidRPr="000D0FBD">
              <w:rPr>
                <w:rFonts w:ascii="Calibri" w:eastAsia="Times New Roman" w:hAnsi="Calibri" w:cs="Calibri"/>
                <w:color w:val="000000"/>
                <w:lang w:eastAsia="ko-KR"/>
              </w:rPr>
              <w:t>Roads and Bridges</w:t>
            </w:r>
          </w:p>
        </w:tc>
        <w:tc>
          <w:tcPr>
            <w:tcW w:w="1160" w:type="dxa"/>
            <w:tcBorders>
              <w:top w:val="single" w:sz="4" w:space="0" w:color="8EA9DB"/>
              <w:left w:val="nil"/>
              <w:bottom w:val="single" w:sz="4" w:space="0" w:color="8EA9DB"/>
              <w:right w:val="nil"/>
            </w:tcBorders>
            <w:shd w:val="clear" w:color="D9E1F2" w:fill="D9E1F2"/>
            <w:noWrap/>
            <w:vAlign w:val="center"/>
            <w:hideMark/>
          </w:tcPr>
          <w:p w14:paraId="3FC983D5"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nil"/>
            </w:tcBorders>
            <w:shd w:val="clear" w:color="D9E1F2" w:fill="D9E1F2"/>
            <w:noWrap/>
            <w:vAlign w:val="center"/>
            <w:hideMark/>
          </w:tcPr>
          <w:p w14:paraId="30D3460A"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nil"/>
            </w:tcBorders>
            <w:shd w:val="clear" w:color="D9E1F2" w:fill="D9E1F2"/>
            <w:noWrap/>
            <w:vAlign w:val="center"/>
            <w:hideMark/>
          </w:tcPr>
          <w:p w14:paraId="3432C84C"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nil"/>
            </w:tcBorders>
            <w:shd w:val="clear" w:color="D9E1F2" w:fill="D9E1F2"/>
            <w:noWrap/>
            <w:vAlign w:val="center"/>
            <w:hideMark/>
          </w:tcPr>
          <w:p w14:paraId="1B3ADD35" w14:textId="77777777" w:rsidR="004B239C" w:rsidRPr="000D0FBD" w:rsidRDefault="004B239C" w:rsidP="000D0FBD">
            <w:pPr>
              <w:spacing w:after="0" w:line="240" w:lineRule="auto"/>
              <w:jc w:val="center"/>
              <w:rPr>
                <w:rFonts w:ascii="Calibri" w:eastAsia="Times New Roman" w:hAnsi="Calibri" w:cs="Calibri"/>
                <w:color w:val="000000"/>
                <w:lang w:eastAsia="ko-KR"/>
              </w:rPr>
            </w:pPr>
          </w:p>
        </w:tc>
        <w:tc>
          <w:tcPr>
            <w:tcW w:w="1160" w:type="dxa"/>
            <w:tcBorders>
              <w:top w:val="single" w:sz="4" w:space="0" w:color="8EA9DB"/>
              <w:left w:val="nil"/>
              <w:bottom w:val="single" w:sz="4" w:space="0" w:color="8EA9DB"/>
              <w:right w:val="nil"/>
            </w:tcBorders>
            <w:shd w:val="clear" w:color="D9E1F2" w:fill="D9E1F2"/>
            <w:noWrap/>
            <w:vAlign w:val="center"/>
            <w:hideMark/>
          </w:tcPr>
          <w:p w14:paraId="3C450CAD"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single" w:sz="4" w:space="0" w:color="8EA9DB"/>
            </w:tcBorders>
            <w:shd w:val="clear" w:color="D9E1F2" w:fill="D9E1F2"/>
            <w:noWrap/>
            <w:vAlign w:val="center"/>
            <w:hideMark/>
          </w:tcPr>
          <w:p w14:paraId="40041B32"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r>
      <w:tr w:rsidR="004B239C" w:rsidRPr="000D0FBD" w14:paraId="0F87851A" w14:textId="77777777" w:rsidTr="004B239C">
        <w:trPr>
          <w:trHeight w:val="288"/>
        </w:trPr>
        <w:tc>
          <w:tcPr>
            <w:tcW w:w="1671" w:type="dxa"/>
            <w:tcBorders>
              <w:top w:val="single" w:sz="4" w:space="0" w:color="8EA9DB"/>
              <w:left w:val="single" w:sz="4" w:space="0" w:color="8EA9DB"/>
              <w:bottom w:val="single" w:sz="4" w:space="0" w:color="8EA9DB"/>
              <w:right w:val="nil"/>
            </w:tcBorders>
            <w:shd w:val="clear" w:color="auto" w:fill="auto"/>
            <w:noWrap/>
            <w:vAlign w:val="bottom"/>
            <w:hideMark/>
          </w:tcPr>
          <w:p w14:paraId="647E5BFE" w14:textId="77777777" w:rsidR="004B239C" w:rsidRPr="000D0FBD" w:rsidRDefault="004B239C" w:rsidP="000D0FBD">
            <w:pPr>
              <w:spacing w:after="0" w:line="240" w:lineRule="auto"/>
              <w:rPr>
                <w:rFonts w:ascii="Calibri" w:eastAsia="Times New Roman" w:hAnsi="Calibri" w:cs="Calibri"/>
                <w:color w:val="000000"/>
                <w:lang w:eastAsia="ko-KR"/>
              </w:rPr>
            </w:pPr>
            <w:r w:rsidRPr="000D0FBD">
              <w:rPr>
                <w:rFonts w:ascii="Calibri" w:eastAsia="Times New Roman" w:hAnsi="Calibri" w:cs="Calibri"/>
                <w:color w:val="000000"/>
                <w:lang w:eastAsia="ko-KR"/>
              </w:rPr>
              <w:t>Medical</w:t>
            </w:r>
          </w:p>
        </w:tc>
        <w:tc>
          <w:tcPr>
            <w:tcW w:w="1160" w:type="dxa"/>
            <w:tcBorders>
              <w:top w:val="single" w:sz="4" w:space="0" w:color="8EA9DB"/>
              <w:left w:val="nil"/>
              <w:bottom w:val="single" w:sz="4" w:space="0" w:color="8EA9DB"/>
              <w:right w:val="nil"/>
            </w:tcBorders>
            <w:shd w:val="clear" w:color="auto" w:fill="auto"/>
            <w:noWrap/>
            <w:vAlign w:val="center"/>
            <w:hideMark/>
          </w:tcPr>
          <w:p w14:paraId="5E9C14D6"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nil"/>
            </w:tcBorders>
            <w:shd w:val="clear" w:color="auto" w:fill="auto"/>
            <w:noWrap/>
            <w:vAlign w:val="center"/>
            <w:hideMark/>
          </w:tcPr>
          <w:p w14:paraId="24D82F5C" w14:textId="77777777" w:rsidR="004B239C" w:rsidRPr="000D0FBD" w:rsidRDefault="004B239C" w:rsidP="000D0FBD">
            <w:pPr>
              <w:spacing w:after="0" w:line="240" w:lineRule="auto"/>
              <w:jc w:val="center"/>
              <w:rPr>
                <w:rFonts w:ascii="Calibri" w:eastAsia="Times New Roman" w:hAnsi="Calibri" w:cs="Calibri"/>
                <w:color w:val="000000"/>
                <w:lang w:eastAsia="ko-KR"/>
              </w:rPr>
            </w:pPr>
          </w:p>
        </w:tc>
        <w:tc>
          <w:tcPr>
            <w:tcW w:w="1160" w:type="dxa"/>
            <w:tcBorders>
              <w:top w:val="single" w:sz="4" w:space="0" w:color="8EA9DB"/>
              <w:left w:val="nil"/>
              <w:bottom w:val="single" w:sz="4" w:space="0" w:color="8EA9DB"/>
              <w:right w:val="nil"/>
            </w:tcBorders>
            <w:shd w:val="clear" w:color="auto" w:fill="auto"/>
            <w:noWrap/>
            <w:vAlign w:val="center"/>
            <w:hideMark/>
          </w:tcPr>
          <w:p w14:paraId="149D9931" w14:textId="77777777" w:rsidR="004B239C" w:rsidRPr="000D0FBD" w:rsidRDefault="004B239C" w:rsidP="000D0FBD">
            <w:pPr>
              <w:spacing w:after="0" w:line="240" w:lineRule="auto"/>
              <w:jc w:val="center"/>
              <w:rPr>
                <w:rFonts w:ascii="Times New Roman" w:eastAsia="Times New Roman" w:hAnsi="Times New Roman" w:cs="Times New Roman"/>
                <w:sz w:val="20"/>
                <w:szCs w:val="20"/>
                <w:lang w:eastAsia="ko-KR"/>
              </w:rPr>
            </w:pPr>
          </w:p>
        </w:tc>
        <w:tc>
          <w:tcPr>
            <w:tcW w:w="1160" w:type="dxa"/>
            <w:tcBorders>
              <w:top w:val="single" w:sz="4" w:space="0" w:color="8EA9DB"/>
              <w:left w:val="nil"/>
              <w:bottom w:val="single" w:sz="4" w:space="0" w:color="8EA9DB"/>
              <w:right w:val="nil"/>
            </w:tcBorders>
            <w:shd w:val="clear" w:color="auto" w:fill="auto"/>
            <w:noWrap/>
            <w:vAlign w:val="center"/>
            <w:hideMark/>
          </w:tcPr>
          <w:p w14:paraId="7D0AAC30" w14:textId="77777777" w:rsidR="004B239C" w:rsidRPr="000D0FBD" w:rsidRDefault="004B239C" w:rsidP="000D0FBD">
            <w:pPr>
              <w:spacing w:after="0" w:line="240" w:lineRule="auto"/>
              <w:jc w:val="center"/>
              <w:rPr>
                <w:rFonts w:ascii="Times New Roman" w:eastAsia="Times New Roman" w:hAnsi="Times New Roman" w:cs="Times New Roman"/>
                <w:sz w:val="20"/>
                <w:szCs w:val="20"/>
                <w:lang w:eastAsia="ko-KR"/>
              </w:rPr>
            </w:pPr>
          </w:p>
        </w:tc>
        <w:tc>
          <w:tcPr>
            <w:tcW w:w="1160" w:type="dxa"/>
            <w:tcBorders>
              <w:top w:val="single" w:sz="4" w:space="0" w:color="8EA9DB"/>
              <w:left w:val="nil"/>
              <w:bottom w:val="single" w:sz="4" w:space="0" w:color="8EA9DB"/>
              <w:right w:val="nil"/>
            </w:tcBorders>
            <w:shd w:val="clear" w:color="auto" w:fill="auto"/>
            <w:noWrap/>
            <w:vAlign w:val="center"/>
            <w:hideMark/>
          </w:tcPr>
          <w:p w14:paraId="1D7CA0E8" w14:textId="77777777" w:rsidR="004B239C" w:rsidRPr="000D0FBD" w:rsidRDefault="004B239C" w:rsidP="000D0FBD">
            <w:pPr>
              <w:spacing w:after="0" w:line="240" w:lineRule="auto"/>
              <w:jc w:val="center"/>
              <w:rPr>
                <w:rFonts w:ascii="Times New Roman" w:eastAsia="Times New Roman" w:hAnsi="Times New Roman" w:cs="Times New Roman"/>
                <w:sz w:val="20"/>
                <w:szCs w:val="20"/>
                <w:lang w:eastAsia="ko-KR"/>
              </w:rPr>
            </w:pPr>
          </w:p>
        </w:tc>
        <w:tc>
          <w:tcPr>
            <w:tcW w:w="1160" w:type="dxa"/>
            <w:tcBorders>
              <w:top w:val="single" w:sz="4" w:space="0" w:color="8EA9DB"/>
              <w:left w:val="nil"/>
              <w:bottom w:val="single" w:sz="4" w:space="0" w:color="8EA9DB"/>
              <w:right w:val="single" w:sz="4" w:space="0" w:color="8EA9DB"/>
            </w:tcBorders>
            <w:shd w:val="clear" w:color="auto" w:fill="auto"/>
            <w:noWrap/>
            <w:vAlign w:val="center"/>
            <w:hideMark/>
          </w:tcPr>
          <w:p w14:paraId="5135944F" w14:textId="77777777" w:rsidR="004B239C" w:rsidRPr="000D0FBD" w:rsidRDefault="004B239C" w:rsidP="000D0FBD">
            <w:pPr>
              <w:spacing w:after="0" w:line="240" w:lineRule="auto"/>
              <w:jc w:val="center"/>
              <w:rPr>
                <w:rFonts w:ascii="Times New Roman" w:eastAsia="Times New Roman" w:hAnsi="Times New Roman" w:cs="Times New Roman"/>
                <w:sz w:val="20"/>
                <w:szCs w:val="20"/>
                <w:lang w:eastAsia="ko-KR"/>
              </w:rPr>
            </w:pPr>
          </w:p>
        </w:tc>
      </w:tr>
      <w:tr w:rsidR="004B239C" w:rsidRPr="000D0FBD" w14:paraId="3EC1A046" w14:textId="77777777" w:rsidTr="004B239C">
        <w:trPr>
          <w:trHeight w:val="288"/>
        </w:trPr>
        <w:tc>
          <w:tcPr>
            <w:tcW w:w="1671" w:type="dxa"/>
            <w:tcBorders>
              <w:top w:val="single" w:sz="4" w:space="0" w:color="8EA9DB"/>
              <w:left w:val="single" w:sz="4" w:space="0" w:color="8EA9DB"/>
              <w:bottom w:val="single" w:sz="4" w:space="0" w:color="8EA9DB"/>
              <w:right w:val="nil"/>
            </w:tcBorders>
            <w:shd w:val="clear" w:color="D9E1F2" w:fill="D9E1F2"/>
            <w:noWrap/>
            <w:vAlign w:val="bottom"/>
            <w:hideMark/>
          </w:tcPr>
          <w:p w14:paraId="5D09E739" w14:textId="77777777" w:rsidR="004B239C" w:rsidRPr="000D0FBD" w:rsidRDefault="004B239C" w:rsidP="000D0FBD">
            <w:pPr>
              <w:spacing w:after="0" w:line="240" w:lineRule="auto"/>
              <w:rPr>
                <w:rFonts w:ascii="Calibri" w:eastAsia="Times New Roman" w:hAnsi="Calibri" w:cs="Calibri"/>
                <w:color w:val="000000"/>
                <w:lang w:eastAsia="ko-KR"/>
              </w:rPr>
            </w:pPr>
            <w:r w:rsidRPr="000D0FBD">
              <w:rPr>
                <w:rFonts w:ascii="Calibri" w:eastAsia="Times New Roman" w:hAnsi="Calibri" w:cs="Calibri"/>
                <w:color w:val="000000"/>
                <w:lang w:eastAsia="ko-KR"/>
              </w:rPr>
              <w:t>Buildings</w:t>
            </w:r>
          </w:p>
        </w:tc>
        <w:tc>
          <w:tcPr>
            <w:tcW w:w="1160" w:type="dxa"/>
            <w:tcBorders>
              <w:top w:val="single" w:sz="4" w:space="0" w:color="8EA9DB"/>
              <w:left w:val="nil"/>
              <w:bottom w:val="single" w:sz="4" w:space="0" w:color="8EA9DB"/>
              <w:right w:val="nil"/>
            </w:tcBorders>
            <w:shd w:val="clear" w:color="D9E1F2" w:fill="D9E1F2"/>
            <w:noWrap/>
            <w:vAlign w:val="center"/>
            <w:hideMark/>
          </w:tcPr>
          <w:p w14:paraId="5FF8590F"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nil"/>
            </w:tcBorders>
            <w:shd w:val="clear" w:color="D9E1F2" w:fill="D9E1F2"/>
            <w:noWrap/>
            <w:vAlign w:val="center"/>
            <w:hideMark/>
          </w:tcPr>
          <w:p w14:paraId="557D8F1B"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nil"/>
            </w:tcBorders>
            <w:shd w:val="clear" w:color="D9E1F2" w:fill="D9E1F2"/>
            <w:noWrap/>
            <w:vAlign w:val="center"/>
            <w:hideMark/>
          </w:tcPr>
          <w:p w14:paraId="4CE7E5E9"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nil"/>
            </w:tcBorders>
            <w:shd w:val="clear" w:color="D9E1F2" w:fill="D9E1F2"/>
            <w:noWrap/>
            <w:vAlign w:val="center"/>
            <w:hideMark/>
          </w:tcPr>
          <w:p w14:paraId="776BF315"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nil"/>
            </w:tcBorders>
            <w:shd w:val="clear" w:color="D9E1F2" w:fill="D9E1F2"/>
            <w:noWrap/>
            <w:vAlign w:val="center"/>
            <w:hideMark/>
          </w:tcPr>
          <w:p w14:paraId="03596BDC"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single" w:sz="4" w:space="0" w:color="8EA9DB"/>
            </w:tcBorders>
            <w:shd w:val="clear" w:color="D9E1F2" w:fill="D9E1F2"/>
            <w:noWrap/>
            <w:vAlign w:val="center"/>
            <w:hideMark/>
          </w:tcPr>
          <w:p w14:paraId="188B9AE2" w14:textId="77777777" w:rsidR="004B239C" w:rsidRPr="000D0FBD" w:rsidRDefault="004B239C" w:rsidP="000D0FBD">
            <w:pPr>
              <w:spacing w:after="0" w:line="240" w:lineRule="auto"/>
              <w:jc w:val="center"/>
              <w:rPr>
                <w:rFonts w:ascii="Calibri" w:eastAsia="Times New Roman" w:hAnsi="Calibri" w:cs="Calibri"/>
                <w:color w:val="000000"/>
                <w:lang w:eastAsia="ko-KR"/>
              </w:rPr>
            </w:pPr>
          </w:p>
        </w:tc>
      </w:tr>
      <w:tr w:rsidR="004B239C" w:rsidRPr="000D0FBD" w14:paraId="4A333125" w14:textId="77777777" w:rsidTr="004B239C">
        <w:trPr>
          <w:trHeight w:val="288"/>
        </w:trPr>
        <w:tc>
          <w:tcPr>
            <w:tcW w:w="1671" w:type="dxa"/>
            <w:tcBorders>
              <w:top w:val="single" w:sz="4" w:space="0" w:color="8EA9DB"/>
              <w:left w:val="single" w:sz="4" w:space="0" w:color="8EA9DB"/>
              <w:bottom w:val="single" w:sz="4" w:space="0" w:color="8EA9DB"/>
              <w:right w:val="nil"/>
            </w:tcBorders>
            <w:shd w:val="clear" w:color="auto" w:fill="auto"/>
            <w:noWrap/>
            <w:vAlign w:val="bottom"/>
            <w:hideMark/>
          </w:tcPr>
          <w:p w14:paraId="252E84E8" w14:textId="77777777" w:rsidR="004B239C" w:rsidRPr="000D0FBD" w:rsidRDefault="004B239C" w:rsidP="000D0FBD">
            <w:pPr>
              <w:spacing w:after="0" w:line="240" w:lineRule="auto"/>
              <w:rPr>
                <w:rFonts w:ascii="Calibri" w:eastAsia="Times New Roman" w:hAnsi="Calibri" w:cs="Calibri"/>
                <w:color w:val="000000"/>
                <w:lang w:eastAsia="ko-KR"/>
              </w:rPr>
            </w:pPr>
            <w:r w:rsidRPr="000D0FBD">
              <w:rPr>
                <w:rFonts w:ascii="Calibri" w:eastAsia="Times New Roman" w:hAnsi="Calibri" w:cs="Calibri"/>
                <w:color w:val="000000"/>
                <w:lang w:eastAsia="ko-KR"/>
              </w:rPr>
              <w:t>Sum</w:t>
            </w:r>
          </w:p>
        </w:tc>
        <w:tc>
          <w:tcPr>
            <w:tcW w:w="1160" w:type="dxa"/>
            <w:tcBorders>
              <w:top w:val="single" w:sz="4" w:space="0" w:color="8EA9DB"/>
              <w:left w:val="nil"/>
              <w:bottom w:val="single" w:sz="4" w:space="0" w:color="8EA9DB"/>
              <w:right w:val="nil"/>
            </w:tcBorders>
            <w:shd w:val="clear" w:color="auto" w:fill="auto"/>
            <w:noWrap/>
            <w:vAlign w:val="center"/>
            <w:hideMark/>
          </w:tcPr>
          <w:p w14:paraId="04AD8C34"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5</w:t>
            </w:r>
          </w:p>
        </w:tc>
        <w:tc>
          <w:tcPr>
            <w:tcW w:w="1160" w:type="dxa"/>
            <w:tcBorders>
              <w:top w:val="single" w:sz="4" w:space="0" w:color="8EA9DB"/>
              <w:left w:val="nil"/>
              <w:bottom w:val="single" w:sz="4" w:space="0" w:color="8EA9DB"/>
              <w:right w:val="nil"/>
            </w:tcBorders>
            <w:shd w:val="clear" w:color="auto" w:fill="auto"/>
            <w:noWrap/>
            <w:vAlign w:val="center"/>
            <w:hideMark/>
          </w:tcPr>
          <w:p w14:paraId="10E86B27"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4</w:t>
            </w:r>
          </w:p>
        </w:tc>
        <w:tc>
          <w:tcPr>
            <w:tcW w:w="1160" w:type="dxa"/>
            <w:tcBorders>
              <w:top w:val="single" w:sz="4" w:space="0" w:color="8EA9DB"/>
              <w:left w:val="nil"/>
              <w:bottom w:val="single" w:sz="4" w:space="0" w:color="8EA9DB"/>
              <w:right w:val="nil"/>
            </w:tcBorders>
            <w:shd w:val="clear" w:color="auto" w:fill="auto"/>
            <w:noWrap/>
            <w:vAlign w:val="center"/>
            <w:hideMark/>
          </w:tcPr>
          <w:p w14:paraId="3F637CDA"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4</w:t>
            </w:r>
          </w:p>
        </w:tc>
        <w:tc>
          <w:tcPr>
            <w:tcW w:w="1160" w:type="dxa"/>
            <w:tcBorders>
              <w:top w:val="single" w:sz="4" w:space="0" w:color="8EA9DB"/>
              <w:left w:val="nil"/>
              <w:bottom w:val="single" w:sz="4" w:space="0" w:color="8EA9DB"/>
              <w:right w:val="nil"/>
            </w:tcBorders>
            <w:shd w:val="clear" w:color="auto" w:fill="auto"/>
            <w:noWrap/>
            <w:vAlign w:val="center"/>
            <w:hideMark/>
          </w:tcPr>
          <w:p w14:paraId="66B98E2F"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2</w:t>
            </w:r>
          </w:p>
        </w:tc>
        <w:tc>
          <w:tcPr>
            <w:tcW w:w="1160" w:type="dxa"/>
            <w:tcBorders>
              <w:top w:val="single" w:sz="4" w:space="0" w:color="8EA9DB"/>
              <w:left w:val="nil"/>
              <w:bottom w:val="single" w:sz="4" w:space="0" w:color="8EA9DB"/>
              <w:right w:val="nil"/>
            </w:tcBorders>
            <w:shd w:val="clear" w:color="auto" w:fill="auto"/>
            <w:noWrap/>
            <w:vAlign w:val="center"/>
            <w:hideMark/>
          </w:tcPr>
          <w:p w14:paraId="77909CDA"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3</w:t>
            </w:r>
          </w:p>
        </w:tc>
        <w:tc>
          <w:tcPr>
            <w:tcW w:w="1160" w:type="dxa"/>
            <w:tcBorders>
              <w:top w:val="single" w:sz="4" w:space="0" w:color="8EA9DB"/>
              <w:left w:val="nil"/>
              <w:bottom w:val="single" w:sz="4" w:space="0" w:color="8EA9DB"/>
              <w:right w:val="single" w:sz="4" w:space="0" w:color="8EA9DB"/>
            </w:tcBorders>
            <w:shd w:val="clear" w:color="auto" w:fill="auto"/>
            <w:noWrap/>
            <w:vAlign w:val="center"/>
            <w:hideMark/>
          </w:tcPr>
          <w:p w14:paraId="01DE5A19"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2</w:t>
            </w:r>
          </w:p>
        </w:tc>
      </w:tr>
    </w:tbl>
    <w:p w14:paraId="40452459" w14:textId="49E068C9" w:rsidR="0070272F" w:rsidRPr="000D0FBD" w:rsidRDefault="0070272F" w:rsidP="000D0FBD">
      <w:pPr>
        <w:spacing w:after="0" w:line="240" w:lineRule="auto"/>
        <w:rPr>
          <w:rFonts w:ascii="Calibri" w:eastAsia="Times New Roman" w:hAnsi="Calibri" w:cs="Times New Roman"/>
          <w:b/>
          <w:bCs/>
          <w:i/>
          <w:iCs/>
        </w:rPr>
      </w:pPr>
    </w:p>
    <w:p w14:paraId="473ADD68" w14:textId="5F4D5C96" w:rsidR="00416B79" w:rsidRPr="000D0FBD" w:rsidRDefault="004B239C"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Of these, location 3 is the only one to appear at the top of every damage report.  Regardless of which type of damage is prioritized, location 3 should be among the first locations where aid is focused.  As this location was already covered by the shake maps, it was likely already a focus of attention.  Locations 4 and 12 however, do not need as much focus according to damage reports, and attention can be diverted from them to locations 7</w:t>
      </w:r>
      <w:r w:rsidR="00416B79" w:rsidRPr="000D0FBD">
        <w:rPr>
          <w:rFonts w:ascii="Calibri" w:eastAsia="Times New Roman" w:hAnsi="Calibri" w:cs="Times New Roman"/>
          <w:b/>
          <w:bCs/>
          <w:i/>
          <w:iCs/>
        </w:rPr>
        <w:t xml:space="preserve"> and 8.  Attention given to locations 9, 10, and 11 would depend upon the importance of repairing sewer and water damage compared to that of restoring power and repairing roads and bridges, thus a value judgement is required that is beyond the scope of this analysis.</w:t>
      </w:r>
    </w:p>
    <w:p w14:paraId="2B3A661F" w14:textId="77777777" w:rsidR="00630BF9" w:rsidRPr="000D0FBD" w:rsidRDefault="00630BF9" w:rsidP="000D0FBD">
      <w:pPr>
        <w:spacing w:after="0" w:line="240" w:lineRule="auto"/>
        <w:rPr>
          <w:rFonts w:ascii="Times New Roman" w:eastAsia="Times New Roman" w:hAnsi="Times New Roman" w:cs="Times New Roman"/>
          <w:color w:val="000000"/>
          <w:sz w:val="27"/>
          <w:szCs w:val="27"/>
        </w:rPr>
      </w:pPr>
    </w:p>
    <w:p w14:paraId="016DCA7E" w14:textId="77777777" w:rsidR="00D31565" w:rsidRPr="000D0FBD" w:rsidRDefault="00D31565" w:rsidP="000D0FBD">
      <w:pPr>
        <w:spacing w:after="0" w:line="240" w:lineRule="auto"/>
        <w:ind w:left="360"/>
        <w:rPr>
          <w:rFonts w:ascii="Times New Roman" w:eastAsia="Times New Roman" w:hAnsi="Times New Roman" w:cs="Times New Roman"/>
          <w:color w:val="000000"/>
          <w:sz w:val="27"/>
          <w:szCs w:val="27"/>
        </w:rPr>
      </w:pPr>
      <w:r w:rsidRPr="000D0FBD">
        <w:rPr>
          <w:rFonts w:ascii="Calibri" w:eastAsia="Times New Roman" w:hAnsi="Calibri" w:cs="Times New Roman"/>
          <w:b/>
          <w:bCs/>
          <w:color w:val="000000"/>
        </w:rPr>
        <w:t>2</w:t>
      </w:r>
      <w:r w:rsidRPr="000D0FBD">
        <w:rPr>
          <w:rFonts w:ascii="Calibri" w:eastAsia="Times New Roman" w:hAnsi="Calibri" w:cs="Times New Roman"/>
          <w:color w:val="000000"/>
        </w:rPr>
        <w:t> – </w:t>
      </w:r>
      <w:r w:rsidRPr="000D0FBD">
        <w:rPr>
          <w:rFonts w:ascii="Calibri" w:eastAsia="Times New Roman" w:hAnsi="Calibri" w:cs="Times New Roman"/>
          <w:color w:val="444444"/>
        </w:rPr>
        <w:t>Use visual analytics to show uncertainty in the data. Compare the reliability of neighborhood reports. Which neighborhoods are providing reliable reports? Provide a rationale for your response. Limit your response to 1000 words and 10 images.</w:t>
      </w:r>
    </w:p>
    <w:p w14:paraId="6BFDEAF5" w14:textId="197BB097" w:rsidR="00D31565" w:rsidRPr="000D0FBD" w:rsidRDefault="00D31565" w:rsidP="000D0FBD">
      <w:pPr>
        <w:spacing w:after="0" w:line="240" w:lineRule="auto"/>
        <w:rPr>
          <w:rFonts w:ascii="Calibri" w:eastAsia="Times New Roman" w:hAnsi="Calibri" w:cs="Times New Roman"/>
          <w:b/>
          <w:bCs/>
          <w:i/>
          <w:iCs/>
        </w:rPr>
      </w:pPr>
    </w:p>
    <w:p w14:paraId="34E0A651" w14:textId="3F690A51" w:rsidR="007A56B3" w:rsidRPr="000D0FBD" w:rsidRDefault="007A56B3"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The reliability of the survey data can be evaluated in two different ways.  Each location provided varying amounts of sample data.  The number of responses can be used to calculate the statistical power of each locations’ data set.  In other words, statistical power tells us the likelihood we can detect differences between each group of a certain size.  The other method is a comparison of the variances within each locations’ responses.  This is our best indication of the consistency with which observers in the same area provided the same ratings for each type of damage.</w:t>
      </w:r>
    </w:p>
    <w:p w14:paraId="3BBDA542" w14:textId="7579BB07" w:rsidR="007A56B3" w:rsidRPr="000D0FBD" w:rsidRDefault="007A56B3" w:rsidP="000D0FBD">
      <w:pPr>
        <w:spacing w:after="0" w:line="240" w:lineRule="auto"/>
        <w:rPr>
          <w:rFonts w:ascii="Calibri" w:eastAsia="Times New Roman" w:hAnsi="Calibri" w:cs="Times New Roman"/>
          <w:b/>
          <w:bCs/>
          <w:i/>
          <w:iCs/>
        </w:rPr>
      </w:pPr>
    </w:p>
    <w:p w14:paraId="5A08E484" w14:textId="14E0A6AA" w:rsidR="007A56B3" w:rsidRPr="000D0FBD" w:rsidRDefault="003F203D" w:rsidP="000D0FBD">
      <w:pPr>
        <w:spacing w:after="0" w:line="240" w:lineRule="auto"/>
        <w:rPr>
          <w:rFonts w:ascii="Calibri" w:eastAsia="Times New Roman" w:hAnsi="Calibri" w:cs="Times New Roman"/>
          <w:b/>
          <w:bCs/>
          <w:i/>
          <w:iCs/>
        </w:rPr>
      </w:pPr>
      <w:r w:rsidRPr="000D0FBD">
        <w:rPr>
          <w:noProof/>
        </w:rPr>
        <w:drawing>
          <wp:inline distT="0" distB="0" distL="0" distR="0" wp14:anchorId="1532B4EA" wp14:editId="731F5A85">
            <wp:extent cx="5943600" cy="3696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96970"/>
                    </a:xfrm>
                    <a:prstGeom prst="rect">
                      <a:avLst/>
                    </a:prstGeom>
                    <a:noFill/>
                    <a:ln>
                      <a:noFill/>
                    </a:ln>
                  </pic:spPr>
                </pic:pic>
              </a:graphicData>
            </a:graphic>
          </wp:inline>
        </w:drawing>
      </w:r>
    </w:p>
    <w:p w14:paraId="09669576" w14:textId="4C215AEF" w:rsidR="003F203D" w:rsidRPr="000D0FBD" w:rsidRDefault="003F203D"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 xml:space="preserve">The power of each location’s data set to detect a difference of 0.1 in score with a p-value &lt; </w:t>
      </w:r>
      <w:r w:rsidR="000A1CAA" w:rsidRPr="000D0FBD">
        <w:rPr>
          <w:rFonts w:ascii="Calibri" w:eastAsia="Times New Roman" w:hAnsi="Calibri" w:cs="Times New Roman"/>
          <w:b/>
          <w:bCs/>
          <w:i/>
          <w:iCs/>
        </w:rPr>
        <w:t xml:space="preserve">0.05 is depicted above.  The data set of every location has enough statistical power to calculate even small effect sizes, </w:t>
      </w:r>
      <w:r w:rsidR="00750D11" w:rsidRPr="000D0FBD">
        <w:rPr>
          <w:rFonts w:ascii="Calibri" w:eastAsia="Times New Roman" w:hAnsi="Calibri" w:cs="Times New Roman"/>
          <w:b/>
          <w:bCs/>
          <w:i/>
          <w:iCs/>
        </w:rPr>
        <w:t>except for</w:t>
      </w:r>
      <w:r w:rsidR="000A1CAA" w:rsidRPr="000D0FBD">
        <w:rPr>
          <w:rFonts w:ascii="Calibri" w:eastAsia="Times New Roman" w:hAnsi="Calibri" w:cs="Times New Roman"/>
          <w:b/>
          <w:bCs/>
          <w:i/>
          <w:iCs/>
        </w:rPr>
        <w:t xml:space="preserve"> location 7.  This is consistent with </w:t>
      </w:r>
      <w:r w:rsidR="00750D11" w:rsidRPr="000D0FBD">
        <w:rPr>
          <w:rFonts w:ascii="Calibri" w:eastAsia="Times New Roman" w:hAnsi="Calibri" w:cs="Times New Roman"/>
          <w:b/>
          <w:bCs/>
          <w:i/>
          <w:iCs/>
        </w:rPr>
        <w:t>the</w:t>
      </w:r>
      <w:r w:rsidR="000A1CAA" w:rsidRPr="000D0FBD">
        <w:rPr>
          <w:rFonts w:ascii="Calibri" w:eastAsia="Times New Roman" w:hAnsi="Calibri" w:cs="Times New Roman"/>
          <w:b/>
          <w:bCs/>
          <w:i/>
          <w:iCs/>
        </w:rPr>
        <w:t xml:space="preserve"> finding</w:t>
      </w:r>
      <w:r w:rsidR="00750D11" w:rsidRPr="000D0FBD">
        <w:rPr>
          <w:rFonts w:ascii="Calibri" w:eastAsia="Times New Roman" w:hAnsi="Calibri" w:cs="Times New Roman"/>
          <w:b/>
          <w:bCs/>
          <w:i/>
          <w:iCs/>
        </w:rPr>
        <w:t>s</w:t>
      </w:r>
      <w:r w:rsidR="000A1CAA" w:rsidRPr="000D0FBD">
        <w:rPr>
          <w:rFonts w:ascii="Calibri" w:eastAsia="Times New Roman" w:hAnsi="Calibri" w:cs="Times New Roman"/>
          <w:b/>
          <w:bCs/>
          <w:i/>
          <w:iCs/>
        </w:rPr>
        <w:t xml:space="preserve"> that </w:t>
      </w:r>
      <w:r w:rsidR="00750D11" w:rsidRPr="000D0FBD">
        <w:rPr>
          <w:rFonts w:ascii="Calibri" w:eastAsia="Times New Roman" w:hAnsi="Calibri" w:cs="Times New Roman"/>
          <w:b/>
          <w:bCs/>
          <w:i/>
          <w:iCs/>
        </w:rPr>
        <w:t>multiple p-values in paired t-tests between location 7 and other locations were above the threshold for significance.</w:t>
      </w:r>
    </w:p>
    <w:p w14:paraId="36AA5446" w14:textId="3F6FD161" w:rsidR="00F73BAF" w:rsidRPr="000D0FBD" w:rsidRDefault="00F73BAF" w:rsidP="000D0FBD">
      <w:pPr>
        <w:spacing w:after="0" w:line="240" w:lineRule="auto"/>
        <w:rPr>
          <w:rFonts w:ascii="Calibri" w:eastAsia="Times New Roman" w:hAnsi="Calibri" w:cs="Times New Roman"/>
          <w:b/>
          <w:bCs/>
          <w:i/>
          <w:iCs/>
        </w:rPr>
      </w:pPr>
    </w:p>
    <w:p w14:paraId="3FC048CF" w14:textId="204B655C" w:rsidR="00F73BAF" w:rsidRPr="000D0FBD" w:rsidRDefault="00F73BAF" w:rsidP="000D0FBD">
      <w:pPr>
        <w:spacing w:after="0" w:line="240" w:lineRule="auto"/>
        <w:rPr>
          <w:rFonts w:ascii="Calibri" w:eastAsia="Times New Roman" w:hAnsi="Calibri" w:cs="Times New Roman"/>
          <w:b/>
          <w:bCs/>
          <w:i/>
          <w:iCs/>
        </w:rPr>
      </w:pPr>
      <w:r w:rsidRPr="000D0FBD">
        <w:rPr>
          <w:noProof/>
        </w:rPr>
        <w:drawing>
          <wp:inline distT="0" distB="0" distL="0" distR="0" wp14:anchorId="761C203B" wp14:editId="628EEDF3">
            <wp:extent cx="5943600" cy="3696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96970"/>
                    </a:xfrm>
                    <a:prstGeom prst="rect">
                      <a:avLst/>
                    </a:prstGeom>
                    <a:noFill/>
                    <a:ln>
                      <a:noFill/>
                    </a:ln>
                  </pic:spPr>
                </pic:pic>
              </a:graphicData>
            </a:graphic>
          </wp:inline>
        </w:drawing>
      </w:r>
    </w:p>
    <w:p w14:paraId="077C4B59" w14:textId="77B1D5C2" w:rsidR="00F73BAF" w:rsidRPr="000D0FBD" w:rsidRDefault="00F73BAF"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The mean variance of each variable, divided by location is depicted above.  The locations with the lowest variance have the greatest consistency, and therefore the best reliability.</w:t>
      </w:r>
    </w:p>
    <w:p w14:paraId="7C626FBE" w14:textId="6765C2C8" w:rsidR="00F73BAF" w:rsidRPr="000D0FBD" w:rsidRDefault="00F73BAF" w:rsidP="000D0FBD">
      <w:pPr>
        <w:spacing w:after="0" w:line="240" w:lineRule="auto"/>
        <w:rPr>
          <w:rFonts w:ascii="Calibri" w:eastAsia="Times New Roman" w:hAnsi="Calibri" w:cs="Times New Roman"/>
          <w:b/>
          <w:bCs/>
          <w:i/>
          <w:iCs/>
        </w:rPr>
      </w:pPr>
    </w:p>
    <w:p w14:paraId="45EE6F1D" w14:textId="024B2951" w:rsidR="00F73BAF" w:rsidRPr="000D0FBD" w:rsidRDefault="00F73BAF"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Locations 11, 12, 3, and 14 provided the most reliable data as evidenced by their low variances.  Location 7 is an exception, because although it has a low variance, its data does not have the statistical power to be considered as trustworthy as the other locations’ data.</w:t>
      </w:r>
    </w:p>
    <w:p w14:paraId="64FB027F" w14:textId="77777777" w:rsidR="008A667B" w:rsidRPr="000D0FBD" w:rsidRDefault="008A667B" w:rsidP="000D0FBD">
      <w:pPr>
        <w:spacing w:after="0" w:line="240" w:lineRule="auto"/>
        <w:rPr>
          <w:rFonts w:ascii="Times New Roman" w:eastAsia="Times New Roman" w:hAnsi="Times New Roman" w:cs="Times New Roman"/>
          <w:color w:val="000000"/>
          <w:sz w:val="27"/>
          <w:szCs w:val="27"/>
        </w:rPr>
      </w:pPr>
    </w:p>
    <w:p w14:paraId="072BB923" w14:textId="77777777" w:rsidR="00D31565" w:rsidRPr="000D0FBD" w:rsidRDefault="00D31565" w:rsidP="000D0FBD">
      <w:pPr>
        <w:spacing w:after="0" w:line="240" w:lineRule="auto"/>
        <w:ind w:left="360"/>
        <w:rPr>
          <w:rFonts w:ascii="Times New Roman" w:eastAsia="Times New Roman" w:hAnsi="Times New Roman" w:cs="Times New Roman"/>
          <w:color w:val="000000"/>
          <w:sz w:val="27"/>
          <w:szCs w:val="27"/>
        </w:rPr>
      </w:pPr>
      <w:r w:rsidRPr="000D0FBD">
        <w:rPr>
          <w:rFonts w:ascii="Calibri" w:eastAsia="Times New Roman" w:hAnsi="Calibri" w:cs="Times New Roman"/>
          <w:b/>
          <w:bCs/>
          <w:color w:val="000000"/>
        </w:rPr>
        <w:t>3</w:t>
      </w:r>
      <w:r w:rsidRPr="000D0FBD">
        <w:rPr>
          <w:rFonts w:ascii="Calibri" w:eastAsia="Times New Roman" w:hAnsi="Calibri" w:cs="Times New Roman"/>
          <w:color w:val="000000"/>
        </w:rPr>
        <w:t> – </w:t>
      </w:r>
      <w:r w:rsidRPr="000D0FBD">
        <w:rPr>
          <w:rFonts w:ascii="Calibri" w:eastAsia="Times New Roman" w:hAnsi="Calibri" w:cs="Times New Roman"/>
          <w:color w:val="444444"/>
        </w:rPr>
        <w:t>How do conditions change over time? How does uncertainty in change over time? Describe the key changes you see. Limit your response to 500 words and 8 images.</w:t>
      </w:r>
    </w:p>
    <w:p w14:paraId="336A2398" w14:textId="008B7793" w:rsidR="00D31565" w:rsidRPr="000D0FBD" w:rsidRDefault="00D31565" w:rsidP="000D0FBD">
      <w:pPr>
        <w:spacing w:after="0" w:line="240" w:lineRule="auto"/>
        <w:rPr>
          <w:rFonts w:ascii="Calibri" w:eastAsia="Times New Roman" w:hAnsi="Calibri" w:cs="Times New Roman"/>
          <w:b/>
          <w:bCs/>
          <w:i/>
          <w:iCs/>
        </w:rPr>
      </w:pPr>
    </w:p>
    <w:p w14:paraId="230956F4" w14:textId="4972A6A6" w:rsidR="003F2EFA" w:rsidRPr="000D0FBD" w:rsidRDefault="00810DDF"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 xml:space="preserve">After one day from the first data submission, </w:t>
      </w:r>
      <w:r w:rsidR="003F2EFA" w:rsidRPr="000D0FBD">
        <w:rPr>
          <w:rFonts w:ascii="Calibri" w:eastAsia="Times New Roman" w:hAnsi="Calibri" w:cs="Times New Roman"/>
          <w:b/>
          <w:bCs/>
          <w:i/>
          <w:iCs/>
        </w:rPr>
        <w:t>areas show much lower ratings of damage then later data reports.  For sewers and water as well as building damage, an analysis of variance test does not indicate significant differences between any locations.</w:t>
      </w:r>
    </w:p>
    <w:p w14:paraId="4E700020" w14:textId="39C1B2F4" w:rsidR="00C662F2" w:rsidRPr="000D0FBD" w:rsidRDefault="00C662F2" w:rsidP="000D0FBD">
      <w:pPr>
        <w:spacing w:after="0" w:line="240" w:lineRule="auto"/>
        <w:rPr>
          <w:rFonts w:ascii="Calibri" w:eastAsia="Times New Roman" w:hAnsi="Calibri" w:cs="Times New Roman"/>
          <w:b/>
          <w:bCs/>
          <w:i/>
          <w:iCs/>
        </w:rPr>
      </w:pPr>
    </w:p>
    <w:p w14:paraId="56FB009F" w14:textId="5CDD2FBF" w:rsidR="00C662F2" w:rsidRPr="000D0FBD" w:rsidRDefault="00C662F2" w:rsidP="000D0FBD">
      <w:pPr>
        <w:spacing w:after="0" w:line="240" w:lineRule="auto"/>
        <w:rPr>
          <w:rFonts w:ascii="Calibri" w:eastAsia="Times New Roman" w:hAnsi="Calibri" w:cs="Times New Roman"/>
          <w:b/>
          <w:bCs/>
          <w:i/>
          <w:iCs/>
        </w:rPr>
      </w:pPr>
      <w:r w:rsidRPr="000D0FBD">
        <w:rPr>
          <w:noProof/>
        </w:rPr>
        <w:drawing>
          <wp:inline distT="0" distB="0" distL="0" distR="0" wp14:anchorId="6C76B444" wp14:editId="75AF304F">
            <wp:extent cx="5943600" cy="3253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53105"/>
                    </a:xfrm>
                    <a:prstGeom prst="rect">
                      <a:avLst/>
                    </a:prstGeom>
                    <a:noFill/>
                    <a:ln>
                      <a:noFill/>
                    </a:ln>
                  </pic:spPr>
                </pic:pic>
              </a:graphicData>
            </a:graphic>
          </wp:inline>
        </w:drawing>
      </w:r>
    </w:p>
    <w:p w14:paraId="2C7DA5B4" w14:textId="19049065" w:rsidR="00C662F2" w:rsidRPr="000D0FBD" w:rsidRDefault="00C662F2"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No locations have enough power to detect differences of 0.1 with significance</w:t>
      </w:r>
      <w:r w:rsidR="00304FFC">
        <w:rPr>
          <w:rFonts w:ascii="Calibri" w:eastAsia="Times New Roman" w:hAnsi="Calibri" w:cs="Times New Roman"/>
          <w:b/>
          <w:bCs/>
          <w:i/>
          <w:iCs/>
        </w:rPr>
        <w:t>, using a typical minimum power of 0.8</w:t>
      </w:r>
      <w:r w:rsidRPr="000D0FBD">
        <w:rPr>
          <w:rFonts w:ascii="Calibri" w:eastAsia="Times New Roman" w:hAnsi="Calibri" w:cs="Times New Roman"/>
          <w:b/>
          <w:bCs/>
          <w:i/>
          <w:iCs/>
        </w:rPr>
        <w:t>.</w:t>
      </w:r>
    </w:p>
    <w:p w14:paraId="007E1E86" w14:textId="01659B81" w:rsidR="003F2EFA" w:rsidRPr="000D0FBD" w:rsidRDefault="003F2EFA" w:rsidP="000D0FBD">
      <w:pPr>
        <w:spacing w:after="0" w:line="240" w:lineRule="auto"/>
        <w:rPr>
          <w:rFonts w:ascii="Calibri" w:eastAsia="Times New Roman" w:hAnsi="Calibri" w:cs="Times New Roman"/>
          <w:b/>
          <w:bCs/>
          <w:i/>
          <w:iCs/>
        </w:rPr>
      </w:pPr>
    </w:p>
    <w:p w14:paraId="4F1E1C51" w14:textId="77777777" w:rsidR="003F2EFA" w:rsidRPr="000D0FBD" w:rsidRDefault="003F2EFA"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None of the types of damage have particular locations with higher mean reports than all others with significance indicated by a p-value &lt; 0.05.  This means that after a single day of gathering data, no certain statements could be made as to the appropriate priorities to focus on, and a shake map would serve just as well as a guide to emergency responders.</w:t>
      </w:r>
    </w:p>
    <w:p w14:paraId="668761AF" w14:textId="77777777" w:rsidR="003F2EFA" w:rsidRPr="000D0FBD" w:rsidRDefault="003F2EFA" w:rsidP="000D0FBD">
      <w:pPr>
        <w:spacing w:after="0" w:line="240" w:lineRule="auto"/>
        <w:rPr>
          <w:rFonts w:ascii="Calibri" w:eastAsia="Times New Roman" w:hAnsi="Calibri" w:cs="Times New Roman"/>
          <w:b/>
          <w:bCs/>
          <w:i/>
          <w:iCs/>
        </w:rPr>
      </w:pPr>
    </w:p>
    <w:p w14:paraId="6C18865C" w14:textId="6EC7DAC0" w:rsidR="003F2EFA" w:rsidRPr="000D0FBD" w:rsidRDefault="003F2EFA"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After two days from the first data submission,</w:t>
      </w:r>
      <w:r w:rsidR="00FC42A5">
        <w:rPr>
          <w:rFonts w:ascii="Calibri" w:eastAsia="Times New Roman" w:hAnsi="Calibri" w:cs="Times New Roman"/>
          <w:b/>
          <w:bCs/>
          <w:i/>
          <w:iCs/>
        </w:rPr>
        <w:t xml:space="preserve"> </w:t>
      </w:r>
      <w:bookmarkStart w:id="0" w:name="_GoBack"/>
      <w:bookmarkEnd w:id="0"/>
      <w:r w:rsidR="00F32D37" w:rsidRPr="000D0FBD">
        <w:rPr>
          <w:rFonts w:ascii="Calibri" w:eastAsia="Times New Roman" w:hAnsi="Calibri" w:cs="Times New Roman"/>
          <w:b/>
          <w:bCs/>
          <w:i/>
          <w:iCs/>
        </w:rPr>
        <w:t xml:space="preserve">the analysis of variance test yielded the same results as with a single day of data.  </w:t>
      </w:r>
      <w:r w:rsidR="00AF73CF" w:rsidRPr="000D0FBD">
        <w:rPr>
          <w:rFonts w:ascii="Calibri" w:eastAsia="Times New Roman" w:hAnsi="Calibri" w:cs="Times New Roman"/>
          <w:b/>
          <w:bCs/>
          <w:i/>
          <w:iCs/>
        </w:rPr>
        <w:t>No significant differences were found in the sewer and water and building damage types.  No location had proved to be more damaged than most others through a paired t-test for power</w:t>
      </w:r>
      <w:r w:rsidR="00F6291D" w:rsidRPr="000D0FBD">
        <w:rPr>
          <w:rFonts w:ascii="Calibri" w:eastAsia="Times New Roman" w:hAnsi="Calibri" w:cs="Times New Roman"/>
          <w:b/>
          <w:bCs/>
          <w:i/>
          <w:iCs/>
        </w:rPr>
        <w:t xml:space="preserve"> and medical</w:t>
      </w:r>
      <w:r w:rsidR="00AF73CF" w:rsidRPr="000D0FBD">
        <w:rPr>
          <w:rFonts w:ascii="Calibri" w:eastAsia="Times New Roman" w:hAnsi="Calibri" w:cs="Times New Roman"/>
          <w:b/>
          <w:bCs/>
          <w:i/>
          <w:iCs/>
        </w:rPr>
        <w:t xml:space="preserve"> damage, but location 13 showed significantly more damage than every other location in damage to roads and bridges.</w:t>
      </w:r>
    </w:p>
    <w:p w14:paraId="0D597FC8" w14:textId="3D87DBB8" w:rsidR="00F32D37" w:rsidRPr="000D0FBD" w:rsidRDefault="00F32D37" w:rsidP="000D0FBD">
      <w:pPr>
        <w:spacing w:after="0" w:line="240" w:lineRule="auto"/>
        <w:rPr>
          <w:rFonts w:ascii="Calibri" w:eastAsia="Times New Roman" w:hAnsi="Calibri" w:cs="Times New Roman"/>
          <w:b/>
          <w:bCs/>
          <w:i/>
          <w:iCs/>
        </w:rPr>
      </w:pPr>
    </w:p>
    <w:p w14:paraId="2005074D" w14:textId="39D9783B" w:rsidR="00F32D37" w:rsidRPr="000D0FBD" w:rsidRDefault="00C662F2" w:rsidP="000D0FBD">
      <w:pPr>
        <w:spacing w:after="0" w:line="240" w:lineRule="auto"/>
        <w:rPr>
          <w:rFonts w:ascii="Calibri" w:eastAsia="Times New Roman" w:hAnsi="Calibri" w:cs="Times New Roman"/>
          <w:b/>
          <w:bCs/>
          <w:i/>
          <w:iCs/>
        </w:rPr>
      </w:pPr>
      <w:r w:rsidRPr="000D0FBD">
        <w:rPr>
          <w:noProof/>
        </w:rPr>
        <w:drawing>
          <wp:inline distT="0" distB="0" distL="0" distR="0" wp14:anchorId="5224A028" wp14:editId="166B9FAD">
            <wp:extent cx="5943600" cy="32531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53105"/>
                    </a:xfrm>
                    <a:prstGeom prst="rect">
                      <a:avLst/>
                    </a:prstGeom>
                    <a:noFill/>
                    <a:ln>
                      <a:noFill/>
                    </a:ln>
                  </pic:spPr>
                </pic:pic>
              </a:graphicData>
            </a:graphic>
          </wp:inline>
        </w:drawing>
      </w:r>
    </w:p>
    <w:p w14:paraId="66E634BD" w14:textId="2882378A" w:rsidR="00C662F2" w:rsidRPr="000D0FBD" w:rsidRDefault="00C662F2" w:rsidP="000D0FBD">
      <w:pPr>
        <w:spacing w:after="0" w:line="240" w:lineRule="auto"/>
        <w:rPr>
          <w:rFonts w:ascii="Calibri" w:eastAsia="Times New Roman" w:hAnsi="Calibri" w:cs="Times New Roman"/>
          <w:b/>
          <w:bCs/>
          <w:i/>
          <w:iCs/>
        </w:rPr>
      </w:pPr>
    </w:p>
    <w:p w14:paraId="26996CCC" w14:textId="3B332D0D" w:rsidR="00C662F2" w:rsidRPr="000D0FBD" w:rsidRDefault="00C662F2"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Only locations 9 and 3 show enough power to detect differences of 0.1 at a p-value of &lt;0.05.</w:t>
      </w:r>
    </w:p>
    <w:p w14:paraId="27814027" w14:textId="2486ECC4" w:rsidR="00F6291D" w:rsidRPr="000D0FBD" w:rsidRDefault="00F6291D" w:rsidP="000D0FBD">
      <w:pPr>
        <w:spacing w:after="0" w:line="240" w:lineRule="auto"/>
        <w:rPr>
          <w:rFonts w:ascii="Calibri" w:eastAsia="Times New Roman" w:hAnsi="Calibri" w:cs="Times New Roman"/>
          <w:b/>
          <w:bCs/>
          <w:i/>
          <w:iCs/>
        </w:rPr>
      </w:pPr>
    </w:p>
    <w:p w14:paraId="6735D173" w14:textId="74AA9386" w:rsidR="00F6291D" w:rsidRPr="000D0FBD" w:rsidRDefault="00F6291D"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After three days of gathering data, every category shows that there are significant differences between groups from an analysis of variance.</w:t>
      </w:r>
    </w:p>
    <w:p w14:paraId="1F894BEA" w14:textId="7132031B" w:rsidR="00C662F2" w:rsidRPr="000D0FBD" w:rsidRDefault="00C662F2" w:rsidP="000D0FBD">
      <w:pPr>
        <w:spacing w:after="0" w:line="240" w:lineRule="auto"/>
        <w:rPr>
          <w:rFonts w:ascii="Calibri" w:eastAsia="Times New Roman" w:hAnsi="Calibri" w:cs="Times New Roman"/>
          <w:b/>
          <w:bCs/>
          <w:i/>
          <w:iCs/>
        </w:rPr>
      </w:pPr>
    </w:p>
    <w:p w14:paraId="26AE1E5E" w14:textId="4EEA7D01" w:rsidR="00C662F2" w:rsidRPr="000D0FBD" w:rsidRDefault="00C662F2" w:rsidP="000D0FBD">
      <w:pPr>
        <w:spacing w:after="0" w:line="240" w:lineRule="auto"/>
        <w:rPr>
          <w:rFonts w:ascii="Calibri" w:eastAsia="Times New Roman" w:hAnsi="Calibri" w:cs="Times New Roman"/>
          <w:b/>
          <w:bCs/>
          <w:i/>
          <w:iCs/>
        </w:rPr>
      </w:pPr>
      <w:r w:rsidRPr="000D0FBD">
        <w:rPr>
          <w:noProof/>
        </w:rPr>
        <w:drawing>
          <wp:inline distT="0" distB="0" distL="0" distR="0" wp14:anchorId="56CD4BEF" wp14:editId="612EB03A">
            <wp:extent cx="5943600" cy="32531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53105"/>
                    </a:xfrm>
                    <a:prstGeom prst="rect">
                      <a:avLst/>
                    </a:prstGeom>
                    <a:noFill/>
                    <a:ln>
                      <a:noFill/>
                    </a:ln>
                  </pic:spPr>
                </pic:pic>
              </a:graphicData>
            </a:graphic>
          </wp:inline>
        </w:drawing>
      </w:r>
    </w:p>
    <w:p w14:paraId="2E7E96F9" w14:textId="77777777" w:rsidR="00C662F2" w:rsidRPr="000D0FBD" w:rsidRDefault="00C662F2" w:rsidP="000D0FBD">
      <w:pPr>
        <w:spacing w:after="0" w:line="240" w:lineRule="auto"/>
        <w:rPr>
          <w:rFonts w:ascii="Calibri" w:eastAsia="Times New Roman" w:hAnsi="Calibri" w:cs="Times New Roman"/>
          <w:b/>
          <w:bCs/>
          <w:i/>
          <w:iCs/>
        </w:rPr>
      </w:pPr>
    </w:p>
    <w:p w14:paraId="00463792" w14:textId="20CE8986" w:rsidR="00C662F2" w:rsidRPr="000D0FBD" w:rsidRDefault="00C662F2"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The power to detect differences of 0.1 with a p-value &lt;0.05 is acceptable for most of the locations, except 13, 10, and 7.</w:t>
      </w:r>
    </w:p>
    <w:p w14:paraId="14CA7CFD" w14:textId="77777777" w:rsidR="00C662F2" w:rsidRPr="000D0FBD" w:rsidRDefault="00C662F2" w:rsidP="000D0FBD">
      <w:pPr>
        <w:spacing w:after="0" w:line="240" w:lineRule="auto"/>
        <w:rPr>
          <w:rFonts w:ascii="Calibri" w:eastAsia="Times New Roman" w:hAnsi="Calibri" w:cs="Times New Roman"/>
          <w:b/>
          <w:bCs/>
          <w:i/>
          <w:iCs/>
        </w:rPr>
      </w:pPr>
    </w:p>
    <w:p w14:paraId="0F2A31CA" w14:textId="60C4C362" w:rsidR="00F77A07" w:rsidRPr="000D0FBD" w:rsidRDefault="00F77A07" w:rsidP="000D0FBD">
      <w:pPr>
        <w:spacing w:after="0" w:line="240" w:lineRule="auto"/>
        <w:rPr>
          <w:rFonts w:ascii="Calibri" w:eastAsia="Times New Roman" w:hAnsi="Calibri" w:cs="Times New Roman"/>
          <w:b/>
          <w:bCs/>
          <w:i/>
          <w:iCs/>
        </w:rPr>
      </w:pPr>
    </w:p>
    <w:p w14:paraId="77887EDC" w14:textId="3874418A" w:rsidR="00F77A07" w:rsidRPr="000D0FBD" w:rsidRDefault="00F77A07" w:rsidP="000D0FBD">
      <w:pPr>
        <w:spacing w:after="0" w:line="240" w:lineRule="auto"/>
        <w:rPr>
          <w:rFonts w:ascii="Calibri" w:eastAsia="Times New Roman" w:hAnsi="Calibri" w:cs="Times New Roman"/>
          <w:b/>
          <w:bCs/>
          <w:i/>
          <w:iCs/>
        </w:rPr>
      </w:pPr>
      <w:r w:rsidRPr="000D0FBD">
        <w:rPr>
          <w:noProof/>
        </w:rPr>
        <w:drawing>
          <wp:inline distT="0" distB="0" distL="0" distR="0" wp14:anchorId="772E11E9" wp14:editId="5A81966A">
            <wp:extent cx="5943600" cy="32531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53105"/>
                    </a:xfrm>
                    <a:prstGeom prst="rect">
                      <a:avLst/>
                    </a:prstGeom>
                    <a:noFill/>
                    <a:ln>
                      <a:noFill/>
                    </a:ln>
                  </pic:spPr>
                </pic:pic>
              </a:graphicData>
            </a:graphic>
          </wp:inline>
        </w:drawing>
      </w:r>
    </w:p>
    <w:p w14:paraId="5F032D96" w14:textId="4AAC9851" w:rsidR="00F77A07" w:rsidRPr="000D0FBD" w:rsidRDefault="00F77A07"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 xml:space="preserve">The sewer and water damage shows similar results to the final data set, this time with significant p-values </w:t>
      </w:r>
      <w:r w:rsidR="004E4DEB" w:rsidRPr="000D0FBD">
        <w:rPr>
          <w:rFonts w:ascii="Calibri" w:eastAsia="Times New Roman" w:hAnsi="Calibri" w:cs="Times New Roman"/>
          <w:b/>
          <w:bCs/>
          <w:i/>
          <w:iCs/>
        </w:rPr>
        <w:t>&lt;0.05 from a paired t-test for locations 7, 9, 8, 11, 14, and 3.</w:t>
      </w:r>
    </w:p>
    <w:p w14:paraId="5A5C2A2D" w14:textId="1CCAD685" w:rsidR="004E4DEB" w:rsidRPr="000D0FBD" w:rsidRDefault="004E4DEB" w:rsidP="000D0FBD">
      <w:pPr>
        <w:spacing w:after="0" w:line="240" w:lineRule="auto"/>
        <w:rPr>
          <w:rFonts w:ascii="Calibri" w:eastAsia="Times New Roman" w:hAnsi="Calibri" w:cs="Times New Roman"/>
          <w:b/>
          <w:bCs/>
          <w:i/>
          <w:iCs/>
        </w:rPr>
      </w:pPr>
    </w:p>
    <w:p w14:paraId="2C945B73" w14:textId="7587F826" w:rsidR="004E4DEB" w:rsidRPr="000D0FBD" w:rsidRDefault="00EF1E70" w:rsidP="000D0FBD">
      <w:pPr>
        <w:spacing w:after="0" w:line="240" w:lineRule="auto"/>
        <w:rPr>
          <w:rFonts w:ascii="Calibri" w:eastAsia="Times New Roman" w:hAnsi="Calibri" w:cs="Times New Roman"/>
          <w:b/>
          <w:bCs/>
          <w:i/>
          <w:iCs/>
        </w:rPr>
      </w:pPr>
      <w:r w:rsidRPr="000D0FBD">
        <w:rPr>
          <w:noProof/>
        </w:rPr>
        <w:drawing>
          <wp:inline distT="0" distB="0" distL="0" distR="0" wp14:anchorId="05B53AD2" wp14:editId="4B5E2395">
            <wp:extent cx="5943600" cy="32531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53105"/>
                    </a:xfrm>
                    <a:prstGeom prst="rect">
                      <a:avLst/>
                    </a:prstGeom>
                    <a:noFill/>
                    <a:ln>
                      <a:noFill/>
                    </a:ln>
                  </pic:spPr>
                </pic:pic>
              </a:graphicData>
            </a:graphic>
          </wp:inline>
        </w:drawing>
      </w:r>
    </w:p>
    <w:p w14:paraId="7C47AEA8" w14:textId="69F9E6E0" w:rsidR="00EF1E70" w:rsidRPr="000D0FBD" w:rsidRDefault="00EF1E70"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Likewise power damage shows significantly higher results in locations 11, 7, 3, 9, and 8.  This closely mirrors the final findings.</w:t>
      </w:r>
    </w:p>
    <w:p w14:paraId="331B220D" w14:textId="32F61E2C" w:rsidR="00EF1E70" w:rsidRPr="000D0FBD" w:rsidRDefault="00EF1E70" w:rsidP="000D0FBD">
      <w:pPr>
        <w:spacing w:after="0" w:line="240" w:lineRule="auto"/>
        <w:rPr>
          <w:rFonts w:ascii="Calibri" w:eastAsia="Times New Roman" w:hAnsi="Calibri" w:cs="Times New Roman"/>
          <w:b/>
          <w:bCs/>
          <w:i/>
          <w:iCs/>
        </w:rPr>
      </w:pPr>
    </w:p>
    <w:p w14:paraId="26F04278" w14:textId="228AE8E7" w:rsidR="00EF1E70" w:rsidRPr="000D0FBD" w:rsidRDefault="0030375A" w:rsidP="000D0FBD">
      <w:pPr>
        <w:spacing w:after="0" w:line="240" w:lineRule="auto"/>
        <w:rPr>
          <w:rFonts w:ascii="Calibri" w:eastAsia="Times New Roman" w:hAnsi="Calibri" w:cs="Times New Roman"/>
          <w:b/>
          <w:bCs/>
          <w:i/>
          <w:iCs/>
        </w:rPr>
      </w:pPr>
      <w:r w:rsidRPr="000D0FBD">
        <w:rPr>
          <w:noProof/>
        </w:rPr>
        <w:drawing>
          <wp:inline distT="0" distB="0" distL="0" distR="0" wp14:anchorId="31D3D439" wp14:editId="4080A6C7">
            <wp:extent cx="5943600" cy="32531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53105"/>
                    </a:xfrm>
                    <a:prstGeom prst="rect">
                      <a:avLst/>
                    </a:prstGeom>
                    <a:noFill/>
                    <a:ln>
                      <a:noFill/>
                    </a:ln>
                  </pic:spPr>
                </pic:pic>
              </a:graphicData>
            </a:graphic>
          </wp:inline>
        </w:drawing>
      </w:r>
    </w:p>
    <w:p w14:paraId="461599C5" w14:textId="5AC390A2" w:rsidR="0030375A" w:rsidRPr="000D0FBD" w:rsidRDefault="0030375A"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The mean damage reported for roads and bridges has results that are significantly higher than all other locations for 9, 8, 14, and 7.  This somewhat resembles the final analysis that included 8 and 3 as the top locations.</w:t>
      </w:r>
    </w:p>
    <w:p w14:paraId="1B908692" w14:textId="12876236" w:rsidR="0030375A" w:rsidRPr="000D0FBD" w:rsidRDefault="0030375A" w:rsidP="000D0FBD">
      <w:pPr>
        <w:spacing w:after="0" w:line="240" w:lineRule="auto"/>
        <w:rPr>
          <w:rFonts w:ascii="Calibri" w:eastAsia="Times New Roman" w:hAnsi="Calibri" w:cs="Times New Roman"/>
          <w:b/>
          <w:bCs/>
          <w:i/>
          <w:iCs/>
        </w:rPr>
      </w:pPr>
    </w:p>
    <w:p w14:paraId="6ECF7CEB" w14:textId="75C3F02B" w:rsidR="0030375A" w:rsidRPr="000D0FBD" w:rsidRDefault="0030375A" w:rsidP="000D0FBD">
      <w:pPr>
        <w:spacing w:after="0" w:line="240" w:lineRule="auto"/>
        <w:rPr>
          <w:rFonts w:ascii="Calibri" w:eastAsia="Times New Roman" w:hAnsi="Calibri" w:cs="Times New Roman"/>
          <w:b/>
          <w:bCs/>
          <w:i/>
          <w:iCs/>
        </w:rPr>
      </w:pPr>
    </w:p>
    <w:p w14:paraId="6683E1A0" w14:textId="35DD90AB" w:rsidR="0030375A" w:rsidRPr="000D0FBD" w:rsidRDefault="0030375A"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The medical data again is too sparse for a successful paired t-test, but location 3, clearly shows the most damage, just like the analysis with all data present.</w:t>
      </w:r>
    </w:p>
    <w:p w14:paraId="1003D281" w14:textId="7DAF654B" w:rsidR="0030375A" w:rsidRPr="000D0FBD" w:rsidRDefault="0030375A" w:rsidP="000D0FBD">
      <w:pPr>
        <w:spacing w:after="0" w:line="240" w:lineRule="auto"/>
        <w:rPr>
          <w:rFonts w:ascii="Calibri" w:eastAsia="Times New Roman" w:hAnsi="Calibri" w:cs="Times New Roman"/>
          <w:b/>
          <w:bCs/>
          <w:i/>
          <w:iCs/>
        </w:rPr>
      </w:pPr>
    </w:p>
    <w:p w14:paraId="4CCDE48F" w14:textId="58B98F42" w:rsidR="0030375A" w:rsidRPr="000D0FBD" w:rsidRDefault="0030375A" w:rsidP="000D0FBD">
      <w:pPr>
        <w:spacing w:after="0" w:line="240" w:lineRule="auto"/>
        <w:rPr>
          <w:rFonts w:ascii="Calibri" w:eastAsia="Times New Roman" w:hAnsi="Calibri" w:cs="Times New Roman"/>
          <w:b/>
          <w:bCs/>
          <w:i/>
          <w:iCs/>
        </w:rPr>
      </w:pPr>
      <w:r w:rsidRPr="000D0FBD">
        <w:rPr>
          <w:noProof/>
        </w:rPr>
        <w:drawing>
          <wp:inline distT="0" distB="0" distL="0" distR="0" wp14:anchorId="17A18328" wp14:editId="38D183C9">
            <wp:extent cx="5943600" cy="32531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53105"/>
                    </a:xfrm>
                    <a:prstGeom prst="rect">
                      <a:avLst/>
                    </a:prstGeom>
                    <a:noFill/>
                    <a:ln>
                      <a:noFill/>
                    </a:ln>
                  </pic:spPr>
                </pic:pic>
              </a:graphicData>
            </a:graphic>
          </wp:inline>
        </w:drawing>
      </w:r>
    </w:p>
    <w:p w14:paraId="61B9BDA0" w14:textId="3554118F" w:rsidR="0030375A" w:rsidRPr="000D0FBD" w:rsidRDefault="0030375A"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Locations 9, 7, and 8 show mostly significantly larger means when compared to other locations via t-test.  This fits closely to final results.</w:t>
      </w:r>
    </w:p>
    <w:p w14:paraId="75325983" w14:textId="27A0EA22" w:rsidR="00C662F2" w:rsidRPr="000D0FBD" w:rsidRDefault="00C662F2" w:rsidP="000D0FBD">
      <w:pPr>
        <w:spacing w:after="0" w:line="240" w:lineRule="auto"/>
        <w:rPr>
          <w:rFonts w:ascii="Calibri" w:eastAsia="Times New Roman" w:hAnsi="Calibri" w:cs="Times New Roman"/>
          <w:b/>
          <w:bCs/>
          <w:i/>
          <w:iCs/>
        </w:rPr>
      </w:pPr>
    </w:p>
    <w:p w14:paraId="6342D16C" w14:textId="65B5B0B0" w:rsidR="00C662F2" w:rsidRPr="000D0FBD" w:rsidRDefault="00C662F2"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Until 3 of the 4 days of observation have passed, the data is too uncertain to provide meaningful insight on which locations deserve the highest priority.  After 3 days, the results showed very similar findings to the analysis of the final data set, with a recommendation to prioritize locations 3, 7, 8, and 9.</w:t>
      </w:r>
    </w:p>
    <w:p w14:paraId="393C3C09" w14:textId="77777777" w:rsidR="00BE78D4" w:rsidRPr="000D0FBD" w:rsidRDefault="00BE78D4" w:rsidP="000D0FBD">
      <w:pPr>
        <w:spacing w:after="0" w:line="240" w:lineRule="auto"/>
        <w:rPr>
          <w:rFonts w:ascii="Times New Roman" w:eastAsia="Times New Roman" w:hAnsi="Times New Roman" w:cs="Times New Roman"/>
          <w:color w:val="000000"/>
          <w:sz w:val="27"/>
          <w:szCs w:val="27"/>
        </w:rPr>
      </w:pPr>
    </w:p>
    <w:p w14:paraId="09E45AAF" w14:textId="4914544A" w:rsidR="00D31565" w:rsidRDefault="00D31565" w:rsidP="000D0FBD">
      <w:pPr>
        <w:spacing w:after="0" w:line="240" w:lineRule="auto"/>
        <w:ind w:left="360"/>
        <w:rPr>
          <w:rFonts w:ascii="Calibri" w:eastAsia="Times New Roman" w:hAnsi="Calibri" w:cs="Times New Roman"/>
          <w:color w:val="444444"/>
        </w:rPr>
      </w:pPr>
      <w:r w:rsidRPr="000D0FBD">
        <w:rPr>
          <w:rFonts w:ascii="Calibri" w:eastAsia="Times New Roman" w:hAnsi="Calibri" w:cs="Times New Roman"/>
          <w:b/>
          <w:bCs/>
        </w:rPr>
        <w:t>4</w:t>
      </w:r>
      <w:r w:rsidRPr="000D0FBD">
        <w:rPr>
          <w:rFonts w:ascii="Calibri" w:eastAsia="Times New Roman" w:hAnsi="Calibri" w:cs="Times New Roman"/>
        </w:rPr>
        <w:t> –– </w:t>
      </w:r>
      <w:r w:rsidRPr="000D0FBD">
        <w:rPr>
          <w:rFonts w:ascii="Calibri" w:eastAsia="Times New Roman" w:hAnsi="Calibri" w:cs="Times New Roman"/>
          <w:color w:val="444444"/>
        </w:rPr>
        <w:t>The data for this challenge can be analyzed either as a static collection or as a dynamic stream of data, as it would occur in a real emergency. Describe how you analyzed the data - as a static collection or a stream. How do you think this choice affected your analysis? Limit your response to 200 words and 3 images.</w:t>
      </w:r>
    </w:p>
    <w:p w14:paraId="2BF28030" w14:textId="77777777" w:rsidR="000D0FBD" w:rsidRPr="000D0FBD" w:rsidRDefault="000D0FBD" w:rsidP="000D0FBD">
      <w:pPr>
        <w:spacing w:after="0" w:line="240" w:lineRule="auto"/>
        <w:ind w:left="360"/>
        <w:rPr>
          <w:rFonts w:ascii="Times New Roman" w:eastAsia="Times New Roman" w:hAnsi="Times New Roman" w:cs="Times New Roman"/>
          <w:color w:val="000000"/>
          <w:sz w:val="27"/>
          <w:szCs w:val="27"/>
        </w:rPr>
      </w:pPr>
    </w:p>
    <w:p w14:paraId="40F23DD3" w14:textId="4D57E1BF" w:rsidR="00067FE8" w:rsidRPr="000D0FBD" w:rsidRDefault="00C662F2" w:rsidP="000D0FBD">
      <w:r w:rsidRPr="000D0FBD">
        <w:rPr>
          <w:rFonts w:ascii="Calibri" w:eastAsia="Times New Roman" w:hAnsi="Calibri" w:cs="Times New Roman"/>
          <w:b/>
          <w:bCs/>
          <w:i/>
          <w:iCs/>
        </w:rPr>
        <w:t xml:space="preserve">The data was analyzed as a static collection.  Had it been analyzed as a </w:t>
      </w:r>
      <w:r w:rsidR="00692317" w:rsidRPr="000D0FBD">
        <w:rPr>
          <w:rFonts w:ascii="Calibri" w:eastAsia="Times New Roman" w:hAnsi="Calibri" w:cs="Times New Roman"/>
          <w:b/>
          <w:bCs/>
          <w:i/>
          <w:iCs/>
        </w:rPr>
        <w:t>dynamic stream, no conclusive recommendations would have been possible until 3 days’ worth of data had come in.  The choice of which locations to focus emergency aid on did not significantly differ over time once there was enough data for significant results.</w:t>
      </w:r>
    </w:p>
    <w:sectPr w:rsidR="00067FE8" w:rsidRPr="000D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015"/>
    <w:rsid w:val="00067FE8"/>
    <w:rsid w:val="000A1CAA"/>
    <w:rsid w:val="000D0FBD"/>
    <w:rsid w:val="0011570A"/>
    <w:rsid w:val="00140101"/>
    <w:rsid w:val="00296727"/>
    <w:rsid w:val="002E3CBF"/>
    <w:rsid w:val="0030375A"/>
    <w:rsid w:val="00304FFC"/>
    <w:rsid w:val="003C69AF"/>
    <w:rsid w:val="003F203D"/>
    <w:rsid w:val="003F2EFA"/>
    <w:rsid w:val="00416B79"/>
    <w:rsid w:val="004B239C"/>
    <w:rsid w:val="004E4DEB"/>
    <w:rsid w:val="005537FD"/>
    <w:rsid w:val="00575045"/>
    <w:rsid w:val="006228D8"/>
    <w:rsid w:val="00630BF9"/>
    <w:rsid w:val="00692317"/>
    <w:rsid w:val="0070272F"/>
    <w:rsid w:val="00750D11"/>
    <w:rsid w:val="007A56B3"/>
    <w:rsid w:val="007C1D16"/>
    <w:rsid w:val="00810DDF"/>
    <w:rsid w:val="008879EF"/>
    <w:rsid w:val="008A667B"/>
    <w:rsid w:val="008B6015"/>
    <w:rsid w:val="008C43EB"/>
    <w:rsid w:val="009555E0"/>
    <w:rsid w:val="0099324C"/>
    <w:rsid w:val="00A02AE6"/>
    <w:rsid w:val="00AF73CF"/>
    <w:rsid w:val="00BE78D4"/>
    <w:rsid w:val="00C017B5"/>
    <w:rsid w:val="00C662F2"/>
    <w:rsid w:val="00D31565"/>
    <w:rsid w:val="00E41AC8"/>
    <w:rsid w:val="00EE622A"/>
    <w:rsid w:val="00EF1E70"/>
    <w:rsid w:val="00F32D37"/>
    <w:rsid w:val="00F6291D"/>
    <w:rsid w:val="00F73BAF"/>
    <w:rsid w:val="00F77A07"/>
    <w:rsid w:val="00FC42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BADDB"/>
  <w15:chartTrackingRefBased/>
  <w15:docId w15:val="{DA428DEB-33FF-47BA-967C-22AFCC1AE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15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15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15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156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31565"/>
    <w:rPr>
      <w:color w:val="0000FF"/>
      <w:u w:val="single"/>
    </w:rPr>
  </w:style>
  <w:style w:type="character" w:customStyle="1" w:styleId="grame">
    <w:name w:val="grame"/>
    <w:basedOn w:val="DefaultParagraphFont"/>
    <w:rsid w:val="00D31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704407">
      <w:bodyDiv w:val="1"/>
      <w:marLeft w:val="0"/>
      <w:marRight w:val="0"/>
      <w:marTop w:val="0"/>
      <w:marBottom w:val="0"/>
      <w:divBdr>
        <w:top w:val="none" w:sz="0" w:space="0" w:color="auto"/>
        <w:left w:val="none" w:sz="0" w:space="0" w:color="auto"/>
        <w:bottom w:val="none" w:sz="0" w:space="0" w:color="auto"/>
        <w:right w:val="none" w:sz="0" w:space="0" w:color="auto"/>
      </w:divBdr>
    </w:div>
    <w:div w:id="346753383">
      <w:bodyDiv w:val="1"/>
      <w:marLeft w:val="0"/>
      <w:marRight w:val="0"/>
      <w:marTop w:val="0"/>
      <w:marBottom w:val="0"/>
      <w:divBdr>
        <w:top w:val="none" w:sz="0" w:space="0" w:color="auto"/>
        <w:left w:val="none" w:sz="0" w:space="0" w:color="auto"/>
        <w:bottom w:val="none" w:sz="0" w:space="0" w:color="auto"/>
        <w:right w:val="none" w:sz="0" w:space="0" w:color="auto"/>
      </w:divBdr>
    </w:div>
    <w:div w:id="354355089">
      <w:bodyDiv w:val="1"/>
      <w:marLeft w:val="0"/>
      <w:marRight w:val="0"/>
      <w:marTop w:val="0"/>
      <w:marBottom w:val="0"/>
      <w:divBdr>
        <w:top w:val="none" w:sz="0" w:space="0" w:color="auto"/>
        <w:left w:val="none" w:sz="0" w:space="0" w:color="auto"/>
        <w:bottom w:val="none" w:sz="0" w:space="0" w:color="auto"/>
        <w:right w:val="none" w:sz="0" w:space="0" w:color="auto"/>
      </w:divBdr>
    </w:div>
    <w:div w:id="450592147">
      <w:bodyDiv w:val="1"/>
      <w:marLeft w:val="0"/>
      <w:marRight w:val="0"/>
      <w:marTop w:val="0"/>
      <w:marBottom w:val="0"/>
      <w:divBdr>
        <w:top w:val="none" w:sz="0" w:space="0" w:color="auto"/>
        <w:left w:val="none" w:sz="0" w:space="0" w:color="auto"/>
        <w:bottom w:val="none" w:sz="0" w:space="0" w:color="auto"/>
        <w:right w:val="none" w:sz="0" w:space="0" w:color="auto"/>
      </w:divBdr>
    </w:div>
    <w:div w:id="516162699">
      <w:bodyDiv w:val="1"/>
      <w:marLeft w:val="0"/>
      <w:marRight w:val="0"/>
      <w:marTop w:val="0"/>
      <w:marBottom w:val="0"/>
      <w:divBdr>
        <w:top w:val="none" w:sz="0" w:space="0" w:color="auto"/>
        <w:left w:val="none" w:sz="0" w:space="0" w:color="auto"/>
        <w:bottom w:val="none" w:sz="0" w:space="0" w:color="auto"/>
        <w:right w:val="none" w:sz="0" w:space="0" w:color="auto"/>
      </w:divBdr>
    </w:div>
    <w:div w:id="576212407">
      <w:bodyDiv w:val="1"/>
      <w:marLeft w:val="0"/>
      <w:marRight w:val="0"/>
      <w:marTop w:val="0"/>
      <w:marBottom w:val="0"/>
      <w:divBdr>
        <w:top w:val="none" w:sz="0" w:space="0" w:color="auto"/>
        <w:left w:val="none" w:sz="0" w:space="0" w:color="auto"/>
        <w:bottom w:val="none" w:sz="0" w:space="0" w:color="auto"/>
        <w:right w:val="none" w:sz="0" w:space="0" w:color="auto"/>
      </w:divBdr>
    </w:div>
    <w:div w:id="635141130">
      <w:bodyDiv w:val="1"/>
      <w:marLeft w:val="0"/>
      <w:marRight w:val="0"/>
      <w:marTop w:val="0"/>
      <w:marBottom w:val="0"/>
      <w:divBdr>
        <w:top w:val="none" w:sz="0" w:space="0" w:color="auto"/>
        <w:left w:val="none" w:sz="0" w:space="0" w:color="auto"/>
        <w:bottom w:val="none" w:sz="0" w:space="0" w:color="auto"/>
        <w:right w:val="none" w:sz="0" w:space="0" w:color="auto"/>
      </w:divBdr>
    </w:div>
    <w:div w:id="787242512">
      <w:bodyDiv w:val="1"/>
      <w:marLeft w:val="0"/>
      <w:marRight w:val="0"/>
      <w:marTop w:val="0"/>
      <w:marBottom w:val="0"/>
      <w:divBdr>
        <w:top w:val="none" w:sz="0" w:space="0" w:color="auto"/>
        <w:left w:val="none" w:sz="0" w:space="0" w:color="auto"/>
        <w:bottom w:val="none" w:sz="0" w:space="0" w:color="auto"/>
        <w:right w:val="none" w:sz="0" w:space="0" w:color="auto"/>
      </w:divBdr>
    </w:div>
    <w:div w:id="807403591">
      <w:bodyDiv w:val="1"/>
      <w:marLeft w:val="0"/>
      <w:marRight w:val="0"/>
      <w:marTop w:val="0"/>
      <w:marBottom w:val="0"/>
      <w:divBdr>
        <w:top w:val="none" w:sz="0" w:space="0" w:color="auto"/>
        <w:left w:val="none" w:sz="0" w:space="0" w:color="auto"/>
        <w:bottom w:val="none" w:sz="0" w:space="0" w:color="auto"/>
        <w:right w:val="none" w:sz="0" w:space="0" w:color="auto"/>
      </w:divBdr>
    </w:div>
    <w:div w:id="857080981">
      <w:bodyDiv w:val="1"/>
      <w:marLeft w:val="0"/>
      <w:marRight w:val="0"/>
      <w:marTop w:val="0"/>
      <w:marBottom w:val="0"/>
      <w:divBdr>
        <w:top w:val="none" w:sz="0" w:space="0" w:color="auto"/>
        <w:left w:val="none" w:sz="0" w:space="0" w:color="auto"/>
        <w:bottom w:val="none" w:sz="0" w:space="0" w:color="auto"/>
        <w:right w:val="none" w:sz="0" w:space="0" w:color="auto"/>
      </w:divBdr>
    </w:div>
    <w:div w:id="1337802007">
      <w:bodyDiv w:val="1"/>
      <w:marLeft w:val="0"/>
      <w:marRight w:val="0"/>
      <w:marTop w:val="0"/>
      <w:marBottom w:val="0"/>
      <w:divBdr>
        <w:top w:val="none" w:sz="0" w:space="0" w:color="auto"/>
        <w:left w:val="none" w:sz="0" w:space="0" w:color="auto"/>
        <w:bottom w:val="none" w:sz="0" w:space="0" w:color="auto"/>
        <w:right w:val="none" w:sz="0" w:space="0" w:color="auto"/>
      </w:divBdr>
      <w:divsChild>
        <w:div w:id="1036737581">
          <w:marLeft w:val="0"/>
          <w:marRight w:val="0"/>
          <w:marTop w:val="0"/>
          <w:marBottom w:val="0"/>
          <w:divBdr>
            <w:top w:val="none" w:sz="0" w:space="0" w:color="auto"/>
            <w:left w:val="none" w:sz="0" w:space="0" w:color="auto"/>
            <w:bottom w:val="single" w:sz="8" w:space="1" w:color="auto"/>
            <w:right w:val="none" w:sz="0" w:space="0" w:color="auto"/>
          </w:divBdr>
        </w:div>
      </w:divsChild>
    </w:div>
    <w:div w:id="211517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Haack, Jereme N</dc:creator>
  <cp:keywords/>
  <dc:description/>
  <cp:lastModifiedBy>Jordan Ketring</cp:lastModifiedBy>
  <cp:revision>27</cp:revision>
  <dcterms:created xsi:type="dcterms:W3CDTF">2019-08-08T18:30:00Z</dcterms:created>
  <dcterms:modified xsi:type="dcterms:W3CDTF">2019-08-09T12:47:00Z</dcterms:modified>
</cp:coreProperties>
</file>