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0102714"/>
    <w:p w14:paraId="6EC387C0" w14:textId="4E8023AA" w:rsidR="00FF52E1" w:rsidRDefault="00FF52E1" w:rsidP="00FF52E1">
      <w:pPr>
        <w:pStyle w:val="S-Frontpage"/>
        <w:rPr>
          <w:rFonts w:hint="eastAsia"/>
        </w:rPr>
      </w:pPr>
      <w:r>
        <w:rPr>
          <w:noProof/>
        </w:rPr>
        <mc:AlternateContent>
          <mc:Choice Requires="wps">
            <w:drawing>
              <wp:anchor distT="152400" distB="152400" distL="152400" distR="152400" simplePos="0" relativeHeight="251665408" behindDoc="0" locked="0" layoutInCell="1" allowOverlap="1" wp14:anchorId="372539E4" wp14:editId="24E50AE6">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79CDBD61" w14:textId="5C6DC593" w:rsidR="00FF52E1" w:rsidRDefault="00C146DA" w:rsidP="00FF52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CO001</w:t>
                            </w:r>
                            <w:r w:rsidR="00FF52E1">
                              <w:rPr>
                                <w:rFonts w:ascii="Helvetica Neue Medium" w:hAnsi="Helvetica Neue Medium"/>
                                <w:color w:val="FFFFFF"/>
                                <w:sz w:val="58"/>
                                <w:szCs w:val="58"/>
                                <w:u w:color="FFFFFF"/>
                                <w:lang w:val="en-US"/>
                              </w:rPr>
                              <w:t xml:space="preserve"> </w:t>
                            </w:r>
                            <w:r w:rsidR="00FF52E1">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Code of Ethics</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372539E4" id="officeArt object" o:spid="_x0000_s1026" style="position:absolute;margin-left:28.5pt;margin-top:240.75pt;width:282.55pt;height:155.25pt;z-index:251665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79CDBD61" w14:textId="5C6DC593" w:rsidR="00FF52E1" w:rsidRDefault="00C146DA" w:rsidP="00FF52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CO001</w:t>
                      </w:r>
                      <w:r w:rsidR="00FF52E1">
                        <w:rPr>
                          <w:rFonts w:ascii="Helvetica Neue Medium" w:hAnsi="Helvetica Neue Medium"/>
                          <w:color w:val="FFFFFF"/>
                          <w:sz w:val="58"/>
                          <w:szCs w:val="58"/>
                          <w:u w:color="FFFFFF"/>
                          <w:lang w:val="en-US"/>
                        </w:rPr>
                        <w:t xml:space="preserve"> </w:t>
                      </w:r>
                      <w:r w:rsidR="00FF52E1">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Code of Ethics</w:t>
                      </w:r>
                    </w:p>
                  </w:txbxContent>
                </v:textbox>
                <w10:wrap type="through" anchorx="page" anchory="page"/>
              </v:rect>
            </w:pict>
          </mc:Fallback>
        </mc:AlternateContent>
      </w:r>
      <w:r>
        <w:rPr>
          <w:noProof/>
        </w:rPr>
        <mc:AlternateContent>
          <mc:Choice Requires="wps">
            <w:drawing>
              <wp:anchor distT="101600" distB="101600" distL="101600" distR="101600" simplePos="0" relativeHeight="251667456" behindDoc="0" locked="0" layoutInCell="1" allowOverlap="1" wp14:anchorId="40AF2E7F" wp14:editId="1B9796B4">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F52E1" w:rsidRPr="007C4040" w14:paraId="0EC22F5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3113B9D" w14:textId="77777777" w:rsidR="00FF52E1" w:rsidRPr="007C4040" w:rsidRDefault="00FF52E1" w:rsidP="007C4040">
                                  <w:pPr>
                                    <w:pStyle w:val="S-Frontpage"/>
                                    <w:rPr>
                                      <w:rFonts w:hint="eastAsia"/>
                                      <w:sz w:val="20"/>
                                      <w:szCs w:val="20"/>
                                    </w:rPr>
                                  </w:pPr>
                                  <w:bookmarkStart w:id="1" w:name="_Toc40102715"/>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14:paraId="1728AEAF" w14:textId="77777777" w:rsidR="00FF52E1" w:rsidRPr="007C4040" w:rsidRDefault="00FF52E1" w:rsidP="007C4040">
                                  <w:pPr>
                                    <w:pStyle w:val="S-Frontpage"/>
                                    <w:rPr>
                                      <w:rFonts w:hint="eastAsia"/>
                                      <w:sz w:val="20"/>
                                      <w:szCs w:val="20"/>
                                    </w:rPr>
                                  </w:pPr>
                                  <w:bookmarkStart w:id="2" w:name="_Toc40102716"/>
                                  <w:r w:rsidRPr="007C4040">
                                    <w:rPr>
                                      <w:sz w:val="20"/>
                                      <w:szCs w:val="20"/>
                                    </w:rPr>
                                    <w:t>Final</w:t>
                                  </w:r>
                                  <w:bookmarkEnd w:id="2"/>
                                </w:p>
                              </w:tc>
                            </w:tr>
                            <w:tr w:rsidR="00FF52E1" w:rsidRPr="007C4040" w14:paraId="67F4741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9EE62F" w14:textId="77777777" w:rsidR="00FF52E1" w:rsidRPr="007C4040" w:rsidRDefault="00FF52E1" w:rsidP="007C4040">
                                  <w:pPr>
                                    <w:pStyle w:val="S-Frontpage"/>
                                    <w:rPr>
                                      <w:rFonts w:hint="eastAsia"/>
                                      <w:sz w:val="20"/>
                                      <w:szCs w:val="20"/>
                                    </w:rPr>
                                  </w:pPr>
                                  <w:bookmarkStart w:id="3" w:name="_Toc40102717"/>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CF18126" w14:textId="687CEDBB" w:rsidR="00FF52E1" w:rsidRPr="007C4040" w:rsidRDefault="00FF52E1" w:rsidP="007C4040">
                                  <w:pPr>
                                    <w:pStyle w:val="S-Frontpage"/>
                                    <w:rPr>
                                      <w:rFonts w:hint="eastAsia"/>
                                      <w:sz w:val="20"/>
                                      <w:szCs w:val="20"/>
                                    </w:rPr>
                                  </w:pPr>
                                  <w:bookmarkStart w:id="4" w:name="_Toc40102718"/>
                                  <w:r w:rsidRPr="007C4040">
                                    <w:rPr>
                                      <w:sz w:val="20"/>
                                      <w:szCs w:val="20"/>
                                    </w:rPr>
                                    <w:t>1.0</w:t>
                                  </w:r>
                                  <w:bookmarkEnd w:id="4"/>
                                  <w:r w:rsidR="00802D2D">
                                    <w:rPr>
                                      <w:sz w:val="20"/>
                                      <w:szCs w:val="20"/>
                                    </w:rPr>
                                    <w:t>4</w:t>
                                  </w:r>
                                </w:p>
                              </w:tc>
                            </w:tr>
                            <w:tr w:rsidR="00FF52E1" w:rsidRPr="007C4040" w14:paraId="444F1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171FD4" w14:textId="77777777" w:rsidR="00FF52E1" w:rsidRPr="007C4040" w:rsidRDefault="00FF52E1" w:rsidP="007C4040">
                                  <w:pPr>
                                    <w:pStyle w:val="S-Frontpage"/>
                                    <w:rPr>
                                      <w:rFonts w:hint="eastAsia"/>
                                      <w:sz w:val="20"/>
                                      <w:szCs w:val="20"/>
                                    </w:rPr>
                                  </w:pPr>
                                  <w:bookmarkStart w:id="5" w:name="_Toc40102719"/>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14:paraId="1A2CD0B3" w14:textId="77777777" w:rsidR="00FF52E1" w:rsidRPr="007C4040" w:rsidRDefault="00FF52E1" w:rsidP="007C4040">
                                  <w:pPr>
                                    <w:pStyle w:val="S-Frontpage"/>
                                    <w:rPr>
                                      <w:rFonts w:hint="eastAsia"/>
                                      <w:sz w:val="20"/>
                                      <w:szCs w:val="20"/>
                                    </w:rPr>
                                  </w:pPr>
                                  <w:bookmarkStart w:id="6" w:name="_Toc40102720"/>
                                  <w:r w:rsidRPr="007C4040">
                                    <w:rPr>
                                      <w:sz w:val="20"/>
                                      <w:szCs w:val="20"/>
                                    </w:rPr>
                                    <w:t>Confidential</w:t>
                                  </w:r>
                                  <w:bookmarkEnd w:id="6"/>
                                </w:p>
                              </w:tc>
                            </w:tr>
                            <w:tr w:rsidR="00FF52E1" w:rsidRPr="007C4040" w14:paraId="50D727F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A38D7DD" w14:textId="77777777" w:rsidR="00FF52E1" w:rsidRPr="007C4040" w:rsidRDefault="00FF52E1" w:rsidP="007C4040">
                                  <w:pPr>
                                    <w:pStyle w:val="S-Frontpage"/>
                                    <w:rPr>
                                      <w:rFonts w:hint="eastAsia"/>
                                      <w:sz w:val="20"/>
                                      <w:szCs w:val="20"/>
                                    </w:rPr>
                                  </w:pPr>
                                  <w:bookmarkStart w:id="7" w:name="_Toc40102721"/>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61BDFE71" w14:textId="71DD367C" w:rsidR="00FF52E1" w:rsidRPr="007C4040" w:rsidRDefault="00FF52E1" w:rsidP="007C4040">
                                  <w:pPr>
                                    <w:pStyle w:val="S-Frontpage"/>
                                    <w:rPr>
                                      <w:rFonts w:hint="eastAsia"/>
                                      <w:sz w:val="20"/>
                                      <w:szCs w:val="20"/>
                                    </w:rPr>
                                  </w:pPr>
                                  <w:bookmarkStart w:id="8" w:name="_Toc40102722"/>
                                  <w:r>
                                    <w:rPr>
                                      <w:sz w:val="20"/>
                                      <w:szCs w:val="20"/>
                                    </w:rPr>
                                    <w:t>Caroline Martin, HR Manager</w:t>
                                  </w:r>
                                  <w:bookmarkEnd w:id="8"/>
                                </w:p>
                              </w:tc>
                            </w:tr>
                            <w:tr w:rsidR="00FF52E1" w:rsidRPr="007C4040" w14:paraId="34CB99F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926072C" w14:textId="77777777" w:rsidR="00FF52E1" w:rsidRPr="007C4040" w:rsidRDefault="00FF52E1" w:rsidP="007C4040">
                                  <w:pPr>
                                    <w:pStyle w:val="S-Frontpage"/>
                                    <w:rPr>
                                      <w:rFonts w:hint="eastAsia"/>
                                      <w:sz w:val="20"/>
                                      <w:szCs w:val="20"/>
                                    </w:rPr>
                                  </w:pPr>
                                  <w:bookmarkStart w:id="9" w:name="_Toc40102723"/>
                                  <w:r w:rsidRPr="007C4040">
                                    <w:rPr>
                                      <w:sz w:val="20"/>
                                      <w:szCs w:val="20"/>
                                    </w:rPr>
                                    <w:t>Address</w:t>
                                  </w:r>
                                  <w:bookmarkEnd w:id="9"/>
                                </w:p>
                              </w:tc>
                              <w:tc>
                                <w:tcPr>
                                  <w:tcW w:w="3955" w:type="dxa"/>
                                  <w:tcBorders>
                                    <w:top w:val="nil"/>
                                    <w:left w:val="nil"/>
                                    <w:bottom w:val="nil"/>
                                    <w:right w:val="nil"/>
                                  </w:tcBorders>
                                  <w:shd w:val="clear" w:color="auto" w:fill="auto"/>
                                  <w:tcMar>
                                    <w:top w:w="0" w:type="dxa"/>
                                    <w:left w:w="0" w:type="dxa"/>
                                    <w:bottom w:w="0" w:type="dxa"/>
                                    <w:right w:w="0" w:type="dxa"/>
                                  </w:tcMar>
                                </w:tcPr>
                                <w:p w14:paraId="72EE2342" w14:textId="77777777" w:rsidR="00FF52E1" w:rsidRPr="007C4040" w:rsidRDefault="00FF52E1" w:rsidP="007C4040">
                                  <w:pPr>
                                    <w:pStyle w:val="S-Frontpage"/>
                                    <w:rPr>
                                      <w:rFonts w:hint="eastAsia"/>
                                      <w:sz w:val="20"/>
                                      <w:szCs w:val="20"/>
                                    </w:rPr>
                                  </w:pPr>
                                  <w:bookmarkStart w:id="10" w:name="_Toc40102724"/>
                                  <w:r w:rsidRPr="007C4040">
                                    <w:rPr>
                                      <w:sz w:val="20"/>
                                      <w:szCs w:val="20"/>
                                    </w:rPr>
                                    <w:t>1705 Tech Avenue, Unit 3, Mississauga, ON, L4W 0A2, Canada</w:t>
                                  </w:r>
                                  <w:bookmarkEnd w:id="10"/>
                                </w:p>
                              </w:tc>
                            </w:tr>
                          </w:tbl>
                          <w:p w14:paraId="01DF0788" w14:textId="77777777" w:rsidR="00FF52E1" w:rsidRPr="007C4040" w:rsidRDefault="00FF52E1" w:rsidP="00FF52E1">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40AF2E7F" id="_x0000_s1027" style="position:absolute;margin-left:32.25pt;margin-top:433.5pt;width:270.4pt;height:113pt;z-index:251667456;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Q/nwEAACkDAAAOAAAAZHJzL2Uyb0RvYy54bWysUktu2zAQ3RfoHQjua0m22ziC5SBAkKBA&#10;0QZIcgCKIi0V4icztCXfvkNKdopmF3RDzYjkm/fh9mY0PTsqwM7ZiheLnDNlpWs6u6/4y/P9lw1n&#10;GIRtRO+sqvhJIb/Zff60HXyplq51faOAEYjFcvAVb0PwZZahbJURuHBeWdrUDowI1MI+a0AMhG76&#10;bJnn37LBQePBSYVIf++mTb5L+ForGX5pjSqwvuLELaQV0lrHNdttRbkH4dtOzjTEB1gY0VkaeoG6&#10;E0GwA3TvoEwnwaHTYSGdyZzWnVRJA6kp8n/UPLXCq6SFzEF/sQn/H6z8eXwE1jWUXX61uloXm+U1&#10;Z1YYympidwuBufo3ORnNGjyWdOfJP8LcIZVR+ajBxC/dYmMy+HQxWI2BSfq5Wq/W+YZykLRXrFdf&#10;izxFkL1d94DhQTnDYlFxiHMjrDj+wEAj6ej5CDWRzkQgVmGsx0nLmWrtmhPpGyjgiuPrQYDirP9u&#10;ycH4Gs4FnIt6LuJE9LeH4O67NDXCT2DzVMojkZnfTgz87z6denvhuz8AAAD//wMAUEsDBBQABgAI&#10;AAAAIQAZHbHU4QAAAAsBAAAPAAAAZHJzL2Rvd25yZXYueG1sTI/BTsMwEETvSPyDtUhcUGvT0pCG&#10;OBVC6g0JNXAoNzdZ4kC8jmK3CXw92xMcV/s08ybfTK4TJxxC60nD7VyBQKp83VKj4e11O0tBhGio&#10;Np0n1PCNATbF5UVustqPtMNTGRvBIRQyo8HG2GdShsqiM2HueyT+ffjBmcjn0Mh6MCOHu04ulEqk&#10;My1xgzU9Plmsvsqj07B92bdIP3J3s05H/1kt3kv73Gt9fTU9PoCIOMU/GM76rA4FOx38keogOg3J&#10;3YpJDWlyz5sYSNRqCeLApFovFcgil/83FL8AAAD//wMAUEsBAi0AFAAGAAgAAAAhALaDOJL+AAAA&#10;4QEAABMAAAAAAAAAAAAAAAAAAAAAAFtDb250ZW50X1R5cGVzXS54bWxQSwECLQAUAAYACAAAACEA&#10;OP0h/9YAAACUAQAACwAAAAAAAAAAAAAAAAAvAQAAX3JlbHMvLnJlbHNQSwECLQAUAAYACAAAACEA&#10;7UGkP58BAAApAwAADgAAAAAAAAAAAAAAAAAuAgAAZHJzL2Uyb0RvYy54bWxQSwECLQAUAAYACAAA&#10;ACEAGR2x1OEAAAALAQAADwAAAAAAAAAAAAAAAAD5AwAAZHJzL2Rvd25yZXYueG1sUEsFBgAAAAAE&#10;AAQA8wAAAAcF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F52E1" w:rsidRPr="007C4040" w14:paraId="0EC22F5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3113B9D" w14:textId="77777777" w:rsidR="00FF52E1" w:rsidRPr="007C4040" w:rsidRDefault="00FF52E1" w:rsidP="007C4040">
                            <w:pPr>
                              <w:pStyle w:val="S-Frontpage"/>
                              <w:rPr>
                                <w:rFonts w:hint="eastAsia"/>
                                <w:sz w:val="20"/>
                                <w:szCs w:val="20"/>
                              </w:rPr>
                            </w:pPr>
                            <w:bookmarkStart w:id="11" w:name="_Toc40102715"/>
                            <w:r w:rsidRPr="007C4040">
                              <w:rPr>
                                <w:sz w:val="20"/>
                                <w:szCs w:val="20"/>
                              </w:rPr>
                              <w:t>Status</w:t>
                            </w:r>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1728AEAF" w14:textId="77777777" w:rsidR="00FF52E1" w:rsidRPr="007C4040" w:rsidRDefault="00FF52E1" w:rsidP="007C4040">
                            <w:pPr>
                              <w:pStyle w:val="S-Frontpage"/>
                              <w:rPr>
                                <w:rFonts w:hint="eastAsia"/>
                                <w:sz w:val="20"/>
                                <w:szCs w:val="20"/>
                              </w:rPr>
                            </w:pPr>
                            <w:bookmarkStart w:id="12" w:name="_Toc40102716"/>
                            <w:r w:rsidRPr="007C4040">
                              <w:rPr>
                                <w:sz w:val="20"/>
                                <w:szCs w:val="20"/>
                              </w:rPr>
                              <w:t>Final</w:t>
                            </w:r>
                            <w:bookmarkEnd w:id="12"/>
                          </w:p>
                        </w:tc>
                      </w:tr>
                      <w:tr w:rsidR="00FF52E1" w:rsidRPr="007C4040" w14:paraId="67F4741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9EE62F" w14:textId="77777777" w:rsidR="00FF52E1" w:rsidRPr="007C4040" w:rsidRDefault="00FF52E1" w:rsidP="007C4040">
                            <w:pPr>
                              <w:pStyle w:val="S-Frontpage"/>
                              <w:rPr>
                                <w:rFonts w:hint="eastAsia"/>
                                <w:sz w:val="20"/>
                                <w:szCs w:val="20"/>
                              </w:rPr>
                            </w:pPr>
                            <w:bookmarkStart w:id="13" w:name="_Toc40102717"/>
                            <w:r w:rsidRPr="007C4040">
                              <w:rPr>
                                <w:sz w:val="20"/>
                                <w:szCs w:val="20"/>
                              </w:rPr>
                              <w:t>Version</w:t>
                            </w:r>
                            <w:bookmarkEnd w:id="13"/>
                          </w:p>
                        </w:tc>
                        <w:tc>
                          <w:tcPr>
                            <w:tcW w:w="3955" w:type="dxa"/>
                            <w:tcBorders>
                              <w:top w:val="nil"/>
                              <w:left w:val="nil"/>
                              <w:bottom w:val="nil"/>
                              <w:right w:val="nil"/>
                            </w:tcBorders>
                            <w:shd w:val="clear" w:color="auto" w:fill="auto"/>
                            <w:tcMar>
                              <w:top w:w="0" w:type="dxa"/>
                              <w:left w:w="0" w:type="dxa"/>
                              <w:bottom w:w="0" w:type="dxa"/>
                              <w:right w:w="0" w:type="dxa"/>
                            </w:tcMar>
                          </w:tcPr>
                          <w:p w14:paraId="4CF18126" w14:textId="687CEDBB" w:rsidR="00FF52E1" w:rsidRPr="007C4040" w:rsidRDefault="00FF52E1" w:rsidP="007C4040">
                            <w:pPr>
                              <w:pStyle w:val="S-Frontpage"/>
                              <w:rPr>
                                <w:rFonts w:hint="eastAsia"/>
                                <w:sz w:val="20"/>
                                <w:szCs w:val="20"/>
                              </w:rPr>
                            </w:pPr>
                            <w:bookmarkStart w:id="14" w:name="_Toc40102718"/>
                            <w:r w:rsidRPr="007C4040">
                              <w:rPr>
                                <w:sz w:val="20"/>
                                <w:szCs w:val="20"/>
                              </w:rPr>
                              <w:t>1.0</w:t>
                            </w:r>
                            <w:bookmarkEnd w:id="14"/>
                            <w:r w:rsidR="00802D2D">
                              <w:rPr>
                                <w:sz w:val="20"/>
                                <w:szCs w:val="20"/>
                              </w:rPr>
                              <w:t>4</w:t>
                            </w:r>
                          </w:p>
                        </w:tc>
                      </w:tr>
                      <w:tr w:rsidR="00FF52E1" w:rsidRPr="007C4040" w14:paraId="444F1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171FD4" w14:textId="77777777" w:rsidR="00FF52E1" w:rsidRPr="007C4040" w:rsidRDefault="00FF52E1" w:rsidP="007C4040">
                            <w:pPr>
                              <w:pStyle w:val="S-Frontpage"/>
                              <w:rPr>
                                <w:rFonts w:hint="eastAsia"/>
                                <w:sz w:val="20"/>
                                <w:szCs w:val="20"/>
                              </w:rPr>
                            </w:pPr>
                            <w:bookmarkStart w:id="15" w:name="_Toc40102719"/>
                            <w:r w:rsidRPr="007C4040">
                              <w:rPr>
                                <w:sz w:val="20"/>
                                <w:szCs w:val="20"/>
                              </w:rPr>
                              <w:t>Classification</w:t>
                            </w:r>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1A2CD0B3" w14:textId="77777777" w:rsidR="00FF52E1" w:rsidRPr="007C4040" w:rsidRDefault="00FF52E1" w:rsidP="007C4040">
                            <w:pPr>
                              <w:pStyle w:val="S-Frontpage"/>
                              <w:rPr>
                                <w:rFonts w:hint="eastAsia"/>
                                <w:sz w:val="20"/>
                                <w:szCs w:val="20"/>
                              </w:rPr>
                            </w:pPr>
                            <w:bookmarkStart w:id="16" w:name="_Toc40102720"/>
                            <w:r w:rsidRPr="007C4040">
                              <w:rPr>
                                <w:sz w:val="20"/>
                                <w:szCs w:val="20"/>
                              </w:rPr>
                              <w:t>Confidential</w:t>
                            </w:r>
                            <w:bookmarkEnd w:id="16"/>
                          </w:p>
                        </w:tc>
                      </w:tr>
                      <w:tr w:rsidR="00FF52E1" w:rsidRPr="007C4040" w14:paraId="50D727F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A38D7DD" w14:textId="77777777" w:rsidR="00FF52E1" w:rsidRPr="007C4040" w:rsidRDefault="00FF52E1" w:rsidP="007C4040">
                            <w:pPr>
                              <w:pStyle w:val="S-Frontpage"/>
                              <w:rPr>
                                <w:rFonts w:hint="eastAsia"/>
                                <w:sz w:val="20"/>
                                <w:szCs w:val="20"/>
                              </w:rPr>
                            </w:pPr>
                            <w:bookmarkStart w:id="17" w:name="_Toc40102721"/>
                            <w:r w:rsidRPr="007C4040">
                              <w:rPr>
                                <w:sz w:val="20"/>
                                <w:szCs w:val="20"/>
                              </w:rPr>
                              <w:t>Owner</w:t>
                            </w:r>
                            <w:bookmarkEnd w:id="17"/>
                          </w:p>
                        </w:tc>
                        <w:tc>
                          <w:tcPr>
                            <w:tcW w:w="3955" w:type="dxa"/>
                            <w:tcBorders>
                              <w:top w:val="nil"/>
                              <w:left w:val="nil"/>
                              <w:bottom w:val="nil"/>
                              <w:right w:val="nil"/>
                            </w:tcBorders>
                            <w:shd w:val="clear" w:color="auto" w:fill="auto"/>
                            <w:tcMar>
                              <w:top w:w="0" w:type="dxa"/>
                              <w:left w:w="0" w:type="dxa"/>
                              <w:bottom w:w="0" w:type="dxa"/>
                              <w:right w:w="0" w:type="dxa"/>
                            </w:tcMar>
                          </w:tcPr>
                          <w:p w14:paraId="61BDFE71" w14:textId="71DD367C" w:rsidR="00FF52E1" w:rsidRPr="007C4040" w:rsidRDefault="00FF52E1" w:rsidP="007C4040">
                            <w:pPr>
                              <w:pStyle w:val="S-Frontpage"/>
                              <w:rPr>
                                <w:rFonts w:hint="eastAsia"/>
                                <w:sz w:val="20"/>
                                <w:szCs w:val="20"/>
                              </w:rPr>
                            </w:pPr>
                            <w:bookmarkStart w:id="18" w:name="_Toc40102722"/>
                            <w:r>
                              <w:rPr>
                                <w:sz w:val="20"/>
                                <w:szCs w:val="20"/>
                              </w:rPr>
                              <w:t>Caroline Martin, HR Manager</w:t>
                            </w:r>
                            <w:bookmarkEnd w:id="18"/>
                          </w:p>
                        </w:tc>
                      </w:tr>
                      <w:tr w:rsidR="00FF52E1" w:rsidRPr="007C4040" w14:paraId="34CB99F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926072C" w14:textId="77777777" w:rsidR="00FF52E1" w:rsidRPr="007C4040" w:rsidRDefault="00FF52E1" w:rsidP="007C4040">
                            <w:pPr>
                              <w:pStyle w:val="S-Frontpage"/>
                              <w:rPr>
                                <w:rFonts w:hint="eastAsia"/>
                                <w:sz w:val="20"/>
                                <w:szCs w:val="20"/>
                              </w:rPr>
                            </w:pPr>
                            <w:bookmarkStart w:id="19" w:name="_Toc40102723"/>
                            <w:r w:rsidRPr="007C4040">
                              <w:rPr>
                                <w:sz w:val="20"/>
                                <w:szCs w:val="20"/>
                              </w:rPr>
                              <w:t>Address</w:t>
                            </w:r>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72EE2342" w14:textId="77777777" w:rsidR="00FF52E1" w:rsidRPr="007C4040" w:rsidRDefault="00FF52E1" w:rsidP="007C4040">
                            <w:pPr>
                              <w:pStyle w:val="S-Frontpage"/>
                              <w:rPr>
                                <w:rFonts w:hint="eastAsia"/>
                                <w:sz w:val="20"/>
                                <w:szCs w:val="20"/>
                              </w:rPr>
                            </w:pPr>
                            <w:bookmarkStart w:id="20" w:name="_Toc40102724"/>
                            <w:r w:rsidRPr="007C4040">
                              <w:rPr>
                                <w:sz w:val="20"/>
                                <w:szCs w:val="20"/>
                              </w:rPr>
                              <w:t>1705 Tech Avenue, Unit 3, Mississauga, ON, L4W 0A2, Canada</w:t>
                            </w:r>
                            <w:bookmarkEnd w:id="20"/>
                          </w:p>
                        </w:tc>
                      </w:tr>
                    </w:tbl>
                    <w:p w14:paraId="01DF0788" w14:textId="77777777" w:rsidR="00FF52E1" w:rsidRPr="007C4040" w:rsidRDefault="00FF52E1" w:rsidP="00FF52E1">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3" behindDoc="0" locked="0" layoutInCell="1" allowOverlap="1" wp14:anchorId="217D45B1" wp14:editId="750565D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4384" behindDoc="0" locked="0" layoutInCell="1" allowOverlap="1" wp14:anchorId="11DB300A" wp14:editId="20CEAA87">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C899F2A" id="officeArt object" o:spid="_x0000_s1026" style="position:absolute;margin-left:0;margin-top:230.2pt;width:324.6pt;height:295.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6432" behindDoc="0" locked="0" layoutInCell="1" allowOverlap="1" wp14:anchorId="3370CE0B" wp14:editId="099D3D0A">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7CE9A26" w14:textId="77777777" w:rsidR="00FF52E1" w:rsidRDefault="00FF52E1" w:rsidP="00FF52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70CE0B" id="_x0000_s1028" style="position:absolute;margin-left:334.65pt;margin-top:698.75pt;width:252.7pt;height:44.5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7CE9A26" w14:textId="77777777" w:rsidR="00FF52E1" w:rsidRDefault="00FF52E1" w:rsidP="00FF52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1CDAA501" w14:textId="609869DE" w:rsidR="00674641" w:rsidRPr="00674641" w:rsidRDefault="00674641" w:rsidP="00674641">
          <w:pPr>
            <w:pStyle w:val="TOCHeading"/>
            <w:rPr>
              <w:rFonts w:asciiTheme="minorHAnsi" w:eastAsiaTheme="minorHAnsi" w:hAnsiTheme="minorHAnsi" w:cstheme="minorBidi"/>
              <w:b w:val="0"/>
              <w:bCs w:val="0"/>
              <w:color w:val="auto"/>
              <w:sz w:val="22"/>
              <w:szCs w:val="22"/>
              <w:lang w:eastAsia="en-US"/>
            </w:rPr>
          </w:pPr>
        </w:p>
        <w:p w14:paraId="49039148" w14:textId="11E46367" w:rsidR="000345A5" w:rsidRDefault="008862FC" w:rsidP="000345A5">
          <w:pPr>
            <w:pStyle w:val="TOC1"/>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14:paraId="28E9490E" w14:textId="4EF39B06" w:rsidR="000345A5" w:rsidRDefault="00417217">
          <w:pPr>
            <w:pStyle w:val="TOC1"/>
            <w:rPr>
              <w:rFonts w:eastAsiaTheme="minorEastAsia"/>
              <w:noProof/>
              <w:lang w:val="en-CA" w:eastAsia="en-CA"/>
            </w:rPr>
          </w:pPr>
          <w:hyperlink w:anchor="_Toc40102725" w:history="1">
            <w:r w:rsidR="000345A5" w:rsidRPr="00E859D0">
              <w:rPr>
                <w:rStyle w:val="Hyperlink"/>
                <w:rFonts w:eastAsia="Arial Unicode MS" w:cs="Arial Unicode MS"/>
                <w:noProof/>
              </w:rPr>
              <w:t>Document Control</w:t>
            </w:r>
            <w:r w:rsidR="000345A5">
              <w:rPr>
                <w:noProof/>
                <w:webHidden/>
              </w:rPr>
              <w:tab/>
            </w:r>
            <w:r w:rsidR="000345A5">
              <w:rPr>
                <w:noProof/>
                <w:webHidden/>
              </w:rPr>
              <w:fldChar w:fldCharType="begin"/>
            </w:r>
            <w:r w:rsidR="000345A5">
              <w:rPr>
                <w:noProof/>
                <w:webHidden/>
              </w:rPr>
              <w:instrText xml:space="preserve"> PAGEREF _Toc40102725 \h </w:instrText>
            </w:r>
            <w:r w:rsidR="000345A5">
              <w:rPr>
                <w:noProof/>
                <w:webHidden/>
              </w:rPr>
            </w:r>
            <w:r w:rsidR="000345A5">
              <w:rPr>
                <w:noProof/>
                <w:webHidden/>
              </w:rPr>
              <w:fldChar w:fldCharType="separate"/>
            </w:r>
            <w:r w:rsidR="009624A9">
              <w:rPr>
                <w:noProof/>
                <w:webHidden/>
              </w:rPr>
              <w:t>iii</w:t>
            </w:r>
            <w:r w:rsidR="000345A5">
              <w:rPr>
                <w:noProof/>
                <w:webHidden/>
              </w:rPr>
              <w:fldChar w:fldCharType="end"/>
            </w:r>
          </w:hyperlink>
        </w:p>
        <w:p w14:paraId="18A46605" w14:textId="5AA05041" w:rsidR="000345A5" w:rsidRDefault="00417217">
          <w:pPr>
            <w:pStyle w:val="TOC1"/>
            <w:rPr>
              <w:rFonts w:eastAsiaTheme="minorEastAsia"/>
              <w:noProof/>
              <w:lang w:val="en-CA" w:eastAsia="en-CA"/>
            </w:rPr>
          </w:pPr>
          <w:hyperlink w:anchor="_Toc40102726" w:history="1">
            <w:r w:rsidR="000345A5" w:rsidRPr="00E859D0">
              <w:rPr>
                <w:rStyle w:val="Hyperlink"/>
                <w:noProof/>
              </w:rPr>
              <w:t>Signifi Code of Ethics</w:t>
            </w:r>
            <w:r w:rsidR="000345A5">
              <w:rPr>
                <w:noProof/>
                <w:webHidden/>
              </w:rPr>
              <w:tab/>
            </w:r>
            <w:r w:rsidR="000345A5">
              <w:rPr>
                <w:noProof/>
                <w:webHidden/>
              </w:rPr>
              <w:fldChar w:fldCharType="begin"/>
            </w:r>
            <w:r w:rsidR="000345A5">
              <w:rPr>
                <w:noProof/>
                <w:webHidden/>
              </w:rPr>
              <w:instrText xml:space="preserve"> PAGEREF _Toc40102726 \h </w:instrText>
            </w:r>
            <w:r w:rsidR="000345A5">
              <w:rPr>
                <w:noProof/>
                <w:webHidden/>
              </w:rPr>
            </w:r>
            <w:r w:rsidR="000345A5">
              <w:rPr>
                <w:noProof/>
                <w:webHidden/>
              </w:rPr>
              <w:fldChar w:fldCharType="separate"/>
            </w:r>
            <w:r w:rsidR="009624A9">
              <w:rPr>
                <w:noProof/>
                <w:webHidden/>
              </w:rPr>
              <w:t>4</w:t>
            </w:r>
            <w:r w:rsidR="000345A5">
              <w:rPr>
                <w:noProof/>
                <w:webHidden/>
              </w:rPr>
              <w:fldChar w:fldCharType="end"/>
            </w:r>
          </w:hyperlink>
        </w:p>
        <w:p w14:paraId="75EA8FAD" w14:textId="04158BFE" w:rsidR="000345A5" w:rsidRDefault="00417217">
          <w:pPr>
            <w:pStyle w:val="TOC1"/>
            <w:rPr>
              <w:rFonts w:eastAsiaTheme="minorEastAsia"/>
              <w:noProof/>
              <w:lang w:val="en-CA" w:eastAsia="en-CA"/>
            </w:rPr>
          </w:pPr>
          <w:hyperlink w:anchor="_Toc40102727" w:history="1">
            <w:r w:rsidR="000345A5" w:rsidRPr="00E859D0">
              <w:rPr>
                <w:rStyle w:val="Hyperlink"/>
                <w:noProof/>
              </w:rPr>
              <w:t>Revision History</w:t>
            </w:r>
            <w:r w:rsidR="000345A5">
              <w:rPr>
                <w:noProof/>
                <w:webHidden/>
              </w:rPr>
              <w:tab/>
            </w:r>
            <w:r w:rsidR="000345A5">
              <w:rPr>
                <w:noProof/>
                <w:webHidden/>
              </w:rPr>
              <w:fldChar w:fldCharType="begin"/>
            </w:r>
            <w:r w:rsidR="000345A5">
              <w:rPr>
                <w:noProof/>
                <w:webHidden/>
              </w:rPr>
              <w:instrText xml:space="preserve"> PAGEREF _Toc40102727 \h </w:instrText>
            </w:r>
            <w:r w:rsidR="000345A5">
              <w:rPr>
                <w:noProof/>
                <w:webHidden/>
              </w:rPr>
            </w:r>
            <w:r w:rsidR="000345A5">
              <w:rPr>
                <w:noProof/>
                <w:webHidden/>
              </w:rPr>
              <w:fldChar w:fldCharType="separate"/>
            </w:r>
            <w:r w:rsidR="009624A9">
              <w:rPr>
                <w:noProof/>
                <w:webHidden/>
              </w:rPr>
              <w:t>5</w:t>
            </w:r>
            <w:r w:rsidR="000345A5">
              <w:rPr>
                <w:noProof/>
                <w:webHidden/>
              </w:rPr>
              <w:fldChar w:fldCharType="end"/>
            </w:r>
          </w:hyperlink>
        </w:p>
        <w:p w14:paraId="0084BF8B" w14:textId="5F9BC213" w:rsidR="008862FC" w:rsidRDefault="008862FC" w:rsidP="008862FC">
          <w:pPr>
            <w:spacing w:after="240"/>
          </w:pPr>
          <w:r w:rsidRPr="00B35A27">
            <w:rPr>
              <w:rStyle w:val="BookTitle"/>
            </w:rPr>
            <w:fldChar w:fldCharType="end"/>
          </w:r>
        </w:p>
      </w:sdtContent>
    </w:sdt>
    <w:p w14:paraId="7FB4DED4" w14:textId="77777777" w:rsidR="008862FC" w:rsidRPr="005169E3" w:rsidRDefault="008862FC" w:rsidP="008862FC"/>
    <w:p w14:paraId="58D57914" w14:textId="77777777" w:rsidR="008862FC" w:rsidRDefault="008862FC" w:rsidP="008862FC">
      <w:pPr>
        <w:rPr>
          <w:rFonts w:ascii="Tw Cen MT Condensed" w:eastAsiaTheme="majorEastAsia" w:hAnsi="Tw Cen MT Condensed" w:cstheme="majorBidi"/>
          <w:color w:val="000000" w:themeColor="text1"/>
          <w:sz w:val="30"/>
        </w:rPr>
      </w:pPr>
      <w:r>
        <w:rPr>
          <w:bCs/>
        </w:rPr>
        <w:br w:type="page"/>
      </w:r>
    </w:p>
    <w:p w14:paraId="1092E8A2" w14:textId="77777777" w:rsidR="008862FC" w:rsidRPr="001C26D8" w:rsidRDefault="008862FC" w:rsidP="008862FC">
      <w:pPr>
        <w:pStyle w:val="Heading3"/>
        <w:spacing w:line="240" w:lineRule="auto"/>
        <w:rPr>
          <w:bCs w:val="0"/>
        </w:rPr>
        <w:sectPr w:rsidR="008862FC" w:rsidRPr="001C26D8" w:rsidSect="00FF52E1">
          <w:pgSz w:w="12240" w:h="15840"/>
          <w:pgMar w:top="1440" w:right="1440" w:bottom="1440" w:left="1440" w:header="709" w:footer="3600" w:gutter="0"/>
          <w:cols w:space="720"/>
          <w:docGrid w:linePitch="360"/>
        </w:sectPr>
      </w:pPr>
    </w:p>
    <w:p w14:paraId="6EF345B2" w14:textId="77777777" w:rsidR="008862FC" w:rsidRPr="00FF52E1" w:rsidRDefault="008862FC" w:rsidP="00FF52E1">
      <w:pPr>
        <w:pStyle w:val="S-SubHeading"/>
        <w:rPr>
          <w:rFonts w:hint="eastAsia"/>
        </w:rPr>
      </w:pPr>
      <w:r w:rsidRPr="00FF52E1">
        <w:lastRenderedPageBreak/>
        <w:t>All rights reserved</w:t>
      </w:r>
    </w:p>
    <w:p w14:paraId="6C9D6577" w14:textId="2C098852" w:rsidR="00B23603" w:rsidRPr="00FF52E1" w:rsidRDefault="00B23603" w:rsidP="00FF52E1">
      <w:pPr>
        <w:pStyle w:val="S-Body"/>
        <w:rPr>
          <w:rFonts w:hint="eastAsia"/>
          <w:lang w:val="en-US"/>
        </w:rPr>
      </w:pPr>
      <w:r w:rsidRPr="00FF52E1">
        <w:rPr>
          <w:lang w:val="en-US"/>
        </w:rPr>
        <w:t>No part of this document may be reproduced in any form, including photocopying or transmission electronically to any computer, without prior written consent of Signifi Solutions Inc</w:t>
      </w:r>
      <w:r w:rsidR="004B7F60">
        <w:rPr>
          <w:lang w:val="en-US"/>
        </w:rPr>
        <w:t>.</w:t>
      </w:r>
      <w:r w:rsidRPr="00FF52E1">
        <w:rPr>
          <w:lang w:val="en-US"/>
        </w:rPr>
        <w:t xml:space="preserve"> (from now on, Signifi). The information contained in this document is proprietary to Signifi and may not be used or disclosed except as expressly authorized in writing by Signifi.</w:t>
      </w:r>
    </w:p>
    <w:p w14:paraId="0DD841FC" w14:textId="179FE83F" w:rsidR="008862FC" w:rsidRPr="00FF52E1" w:rsidRDefault="008862FC" w:rsidP="00FF52E1">
      <w:pPr>
        <w:pStyle w:val="S-SubHeading"/>
        <w:rPr>
          <w:rFonts w:hint="eastAsia"/>
        </w:rPr>
      </w:pPr>
      <w:r w:rsidRPr="00FF52E1">
        <w:t>Trademarks</w:t>
      </w:r>
    </w:p>
    <w:p w14:paraId="3C68203D" w14:textId="77777777" w:rsidR="008862FC" w:rsidRPr="004B15CB" w:rsidRDefault="008862FC" w:rsidP="00FF52E1">
      <w:pPr>
        <w:pStyle w:val="S-Body"/>
        <w:rPr>
          <w:rFonts w:hint="eastAsia"/>
        </w:rPr>
      </w:pPr>
      <w:r w:rsidRPr="00FF52E1">
        <w:rPr>
          <w:lang w:val="en-US"/>
        </w:rPr>
        <w:t>Other product names mentioned in this document may be trademarks or registered trademarks of their respective companies and are hereby acknowledged.</w:t>
      </w:r>
      <w:r w:rsidRPr="004B15CB">
        <w:br w:type="page"/>
      </w:r>
    </w:p>
    <w:p w14:paraId="01A986C7" w14:textId="77777777" w:rsidR="008862FC" w:rsidRPr="00FF52E1" w:rsidRDefault="008862FC" w:rsidP="00FF52E1">
      <w:pPr>
        <w:pStyle w:val="S-Heading"/>
        <w:rPr>
          <w:rFonts w:eastAsia="Arial Unicode MS" w:cs="Arial Unicode MS" w:hint="eastAsia"/>
          <w:lang w:val="en-US"/>
        </w:rPr>
      </w:pPr>
      <w:bookmarkStart w:id="21" w:name="_Toc384992278"/>
      <w:bookmarkStart w:id="22" w:name="_Toc40102725"/>
      <w:bookmarkStart w:id="23" w:name="_Hlk89811020"/>
      <w:r w:rsidRPr="00FF52E1">
        <w:rPr>
          <w:rFonts w:eastAsia="Arial Unicode MS" w:cs="Arial Unicode MS"/>
          <w:lang w:val="en-US"/>
        </w:rPr>
        <w:lastRenderedPageBreak/>
        <w:t>Document Control</w:t>
      </w:r>
      <w:bookmarkEnd w:id="21"/>
      <w:bookmarkEnd w:id="22"/>
    </w:p>
    <w:p w14:paraId="5FA41FC3" w14:textId="77777777" w:rsidR="008862FC" w:rsidRPr="00FF52E1" w:rsidRDefault="008862FC" w:rsidP="008862FC">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FF52E1">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366360C5" w14:textId="77777777" w:rsidR="008862FC" w:rsidRPr="00AE0465" w:rsidRDefault="008862FC" w:rsidP="008862FC"/>
    <w:p w14:paraId="78EFE44B" w14:textId="77777777" w:rsidR="00FF52E1" w:rsidRDefault="00FF52E1" w:rsidP="00FF52E1">
      <w:pPr>
        <w:pStyle w:val="S-SubHeading"/>
        <w:rPr>
          <w:rFonts w:ascii="Tw Cen MT Condensed Extra Bold" w:eastAsia="Tw Cen MT Condensed Extra Bold" w:hAnsi="Tw Cen MT Condensed Extra Bold" w:cs="Tw Cen MT Condensed Extra Bold"/>
          <w:sz w:val="32"/>
          <w:szCs w:val="32"/>
        </w:rPr>
      </w:pPr>
      <w:bookmarkStart w:id="24"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F52E1" w14:paraId="33345D0A" w14:textId="77777777" w:rsidTr="00802D2D">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6160670" w14:textId="77777777" w:rsidR="00FF52E1" w:rsidRDefault="00FF52E1"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3601AD76" w14:textId="77777777" w:rsidR="00FF52E1" w:rsidRDefault="00FF52E1"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7968593C" w14:textId="77777777" w:rsidR="00FF52E1" w:rsidRDefault="00FF52E1" w:rsidP="00941F03">
            <w:pPr>
              <w:pStyle w:val="S-Table-Heading"/>
              <w:rPr>
                <w:rFonts w:hint="eastAsia"/>
              </w:rPr>
            </w:pPr>
            <w:r>
              <w:t>APPROVED DATE</w:t>
            </w:r>
          </w:p>
        </w:tc>
      </w:tr>
      <w:tr w:rsidR="00802D2D" w14:paraId="6D24723C" w14:textId="77777777" w:rsidTr="00802D2D">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D15731E" w14:textId="77777777" w:rsidR="00802D2D" w:rsidRDefault="00802D2D" w:rsidP="00517A6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AEE024B" w14:textId="77777777" w:rsidR="00802D2D" w:rsidRDefault="00802D2D" w:rsidP="00517A6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7DABA29" w14:textId="098F920F" w:rsidR="00802D2D" w:rsidRDefault="00802D2D" w:rsidP="00517A6A">
            <w:pPr>
              <w:pStyle w:val="S-Table-Cells"/>
              <w:rPr>
                <w:rFonts w:hint="eastAsia"/>
              </w:rPr>
            </w:pPr>
            <w:r>
              <w:t>December</w:t>
            </w:r>
            <w:r>
              <w:t xml:space="preserve"> </w:t>
            </w:r>
            <w:r>
              <w:t>8</w:t>
            </w:r>
            <w:r w:rsidRPr="00802D2D">
              <w:rPr>
                <w:vertAlign w:val="superscript"/>
              </w:rPr>
              <w:t>th</w:t>
            </w:r>
            <w:r>
              <w:t>, 202</w:t>
            </w:r>
            <w:r>
              <w:t>1</w:t>
            </w:r>
          </w:p>
        </w:tc>
      </w:tr>
      <w:tr w:rsidR="00FF52E1" w14:paraId="56EE1D58" w14:textId="77777777" w:rsidTr="00802D2D">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E2276A" w14:textId="77777777" w:rsidR="00FF52E1" w:rsidRDefault="00FF52E1" w:rsidP="00941F0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10F0518" w14:textId="77777777" w:rsidR="00FF52E1" w:rsidRDefault="00FF52E1" w:rsidP="00941F0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433FA9" w14:textId="76933F54" w:rsidR="00FF52E1" w:rsidRDefault="00C146DA" w:rsidP="00941F03">
            <w:pPr>
              <w:pStyle w:val="S-Table-Cells"/>
              <w:rPr>
                <w:rFonts w:hint="eastAsia"/>
              </w:rPr>
            </w:pPr>
            <w:r>
              <w:t>March</w:t>
            </w:r>
            <w:r w:rsidR="00FF52E1">
              <w:t xml:space="preserve"> </w:t>
            </w:r>
            <w:r>
              <w:t>3rd</w:t>
            </w:r>
            <w:r w:rsidR="00FF52E1">
              <w:t xml:space="preserve">, </w:t>
            </w:r>
            <w:r>
              <w:t>2020</w:t>
            </w:r>
          </w:p>
        </w:tc>
      </w:tr>
      <w:tr w:rsidR="00FF52E1" w14:paraId="2EAAED42" w14:textId="77777777" w:rsidTr="00802D2D">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7E8A8D7" w14:textId="77777777" w:rsidR="00FF52E1" w:rsidRDefault="00FF52E1" w:rsidP="00941F03"/>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3A1FADA" w14:textId="77777777" w:rsidR="00FF52E1" w:rsidRDefault="00FF52E1" w:rsidP="00941F03"/>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8214041" w14:textId="77777777" w:rsidR="00FF52E1" w:rsidRDefault="00FF52E1" w:rsidP="00941F03"/>
        </w:tc>
      </w:tr>
      <w:tr w:rsidR="00FF52E1" w14:paraId="0E711101" w14:textId="77777777" w:rsidTr="00802D2D">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E5CC953" w14:textId="77777777" w:rsidR="00FF52E1" w:rsidRDefault="00FF52E1" w:rsidP="00941F03"/>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78A478E0" w14:textId="77777777" w:rsidR="00FF52E1" w:rsidRDefault="00FF52E1" w:rsidP="00941F03"/>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8BE0FCD" w14:textId="77777777" w:rsidR="00FF52E1" w:rsidRDefault="00FF52E1" w:rsidP="00941F03"/>
        </w:tc>
      </w:tr>
    </w:tbl>
    <w:p w14:paraId="10B90D60" w14:textId="77777777" w:rsidR="008862FC" w:rsidRPr="004B15CB" w:rsidRDefault="008862FC" w:rsidP="00FF52E1">
      <w:pPr>
        <w:pStyle w:val="S-SubHeading"/>
        <w:rPr>
          <w:rFonts w:hint="eastAsia"/>
        </w:rPr>
      </w:pPr>
      <w:bookmarkStart w:id="25" w:name="_Toc384992280"/>
      <w:bookmarkEnd w:id="24"/>
      <w:r w:rsidRPr="004B15CB">
        <w:t>Document Sensitivity Level</w:t>
      </w:r>
      <w:bookmarkEnd w:id="25"/>
    </w:p>
    <w:p w14:paraId="2642D87E" w14:textId="5108A202" w:rsidR="008862FC" w:rsidRPr="000D6161" w:rsidRDefault="00C146DA" w:rsidP="00FF52E1">
      <w:pPr>
        <w:pStyle w:val="S-Body"/>
        <w:rPr>
          <w:rFonts w:ascii="Arial" w:hAnsi="Arial" w:cs="Arial"/>
          <w:sz w:val="17"/>
          <w:szCs w:val="17"/>
        </w:rPr>
        <w:sectPr w:rsidR="008862FC" w:rsidRPr="000D6161" w:rsidSect="00BE21E0">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t>Public</w:t>
      </w:r>
    </w:p>
    <w:bookmarkEnd w:id="23"/>
    <w:p w14:paraId="15EEB9B4" w14:textId="77777777" w:rsidR="008862FC" w:rsidRDefault="008862FC" w:rsidP="008862FC">
      <w:pPr>
        <w:keepLines/>
      </w:pPr>
    </w:p>
    <w:p w14:paraId="0256E23F" w14:textId="77777777" w:rsidR="008862FC" w:rsidRDefault="008862FC" w:rsidP="008862FC">
      <w:pPr>
        <w:keepLines/>
      </w:pPr>
    </w:p>
    <w:p w14:paraId="5A3232AC" w14:textId="77777777" w:rsidR="008862FC" w:rsidRDefault="008862FC" w:rsidP="008862FC">
      <w:pPr>
        <w:keepLines/>
      </w:pPr>
    </w:p>
    <w:p w14:paraId="3EDDDBDF" w14:textId="54DFB20D" w:rsidR="008862FC" w:rsidRPr="009B3180" w:rsidRDefault="00C146DA" w:rsidP="00FF52E1">
      <w:pPr>
        <w:pStyle w:val="S-Heading"/>
      </w:pPr>
      <w:bookmarkStart w:id="26" w:name="_Toc510450537"/>
      <w:bookmarkStart w:id="27" w:name="_Toc40102726"/>
      <w:r w:rsidRPr="00C146DA">
        <w:t>Signifi Code of Ethics</w:t>
      </w:r>
      <w:bookmarkEnd w:id="26"/>
      <w:bookmarkEnd w:id="27"/>
    </w:p>
    <w:p w14:paraId="0DC858FE" w14:textId="516B7124" w:rsidR="00C146DA" w:rsidRPr="00697089" w:rsidRDefault="00C146DA" w:rsidP="00C146DA">
      <w:pPr>
        <w:pStyle w:val="PlainText"/>
        <w:jc w:val="both"/>
        <w:rPr>
          <w:rFonts w:ascii="Arial" w:hAnsi="Arial" w:cs="Arial"/>
          <w:sz w:val="22"/>
          <w:szCs w:val="22"/>
        </w:rPr>
      </w:pPr>
      <w:r w:rsidRPr="00697089">
        <w:rPr>
          <w:rFonts w:ascii="Arial" w:hAnsi="Arial" w:cs="Arial"/>
          <w:sz w:val="22"/>
          <w:szCs w:val="22"/>
        </w:rPr>
        <w:t xml:space="preserve">This Code of </w:t>
      </w:r>
      <w:r w:rsidR="00F17E1A">
        <w:rPr>
          <w:rFonts w:ascii="Arial" w:hAnsi="Arial" w:cs="Arial"/>
          <w:sz w:val="22"/>
          <w:szCs w:val="22"/>
        </w:rPr>
        <w:t>Ethics</w:t>
      </w:r>
      <w:r w:rsidRPr="00697089">
        <w:rPr>
          <w:rFonts w:ascii="Arial" w:hAnsi="Arial" w:cs="Arial"/>
          <w:sz w:val="22"/>
          <w:szCs w:val="22"/>
        </w:rPr>
        <w:t xml:space="preserve"> defines the basic requirements </w:t>
      </w:r>
      <w:r>
        <w:rPr>
          <w:rFonts w:ascii="Arial" w:hAnsi="Arial" w:cs="Arial"/>
          <w:sz w:val="22"/>
          <w:szCs w:val="22"/>
        </w:rPr>
        <w:t>in which Signifi abides and expects fr</w:t>
      </w:r>
      <w:r w:rsidR="00802D2D">
        <w:rPr>
          <w:rFonts w:ascii="Arial" w:hAnsi="Arial" w:cs="Arial"/>
          <w:sz w:val="22"/>
          <w:szCs w:val="22"/>
        </w:rPr>
        <w:t>o</w:t>
      </w:r>
      <w:r>
        <w:rPr>
          <w:rFonts w:ascii="Arial" w:hAnsi="Arial" w:cs="Arial"/>
          <w:sz w:val="22"/>
          <w:szCs w:val="22"/>
        </w:rPr>
        <w:t xml:space="preserve">m its </w:t>
      </w:r>
      <w:r w:rsidRPr="00697089">
        <w:rPr>
          <w:rFonts w:ascii="Arial" w:hAnsi="Arial" w:cs="Arial"/>
          <w:sz w:val="22"/>
          <w:szCs w:val="22"/>
        </w:rPr>
        <w:t>stakeholders</w:t>
      </w:r>
      <w:r w:rsidR="00802D2D">
        <w:rPr>
          <w:rFonts w:ascii="Arial" w:hAnsi="Arial" w:cs="Arial"/>
          <w:sz w:val="22"/>
          <w:szCs w:val="22"/>
        </w:rPr>
        <w:t>, associates,</w:t>
      </w:r>
      <w:r w:rsidRPr="00697089">
        <w:rPr>
          <w:rFonts w:ascii="Arial" w:hAnsi="Arial" w:cs="Arial"/>
          <w:sz w:val="22"/>
          <w:szCs w:val="22"/>
        </w:rPr>
        <w:t xml:space="preserve"> and the </w:t>
      </w:r>
      <w:r w:rsidR="004B7F60">
        <w:rPr>
          <w:rFonts w:ascii="Arial" w:hAnsi="Arial" w:cs="Arial"/>
          <w:sz w:val="22"/>
          <w:szCs w:val="22"/>
        </w:rPr>
        <w:t xml:space="preserve">general business </w:t>
      </w:r>
      <w:r w:rsidRPr="00697089">
        <w:rPr>
          <w:rFonts w:ascii="Arial" w:hAnsi="Arial" w:cs="Arial"/>
          <w:sz w:val="22"/>
          <w:szCs w:val="22"/>
        </w:rPr>
        <w:t>environment</w:t>
      </w:r>
      <w:r w:rsidR="004B7F60">
        <w:rPr>
          <w:rFonts w:ascii="Arial" w:hAnsi="Arial" w:cs="Arial"/>
          <w:sz w:val="22"/>
          <w:szCs w:val="22"/>
        </w:rPr>
        <w:t xml:space="preserve"> that Signifi is part of</w:t>
      </w:r>
      <w:r w:rsidRPr="00697089">
        <w:rPr>
          <w:rFonts w:ascii="Arial" w:hAnsi="Arial" w:cs="Arial"/>
          <w:sz w:val="22"/>
          <w:szCs w:val="22"/>
        </w:rPr>
        <w:t xml:space="preserve">. </w:t>
      </w:r>
      <w:r>
        <w:rPr>
          <w:rFonts w:ascii="Arial" w:hAnsi="Arial" w:cs="Arial"/>
          <w:sz w:val="22"/>
          <w:szCs w:val="22"/>
        </w:rPr>
        <w:t xml:space="preserve">Signifi </w:t>
      </w:r>
      <w:r w:rsidRPr="00697089">
        <w:rPr>
          <w:rFonts w:ascii="Arial" w:hAnsi="Arial" w:cs="Arial"/>
          <w:sz w:val="22"/>
          <w:szCs w:val="22"/>
        </w:rPr>
        <w:t xml:space="preserve">reserves the right to reasonably change the requirements of this Code of </w:t>
      </w:r>
      <w:r w:rsidR="00F17E1A">
        <w:rPr>
          <w:rFonts w:ascii="Arial" w:hAnsi="Arial" w:cs="Arial"/>
          <w:sz w:val="22"/>
          <w:szCs w:val="22"/>
        </w:rPr>
        <w:t>Ethics</w:t>
      </w:r>
      <w:r>
        <w:rPr>
          <w:rFonts w:ascii="Arial" w:hAnsi="Arial" w:cs="Arial"/>
          <w:sz w:val="22"/>
          <w:szCs w:val="22"/>
        </w:rPr>
        <w:t xml:space="preserve"> from time to time as deemed appropriate. </w:t>
      </w:r>
    </w:p>
    <w:p w14:paraId="5A0AB887" w14:textId="77777777" w:rsidR="00C146DA" w:rsidRPr="00697089" w:rsidRDefault="00C146DA" w:rsidP="00C146DA">
      <w:pPr>
        <w:pStyle w:val="PlainText"/>
        <w:jc w:val="both"/>
        <w:rPr>
          <w:rFonts w:ascii="Arial" w:hAnsi="Arial" w:cs="Arial"/>
          <w:sz w:val="22"/>
          <w:szCs w:val="22"/>
        </w:rPr>
      </w:pPr>
    </w:p>
    <w:p w14:paraId="6855EBFB" w14:textId="7D0F99BB" w:rsidR="00C146DA" w:rsidRPr="00697089" w:rsidRDefault="00C146DA" w:rsidP="00C146DA">
      <w:pPr>
        <w:pStyle w:val="PlainText"/>
        <w:jc w:val="both"/>
        <w:rPr>
          <w:rFonts w:ascii="Arial" w:hAnsi="Arial" w:cs="Arial"/>
          <w:sz w:val="22"/>
          <w:szCs w:val="22"/>
        </w:rPr>
      </w:pPr>
      <w:r>
        <w:rPr>
          <w:rFonts w:ascii="Arial" w:hAnsi="Arial" w:cs="Arial"/>
          <w:sz w:val="22"/>
          <w:szCs w:val="22"/>
        </w:rPr>
        <w:t>Signifi and applicable stakeholders</w:t>
      </w:r>
      <w:r w:rsidR="00007190">
        <w:rPr>
          <w:rFonts w:ascii="Arial" w:hAnsi="Arial" w:cs="Arial"/>
          <w:sz w:val="22"/>
          <w:szCs w:val="22"/>
        </w:rPr>
        <w:t xml:space="preserve"> </w:t>
      </w:r>
      <w:r w:rsidR="004B7F60">
        <w:rPr>
          <w:rFonts w:ascii="Arial" w:hAnsi="Arial" w:cs="Arial"/>
          <w:sz w:val="22"/>
          <w:szCs w:val="22"/>
        </w:rPr>
        <w:t>doing business with Signifi</w:t>
      </w:r>
      <w:r w:rsidR="004B7F60" w:rsidRPr="00697089">
        <w:rPr>
          <w:rFonts w:ascii="Arial" w:hAnsi="Arial" w:cs="Arial"/>
          <w:sz w:val="22"/>
          <w:szCs w:val="22"/>
        </w:rPr>
        <w:t xml:space="preserve"> </w:t>
      </w:r>
      <w:r w:rsidR="00007190">
        <w:rPr>
          <w:rFonts w:ascii="Arial" w:hAnsi="Arial" w:cs="Arial"/>
          <w:sz w:val="22"/>
          <w:szCs w:val="22"/>
        </w:rPr>
        <w:t>(</w:t>
      </w:r>
      <w:r w:rsidR="004B7F60">
        <w:rPr>
          <w:rFonts w:ascii="Arial" w:hAnsi="Arial" w:cs="Arial"/>
          <w:sz w:val="22"/>
          <w:szCs w:val="22"/>
        </w:rPr>
        <w:t>e.g.,</w:t>
      </w:r>
      <w:r w:rsidR="00007190">
        <w:rPr>
          <w:rFonts w:ascii="Arial" w:hAnsi="Arial" w:cs="Arial"/>
          <w:sz w:val="22"/>
          <w:szCs w:val="22"/>
        </w:rPr>
        <w:t xml:space="preserve"> suppliers, contractors, recruitment/placement agencies)</w:t>
      </w:r>
      <w:r>
        <w:rPr>
          <w:rFonts w:ascii="Arial" w:hAnsi="Arial" w:cs="Arial"/>
          <w:sz w:val="22"/>
          <w:szCs w:val="22"/>
        </w:rPr>
        <w:t xml:space="preserve"> </w:t>
      </w:r>
      <w:r w:rsidRPr="00697089">
        <w:rPr>
          <w:rFonts w:ascii="Arial" w:hAnsi="Arial" w:cs="Arial"/>
          <w:sz w:val="22"/>
          <w:szCs w:val="22"/>
        </w:rPr>
        <w:t xml:space="preserve">declare herewith: </w:t>
      </w:r>
    </w:p>
    <w:p w14:paraId="434AED53" w14:textId="77777777" w:rsidR="00C146DA" w:rsidRPr="00697089" w:rsidRDefault="00C146DA" w:rsidP="00C146DA">
      <w:pPr>
        <w:pStyle w:val="PlainText"/>
        <w:jc w:val="both"/>
        <w:rPr>
          <w:rFonts w:ascii="Arial" w:hAnsi="Arial" w:cs="Arial"/>
          <w:sz w:val="22"/>
          <w:szCs w:val="22"/>
        </w:rPr>
      </w:pPr>
    </w:p>
    <w:p w14:paraId="2C7F6DA2"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Legal compliance</w:t>
      </w:r>
    </w:p>
    <w:p w14:paraId="2F9DA995"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comply with the laws of the applicable legal system(s). </w:t>
      </w:r>
    </w:p>
    <w:p w14:paraId="4E7F88C7"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Prohibition of corruption and bribery </w:t>
      </w:r>
    </w:p>
    <w:p w14:paraId="0DAF175B"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tolerate no form of and not to engage in any form of corruption or bribery, including any payment or other form of benefit conferred on any government official for the purpose of influencing decision making in violation of law. </w:t>
      </w:r>
    </w:p>
    <w:p w14:paraId="111FC877"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Respect for the basic human rights of employees </w:t>
      </w:r>
      <w:r w:rsidRPr="00697089">
        <w:rPr>
          <w:rFonts w:ascii="Arial" w:hAnsi="Arial" w:cs="Arial"/>
          <w:sz w:val="22"/>
          <w:szCs w:val="22"/>
        </w:rPr>
        <w:tab/>
      </w:r>
    </w:p>
    <w:p w14:paraId="0B5A3EDF"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promote equal opportunities for and treatment of its employees irrespective of skin color, race, nationality, social background, disabilities, sexual orientation, political or religious conviction, sex or age; </w:t>
      </w:r>
    </w:p>
    <w:p w14:paraId="202AA8FC"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respect the personal dignity, privacy and rights of each individual; </w:t>
      </w:r>
    </w:p>
    <w:p w14:paraId="1FA19953"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refuse to employ or make anyone work against his will; </w:t>
      </w:r>
    </w:p>
    <w:p w14:paraId="1583CD76"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refuse to tolerate any unacceptable treatment of employees, such as mental cruelty, sexual harassment or discrimination; </w:t>
      </w:r>
    </w:p>
    <w:p w14:paraId="7C6DE634"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prohibit behavior including gestures, language and physical contact, that is sexual, coercive, threatening, abusive or exploitative; </w:t>
      </w:r>
    </w:p>
    <w:p w14:paraId="1F255DE4"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provide fair remuneration and to guarantee the applicable national statutory minimum wage; </w:t>
      </w:r>
    </w:p>
    <w:p w14:paraId="778FB730"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comply with the maximum number of working hours laid down in the applicable laws; </w:t>
      </w:r>
    </w:p>
    <w:p w14:paraId="79ECE65F" w14:textId="0AF9D313" w:rsidR="00802D2D" w:rsidRPr="00802D2D" w:rsidRDefault="00C146DA" w:rsidP="00802D2D">
      <w:pPr>
        <w:pStyle w:val="PlainText"/>
        <w:numPr>
          <w:ilvl w:val="1"/>
          <w:numId w:val="10"/>
        </w:numPr>
        <w:jc w:val="both"/>
        <w:rPr>
          <w:rFonts w:ascii="Arial" w:hAnsi="Arial" w:cs="Arial"/>
          <w:sz w:val="22"/>
          <w:szCs w:val="22"/>
        </w:rPr>
      </w:pPr>
      <w:r w:rsidRPr="00697089">
        <w:rPr>
          <w:rFonts w:ascii="Arial" w:hAnsi="Arial" w:cs="Arial"/>
          <w:sz w:val="22"/>
          <w:szCs w:val="22"/>
        </w:rPr>
        <w:t xml:space="preserve">to recognize, as far as legally possible, the right of free association of employees and to neither favor nor discriminate against members of employee organizations or trade unions. </w:t>
      </w:r>
    </w:p>
    <w:p w14:paraId="6FA53015"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Prohibition of child labor </w:t>
      </w:r>
    </w:p>
    <w:p w14:paraId="2F329ADA" w14:textId="7DDAE115" w:rsidR="00C146DA"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to employ no workers under the age of 1</w:t>
      </w:r>
      <w:r w:rsidR="00007190">
        <w:rPr>
          <w:rFonts w:ascii="Arial" w:hAnsi="Arial" w:cs="Arial"/>
          <w:sz w:val="22"/>
          <w:szCs w:val="22"/>
        </w:rPr>
        <w:t>8</w:t>
      </w:r>
      <w:r w:rsidRPr="00697089">
        <w:rPr>
          <w:rFonts w:ascii="Arial" w:hAnsi="Arial" w:cs="Arial"/>
          <w:sz w:val="22"/>
          <w:szCs w:val="22"/>
        </w:rPr>
        <w:t xml:space="preserve"> or, in those countries subject to the developing country exception of the ILO Convention 138, to employ no workers under the age of 1</w:t>
      </w:r>
      <w:r w:rsidR="00007190">
        <w:rPr>
          <w:rFonts w:ascii="Arial" w:hAnsi="Arial" w:cs="Arial"/>
          <w:sz w:val="22"/>
          <w:szCs w:val="22"/>
        </w:rPr>
        <w:t>6</w:t>
      </w:r>
      <w:r w:rsidRPr="00697089">
        <w:rPr>
          <w:rFonts w:ascii="Arial" w:hAnsi="Arial" w:cs="Arial"/>
          <w:sz w:val="22"/>
          <w:szCs w:val="22"/>
        </w:rPr>
        <w:t xml:space="preserve">. </w:t>
      </w:r>
    </w:p>
    <w:p w14:paraId="5052F5D8" w14:textId="7D2B74F5" w:rsidR="00007190" w:rsidRPr="00697089" w:rsidRDefault="00007190" w:rsidP="00007190">
      <w:pPr>
        <w:pStyle w:val="PlainText"/>
        <w:numPr>
          <w:ilvl w:val="0"/>
          <w:numId w:val="10"/>
        </w:numPr>
        <w:jc w:val="both"/>
        <w:rPr>
          <w:rFonts w:ascii="Arial" w:hAnsi="Arial" w:cs="Arial"/>
          <w:sz w:val="22"/>
          <w:szCs w:val="22"/>
        </w:rPr>
      </w:pPr>
      <w:r w:rsidRPr="00697089">
        <w:rPr>
          <w:rFonts w:ascii="Arial" w:hAnsi="Arial" w:cs="Arial"/>
          <w:sz w:val="22"/>
          <w:szCs w:val="22"/>
        </w:rPr>
        <w:t xml:space="preserve">Prohibition of </w:t>
      </w:r>
      <w:r>
        <w:rPr>
          <w:rFonts w:ascii="Arial" w:hAnsi="Arial" w:cs="Arial"/>
          <w:sz w:val="22"/>
          <w:szCs w:val="22"/>
        </w:rPr>
        <w:t>forced</w:t>
      </w:r>
      <w:r w:rsidRPr="00697089">
        <w:rPr>
          <w:rFonts w:ascii="Arial" w:hAnsi="Arial" w:cs="Arial"/>
          <w:sz w:val="22"/>
          <w:szCs w:val="22"/>
        </w:rPr>
        <w:t xml:space="preserve"> labor </w:t>
      </w:r>
    </w:p>
    <w:p w14:paraId="19AE3557" w14:textId="5692DF55" w:rsidR="00007190" w:rsidRDefault="004B7F60" w:rsidP="00007190">
      <w:pPr>
        <w:pStyle w:val="PlainText"/>
        <w:numPr>
          <w:ilvl w:val="1"/>
          <w:numId w:val="10"/>
        </w:numPr>
        <w:jc w:val="both"/>
        <w:rPr>
          <w:rFonts w:ascii="Arial" w:hAnsi="Arial" w:cs="Arial"/>
          <w:sz w:val="22"/>
          <w:szCs w:val="22"/>
        </w:rPr>
      </w:pPr>
      <w:r>
        <w:rPr>
          <w:rFonts w:ascii="Arial" w:hAnsi="Arial" w:cs="Arial"/>
          <w:sz w:val="22"/>
          <w:szCs w:val="22"/>
        </w:rPr>
        <w:t xml:space="preserve">to ensure </w:t>
      </w:r>
      <w:r w:rsidR="009C1968">
        <w:rPr>
          <w:rFonts w:ascii="Arial" w:hAnsi="Arial" w:cs="Arial"/>
          <w:sz w:val="22"/>
          <w:szCs w:val="22"/>
        </w:rPr>
        <w:t xml:space="preserve">that </w:t>
      </w:r>
      <w:r w:rsidR="00007190">
        <w:rPr>
          <w:rFonts w:ascii="Arial" w:hAnsi="Arial" w:cs="Arial"/>
          <w:sz w:val="22"/>
          <w:szCs w:val="22"/>
        </w:rPr>
        <w:t xml:space="preserve">no person </w:t>
      </w:r>
      <w:r w:rsidR="00007190" w:rsidRPr="00007190">
        <w:rPr>
          <w:rFonts w:ascii="Arial" w:hAnsi="Arial" w:cs="Arial"/>
          <w:sz w:val="22"/>
          <w:szCs w:val="22"/>
        </w:rPr>
        <w:t>is made to work against his/her will or work as bonded/forced labour, or subject to corporal punishment or coercion of any type related to work</w:t>
      </w:r>
      <w:r w:rsidR="00007190">
        <w:rPr>
          <w:rFonts w:ascii="Arial" w:hAnsi="Arial" w:cs="Arial"/>
          <w:sz w:val="22"/>
          <w:szCs w:val="22"/>
        </w:rPr>
        <w:t>.</w:t>
      </w:r>
    </w:p>
    <w:p w14:paraId="7CDA76CF" w14:textId="4784B358" w:rsidR="009C1968" w:rsidRPr="00697089" w:rsidRDefault="009C1968" w:rsidP="009C1968">
      <w:pPr>
        <w:pStyle w:val="PlainText"/>
        <w:numPr>
          <w:ilvl w:val="0"/>
          <w:numId w:val="10"/>
        </w:numPr>
        <w:jc w:val="both"/>
        <w:rPr>
          <w:rFonts w:ascii="Arial" w:hAnsi="Arial" w:cs="Arial"/>
          <w:sz w:val="22"/>
          <w:szCs w:val="22"/>
        </w:rPr>
      </w:pPr>
      <w:r w:rsidRPr="00697089">
        <w:rPr>
          <w:rFonts w:ascii="Arial" w:hAnsi="Arial" w:cs="Arial"/>
          <w:sz w:val="22"/>
          <w:szCs w:val="22"/>
        </w:rPr>
        <w:t xml:space="preserve">Prohibition of </w:t>
      </w:r>
      <w:r>
        <w:rPr>
          <w:rFonts w:ascii="Arial" w:hAnsi="Arial" w:cs="Arial"/>
          <w:sz w:val="22"/>
          <w:szCs w:val="22"/>
        </w:rPr>
        <w:t>human trafficking</w:t>
      </w:r>
      <w:r w:rsidRPr="00697089">
        <w:rPr>
          <w:rFonts w:ascii="Arial" w:hAnsi="Arial" w:cs="Arial"/>
          <w:sz w:val="22"/>
          <w:szCs w:val="22"/>
        </w:rPr>
        <w:t xml:space="preserve"> </w:t>
      </w:r>
    </w:p>
    <w:p w14:paraId="640CD1F1" w14:textId="4C5EB34B" w:rsidR="009C1968" w:rsidRDefault="009C1968" w:rsidP="009C1968">
      <w:pPr>
        <w:pStyle w:val="PlainText"/>
        <w:numPr>
          <w:ilvl w:val="1"/>
          <w:numId w:val="10"/>
        </w:numPr>
        <w:jc w:val="both"/>
        <w:rPr>
          <w:rFonts w:ascii="Arial" w:hAnsi="Arial" w:cs="Arial"/>
          <w:sz w:val="22"/>
          <w:szCs w:val="22"/>
        </w:rPr>
      </w:pPr>
      <w:r>
        <w:rPr>
          <w:rFonts w:ascii="Arial" w:hAnsi="Arial" w:cs="Arial"/>
          <w:sz w:val="22"/>
          <w:szCs w:val="22"/>
        </w:rPr>
        <w:lastRenderedPageBreak/>
        <w:t xml:space="preserve">to </w:t>
      </w:r>
      <w:r>
        <w:rPr>
          <w:rFonts w:ascii="Arial" w:hAnsi="Arial" w:cs="Arial"/>
          <w:sz w:val="22"/>
          <w:szCs w:val="22"/>
        </w:rPr>
        <w:t>ensure zero tolerance</w:t>
      </w:r>
      <w:r>
        <w:rPr>
          <w:rFonts w:ascii="Arial" w:hAnsi="Arial" w:cs="Arial"/>
          <w:sz w:val="22"/>
          <w:szCs w:val="22"/>
        </w:rPr>
        <w:t xml:space="preserve"> </w:t>
      </w:r>
      <w:r>
        <w:rPr>
          <w:rFonts w:ascii="Arial" w:hAnsi="Arial" w:cs="Arial"/>
          <w:sz w:val="22"/>
          <w:szCs w:val="22"/>
        </w:rPr>
        <w:t>for human trafficking or any related activity</w:t>
      </w:r>
      <w:r>
        <w:rPr>
          <w:rFonts w:ascii="Arial" w:hAnsi="Arial" w:cs="Arial"/>
          <w:sz w:val="22"/>
          <w:szCs w:val="22"/>
        </w:rPr>
        <w:t>.</w:t>
      </w:r>
    </w:p>
    <w:p w14:paraId="436B7589"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Health and safety of employees </w:t>
      </w:r>
    </w:p>
    <w:p w14:paraId="0C88E888"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take responsibility for the health and safety of its employees; </w:t>
      </w:r>
    </w:p>
    <w:p w14:paraId="7B4D6220"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control hazards and take the best reasonably possible precautionary measures against accidents and occupational diseases; </w:t>
      </w:r>
    </w:p>
    <w:p w14:paraId="62BA52B8"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provide training and ensure that employees are educated in health and safety issues; </w:t>
      </w:r>
    </w:p>
    <w:p w14:paraId="210448AB"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set up or use a reasonable occupational health &amp; safety management system. </w:t>
      </w:r>
    </w:p>
    <w:p w14:paraId="3C648A35"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Environmental protection </w:t>
      </w:r>
    </w:p>
    <w:p w14:paraId="7816F508"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act in accordance with the applicable statutory and international standards regarding environmental protection; </w:t>
      </w:r>
    </w:p>
    <w:p w14:paraId="23C335AF"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minimize environmental pollution and make continuous improvements in environmental protection; </w:t>
      </w:r>
    </w:p>
    <w:p w14:paraId="12EF4522" w14:textId="77777777"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to set up or use a reasonable environmental management system</w:t>
      </w:r>
      <w:r w:rsidRPr="00697089">
        <w:rPr>
          <w:rFonts w:ascii="Arial" w:hAnsi="Arial" w:cs="Arial"/>
          <w:sz w:val="22"/>
          <w:szCs w:val="22"/>
          <w:vertAlign w:val="superscript"/>
        </w:rPr>
        <w:t>1)</w:t>
      </w:r>
      <w:r w:rsidRPr="00697089">
        <w:rPr>
          <w:rFonts w:ascii="Arial" w:hAnsi="Arial" w:cs="Arial"/>
          <w:sz w:val="22"/>
          <w:szCs w:val="22"/>
        </w:rPr>
        <w:t xml:space="preserve">. </w:t>
      </w:r>
    </w:p>
    <w:p w14:paraId="003BD291" w14:textId="77777777" w:rsidR="00C146DA" w:rsidRPr="00697089" w:rsidRDefault="00C146DA" w:rsidP="00C146DA">
      <w:pPr>
        <w:pStyle w:val="PlainText"/>
        <w:numPr>
          <w:ilvl w:val="0"/>
          <w:numId w:val="10"/>
        </w:numPr>
        <w:jc w:val="both"/>
        <w:rPr>
          <w:rFonts w:ascii="Arial" w:hAnsi="Arial" w:cs="Arial"/>
          <w:sz w:val="22"/>
          <w:szCs w:val="22"/>
        </w:rPr>
      </w:pPr>
      <w:r w:rsidRPr="00697089">
        <w:rPr>
          <w:rFonts w:ascii="Arial" w:hAnsi="Arial" w:cs="Arial"/>
          <w:sz w:val="22"/>
          <w:szCs w:val="22"/>
        </w:rPr>
        <w:t xml:space="preserve">Supply chain </w:t>
      </w:r>
    </w:p>
    <w:p w14:paraId="1209B469" w14:textId="08EC670F"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 xml:space="preserve">to use reasonable efforts to promote among its </w:t>
      </w:r>
      <w:r w:rsidR="00655B05">
        <w:rPr>
          <w:rFonts w:ascii="Arial" w:hAnsi="Arial" w:cs="Arial"/>
          <w:sz w:val="22"/>
          <w:szCs w:val="22"/>
        </w:rPr>
        <w:t>s</w:t>
      </w:r>
      <w:r w:rsidRPr="00697089">
        <w:rPr>
          <w:rFonts w:ascii="Arial" w:hAnsi="Arial" w:cs="Arial"/>
          <w:sz w:val="22"/>
          <w:szCs w:val="22"/>
        </w:rPr>
        <w:t xml:space="preserve">upply </w:t>
      </w:r>
      <w:r w:rsidR="00655B05">
        <w:rPr>
          <w:rFonts w:ascii="Arial" w:hAnsi="Arial" w:cs="Arial"/>
          <w:sz w:val="22"/>
          <w:szCs w:val="22"/>
        </w:rPr>
        <w:t xml:space="preserve">chain </w:t>
      </w:r>
      <w:r w:rsidRPr="00697089">
        <w:rPr>
          <w:rFonts w:ascii="Arial" w:hAnsi="Arial" w:cs="Arial"/>
          <w:sz w:val="22"/>
          <w:szCs w:val="22"/>
        </w:rPr>
        <w:t xml:space="preserve">compliance with this Code of </w:t>
      </w:r>
      <w:r w:rsidR="00D13FF2">
        <w:rPr>
          <w:rFonts w:ascii="Arial" w:hAnsi="Arial" w:cs="Arial"/>
          <w:sz w:val="22"/>
          <w:szCs w:val="22"/>
        </w:rPr>
        <w:t>Ethics</w:t>
      </w:r>
      <w:r w:rsidR="00D13FF2" w:rsidRPr="00697089">
        <w:rPr>
          <w:rFonts w:ascii="Arial" w:hAnsi="Arial" w:cs="Arial"/>
          <w:sz w:val="22"/>
          <w:szCs w:val="22"/>
        </w:rPr>
        <w:t>.</w:t>
      </w:r>
      <w:r w:rsidRPr="00697089">
        <w:rPr>
          <w:rFonts w:ascii="Arial" w:hAnsi="Arial" w:cs="Arial"/>
          <w:sz w:val="22"/>
          <w:szCs w:val="22"/>
        </w:rPr>
        <w:t xml:space="preserve"> </w:t>
      </w:r>
    </w:p>
    <w:p w14:paraId="195AC84F" w14:textId="70DDC14D" w:rsidR="00C146DA" w:rsidRPr="00697089" w:rsidRDefault="00C146DA" w:rsidP="00C146DA">
      <w:pPr>
        <w:pStyle w:val="PlainText"/>
        <w:numPr>
          <w:ilvl w:val="1"/>
          <w:numId w:val="10"/>
        </w:numPr>
        <w:jc w:val="both"/>
        <w:rPr>
          <w:rFonts w:ascii="Arial" w:hAnsi="Arial" w:cs="Arial"/>
          <w:sz w:val="22"/>
          <w:szCs w:val="22"/>
        </w:rPr>
      </w:pPr>
      <w:r w:rsidRPr="00697089">
        <w:rPr>
          <w:rFonts w:ascii="Arial" w:hAnsi="Arial" w:cs="Arial"/>
          <w:sz w:val="22"/>
          <w:szCs w:val="22"/>
        </w:rPr>
        <w:t>to comply with the principles of non</w:t>
      </w:r>
      <w:r>
        <w:rPr>
          <w:rFonts w:ascii="Arial" w:hAnsi="Arial" w:cs="Arial"/>
          <w:sz w:val="22"/>
          <w:szCs w:val="22"/>
        </w:rPr>
        <w:t>-</w:t>
      </w:r>
      <w:r w:rsidRPr="00697089">
        <w:rPr>
          <w:rFonts w:ascii="Arial" w:hAnsi="Arial" w:cs="Arial"/>
          <w:sz w:val="22"/>
          <w:szCs w:val="22"/>
        </w:rPr>
        <w:t xml:space="preserve">discrimination </w:t>
      </w:r>
      <w:proofErr w:type="gramStart"/>
      <w:r w:rsidRPr="00697089">
        <w:rPr>
          <w:rFonts w:ascii="Arial" w:hAnsi="Arial" w:cs="Arial"/>
          <w:sz w:val="22"/>
          <w:szCs w:val="22"/>
        </w:rPr>
        <w:t>with regard to</w:t>
      </w:r>
      <w:proofErr w:type="gramEnd"/>
      <w:r w:rsidRPr="00697089">
        <w:rPr>
          <w:rFonts w:ascii="Arial" w:hAnsi="Arial" w:cs="Arial"/>
          <w:sz w:val="22"/>
          <w:szCs w:val="22"/>
        </w:rPr>
        <w:t xml:space="preserve"> </w:t>
      </w:r>
      <w:r w:rsidR="00655B05">
        <w:rPr>
          <w:rFonts w:ascii="Arial" w:hAnsi="Arial" w:cs="Arial"/>
          <w:sz w:val="22"/>
          <w:szCs w:val="22"/>
        </w:rPr>
        <w:t>s</w:t>
      </w:r>
      <w:r w:rsidRPr="00697089">
        <w:rPr>
          <w:rFonts w:ascii="Arial" w:hAnsi="Arial" w:cs="Arial"/>
          <w:sz w:val="22"/>
          <w:szCs w:val="22"/>
        </w:rPr>
        <w:t xml:space="preserve">upply </w:t>
      </w:r>
      <w:r w:rsidR="00655B05">
        <w:rPr>
          <w:rFonts w:ascii="Arial" w:hAnsi="Arial" w:cs="Arial"/>
          <w:sz w:val="22"/>
          <w:szCs w:val="22"/>
        </w:rPr>
        <w:t xml:space="preserve">chain partners </w:t>
      </w:r>
      <w:r w:rsidRPr="00697089">
        <w:rPr>
          <w:rFonts w:ascii="Arial" w:hAnsi="Arial" w:cs="Arial"/>
          <w:sz w:val="22"/>
          <w:szCs w:val="22"/>
        </w:rPr>
        <w:t>selection and treatment.</w:t>
      </w:r>
    </w:p>
    <w:p w14:paraId="183AB1B9" w14:textId="405FA682" w:rsidR="00392FF9" w:rsidRDefault="00392FF9">
      <w:pPr>
        <w:spacing w:after="160" w:line="259" w:lineRule="auto"/>
        <w:rPr>
          <w:rFonts w:ascii="Helvetica Neue" w:eastAsia="Helvetica Neue" w:hAnsi="Helvetica Neue" w:cs="Helvetica Neue"/>
          <w:color w:val="E33D53"/>
          <w:sz w:val="42"/>
          <w:szCs w:val="42"/>
          <w:u w:color="FFFFFF"/>
          <w:bdr w:val="nil"/>
          <w:lang w:val="en-CA" w:eastAsia="en-CA"/>
        </w:rPr>
      </w:pPr>
    </w:p>
    <w:p w14:paraId="3083AA43" w14:textId="0FC5C667"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31590A00" w14:textId="5B6FA56B"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6529D6B5" w14:textId="08531645"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768A070A" w14:textId="4A2C7A00"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27513595" w14:textId="67F8C93B"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4E4CD811" w14:textId="1F36C66B"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1366B344" w14:textId="77777777" w:rsidR="00F17E1A" w:rsidRDefault="00F17E1A">
      <w:pPr>
        <w:spacing w:after="160" w:line="259" w:lineRule="auto"/>
        <w:rPr>
          <w:rFonts w:ascii="Helvetica Neue" w:eastAsia="Helvetica Neue" w:hAnsi="Helvetica Neue" w:cs="Helvetica Neue"/>
          <w:color w:val="E33D53"/>
          <w:sz w:val="42"/>
          <w:szCs w:val="42"/>
          <w:u w:color="FFFFFF"/>
          <w:bdr w:val="nil"/>
          <w:lang w:val="en-CA" w:eastAsia="en-CA"/>
        </w:rPr>
      </w:pPr>
    </w:p>
    <w:p w14:paraId="6BBA1F07" w14:textId="77777777" w:rsidR="00655B05" w:rsidRDefault="00655B05">
      <w:pPr>
        <w:spacing w:after="160" w:line="259" w:lineRule="auto"/>
        <w:rPr>
          <w:rFonts w:ascii="Helvetica Neue" w:eastAsia="Helvetica Neue" w:hAnsi="Helvetica Neue" w:cs="Helvetica Neue"/>
          <w:color w:val="E33D53"/>
          <w:sz w:val="42"/>
          <w:szCs w:val="42"/>
          <w:u w:color="FFFFFF"/>
          <w:bdr w:val="nil"/>
          <w:lang w:val="en-CA" w:eastAsia="en-CA"/>
        </w:rPr>
      </w:pPr>
      <w:bookmarkStart w:id="28" w:name="_Toc510450541"/>
      <w:bookmarkStart w:id="29" w:name="_Toc40102727"/>
      <w:r>
        <w:br w:type="page"/>
      </w:r>
    </w:p>
    <w:p w14:paraId="2A00C0DB" w14:textId="064DA4DB" w:rsidR="008862FC" w:rsidRDefault="008862FC" w:rsidP="00C146DA">
      <w:pPr>
        <w:pStyle w:val="S-Heading"/>
      </w:pPr>
      <w:r w:rsidRPr="009B3180">
        <w:lastRenderedPageBreak/>
        <w:t>Revision History</w:t>
      </w:r>
      <w:bookmarkEnd w:id="28"/>
      <w:bookmarkEnd w:id="29"/>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8862FC" w14:paraId="7EE998F3" w14:textId="77777777" w:rsidTr="00802D2D">
        <w:trPr>
          <w:trHeight w:val="673"/>
        </w:trPr>
        <w:tc>
          <w:tcPr>
            <w:tcW w:w="1397" w:type="dxa"/>
            <w:shd w:val="clear" w:color="auto" w:fill="auto"/>
          </w:tcPr>
          <w:p w14:paraId="79F35C69" w14:textId="77777777" w:rsidR="008862FC" w:rsidRPr="00477BCF" w:rsidRDefault="008862FC" w:rsidP="00FF52E1">
            <w:pPr>
              <w:pStyle w:val="S-Table-Heading"/>
              <w:rPr>
                <w:rFonts w:hint="eastAsia"/>
              </w:rPr>
            </w:pPr>
            <w:r w:rsidRPr="004B15CB">
              <w:t>VERSION</w:t>
            </w:r>
          </w:p>
        </w:tc>
        <w:tc>
          <w:tcPr>
            <w:tcW w:w="1741" w:type="dxa"/>
            <w:shd w:val="clear" w:color="auto" w:fill="auto"/>
          </w:tcPr>
          <w:p w14:paraId="082D1398" w14:textId="77777777" w:rsidR="008862FC" w:rsidRPr="00477BCF" w:rsidRDefault="008862FC" w:rsidP="00FF52E1">
            <w:pPr>
              <w:pStyle w:val="S-Table-Heading"/>
              <w:rPr>
                <w:rFonts w:hint="eastAsia"/>
              </w:rPr>
            </w:pPr>
            <w:r w:rsidRPr="004B15CB">
              <w:t>DATE</w:t>
            </w:r>
          </w:p>
        </w:tc>
        <w:tc>
          <w:tcPr>
            <w:tcW w:w="3894" w:type="dxa"/>
            <w:shd w:val="clear" w:color="auto" w:fill="auto"/>
          </w:tcPr>
          <w:p w14:paraId="445573FA" w14:textId="77777777" w:rsidR="008862FC" w:rsidRPr="00FF52E1" w:rsidRDefault="008862FC" w:rsidP="00FF52E1">
            <w:pPr>
              <w:pStyle w:val="S-Table-Heading"/>
              <w:rPr>
                <w:rFonts w:hint="eastAsia"/>
              </w:rPr>
            </w:pPr>
            <w:r w:rsidRPr="00FF52E1">
              <w:t>SUMMARY OF CHANGE</w:t>
            </w:r>
          </w:p>
        </w:tc>
        <w:tc>
          <w:tcPr>
            <w:tcW w:w="2501" w:type="dxa"/>
            <w:shd w:val="clear" w:color="auto" w:fill="auto"/>
          </w:tcPr>
          <w:p w14:paraId="1D4F1BC8" w14:textId="77777777" w:rsidR="008862FC" w:rsidRPr="00FF52E1" w:rsidRDefault="008862FC" w:rsidP="00FF52E1">
            <w:pPr>
              <w:pStyle w:val="S-Table-Heading"/>
              <w:rPr>
                <w:rFonts w:hint="eastAsia"/>
              </w:rPr>
            </w:pPr>
            <w:r w:rsidRPr="00FF52E1">
              <w:t>CHANGED BY</w:t>
            </w:r>
          </w:p>
        </w:tc>
      </w:tr>
      <w:tr w:rsidR="008862FC" w14:paraId="3407F052" w14:textId="77777777" w:rsidTr="00802D2D">
        <w:trPr>
          <w:trHeight w:val="309"/>
        </w:trPr>
        <w:tc>
          <w:tcPr>
            <w:tcW w:w="1397" w:type="dxa"/>
            <w:tcBorders>
              <w:top w:val="single" w:sz="4" w:space="0" w:color="auto"/>
              <w:left w:val="single" w:sz="4" w:space="0" w:color="auto"/>
              <w:bottom w:val="single" w:sz="4" w:space="0" w:color="auto"/>
              <w:right w:val="single" w:sz="4" w:space="0" w:color="auto"/>
            </w:tcBorders>
          </w:tcPr>
          <w:p w14:paraId="629DA58D" w14:textId="718162CE" w:rsidR="008862FC" w:rsidRDefault="009934A5" w:rsidP="00FF52E1">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54E4F50D" w14:textId="190DB14F" w:rsidR="008862FC" w:rsidRDefault="009934A5" w:rsidP="00FF52E1">
            <w:pPr>
              <w:pStyle w:val="S-Table-Cells"/>
              <w:rPr>
                <w:rFonts w:hint="eastAsia"/>
              </w:rPr>
            </w:pPr>
            <w:r>
              <w:t>2019-</w:t>
            </w:r>
            <w:r w:rsidR="00C146DA">
              <w:t>12</w:t>
            </w:r>
            <w:r>
              <w:t>-0</w:t>
            </w:r>
            <w:r w:rsidR="00C146DA">
              <w:t>3</w:t>
            </w:r>
          </w:p>
        </w:tc>
        <w:tc>
          <w:tcPr>
            <w:tcW w:w="3894" w:type="dxa"/>
            <w:tcBorders>
              <w:top w:val="single" w:sz="4" w:space="0" w:color="auto"/>
              <w:left w:val="single" w:sz="4" w:space="0" w:color="auto"/>
              <w:bottom w:val="single" w:sz="4" w:space="0" w:color="auto"/>
              <w:right w:val="single" w:sz="4" w:space="0" w:color="auto"/>
            </w:tcBorders>
          </w:tcPr>
          <w:p w14:paraId="6E99E3F6" w14:textId="7ABF2E93" w:rsidR="008862FC" w:rsidRDefault="009934A5" w:rsidP="00FF52E1">
            <w:pPr>
              <w:pStyle w:val="S-Table-Cells"/>
              <w:rPr>
                <w:rFonts w:hint="eastAsia"/>
              </w:rPr>
            </w:pPr>
            <w:r>
              <w:t>First draft</w:t>
            </w:r>
          </w:p>
        </w:tc>
        <w:tc>
          <w:tcPr>
            <w:tcW w:w="2501" w:type="dxa"/>
            <w:tcBorders>
              <w:top w:val="single" w:sz="4" w:space="0" w:color="auto"/>
              <w:left w:val="single" w:sz="4" w:space="0" w:color="auto"/>
              <w:bottom w:val="single" w:sz="4" w:space="0" w:color="auto"/>
              <w:right w:val="single" w:sz="4" w:space="0" w:color="auto"/>
            </w:tcBorders>
          </w:tcPr>
          <w:p w14:paraId="20CB5851" w14:textId="5805CDF0" w:rsidR="008862FC" w:rsidRPr="00477BCF" w:rsidRDefault="00C146DA" w:rsidP="00FF52E1">
            <w:pPr>
              <w:pStyle w:val="S-Table-Cells"/>
              <w:rPr>
                <w:rFonts w:hint="eastAsia"/>
              </w:rPr>
            </w:pPr>
            <w:r>
              <w:t>David Dickson</w:t>
            </w:r>
          </w:p>
        </w:tc>
      </w:tr>
      <w:tr w:rsidR="008862FC" w14:paraId="2EB874E0" w14:textId="77777777" w:rsidTr="00802D2D">
        <w:trPr>
          <w:trHeight w:val="309"/>
        </w:trPr>
        <w:tc>
          <w:tcPr>
            <w:tcW w:w="1397" w:type="dxa"/>
            <w:tcBorders>
              <w:top w:val="single" w:sz="4" w:space="0" w:color="auto"/>
              <w:left w:val="single" w:sz="4" w:space="0" w:color="auto"/>
              <w:bottom w:val="single" w:sz="4" w:space="0" w:color="auto"/>
              <w:right w:val="single" w:sz="4" w:space="0" w:color="auto"/>
            </w:tcBorders>
          </w:tcPr>
          <w:p w14:paraId="2F9B4BE9" w14:textId="3EA1B4F6" w:rsidR="008862FC" w:rsidRDefault="00B154F7" w:rsidP="00FF52E1">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73BC067A" w14:textId="0B5D9049" w:rsidR="008862FC" w:rsidRDefault="00B154F7" w:rsidP="00FF52E1">
            <w:pPr>
              <w:pStyle w:val="S-Table-Cells"/>
              <w:rPr>
                <w:rFonts w:hint="eastAsia"/>
              </w:rPr>
            </w:pPr>
            <w:r>
              <w:t>2020</w:t>
            </w:r>
            <w:r w:rsidR="009934A5">
              <w:t>-02-26</w:t>
            </w:r>
          </w:p>
        </w:tc>
        <w:tc>
          <w:tcPr>
            <w:tcW w:w="3894" w:type="dxa"/>
            <w:tcBorders>
              <w:top w:val="single" w:sz="4" w:space="0" w:color="auto"/>
              <w:left w:val="single" w:sz="4" w:space="0" w:color="auto"/>
              <w:bottom w:val="single" w:sz="4" w:space="0" w:color="auto"/>
              <w:right w:val="single" w:sz="4" w:space="0" w:color="auto"/>
            </w:tcBorders>
          </w:tcPr>
          <w:p w14:paraId="0F51788D" w14:textId="1F8F4F1F" w:rsidR="008862FC" w:rsidRDefault="00C146DA" w:rsidP="00FF52E1">
            <w:pPr>
              <w:pStyle w:val="S-Table-Cells"/>
              <w:rPr>
                <w:rFonts w:hint="eastAsia"/>
              </w:rPr>
            </w:pPr>
            <w:r>
              <w:t>Review, complete</w:t>
            </w:r>
          </w:p>
        </w:tc>
        <w:tc>
          <w:tcPr>
            <w:tcW w:w="2501" w:type="dxa"/>
            <w:tcBorders>
              <w:top w:val="single" w:sz="4" w:space="0" w:color="auto"/>
              <w:left w:val="single" w:sz="4" w:space="0" w:color="auto"/>
              <w:bottom w:val="single" w:sz="4" w:space="0" w:color="auto"/>
              <w:right w:val="single" w:sz="4" w:space="0" w:color="auto"/>
            </w:tcBorders>
          </w:tcPr>
          <w:p w14:paraId="438A6102" w14:textId="126A3096" w:rsidR="008862FC" w:rsidRDefault="00C146DA" w:rsidP="00FF52E1">
            <w:pPr>
              <w:pStyle w:val="S-Table-Cells"/>
              <w:rPr>
                <w:rFonts w:hint="eastAsia"/>
              </w:rPr>
            </w:pPr>
            <w:r>
              <w:t>Caroline Martin</w:t>
            </w:r>
          </w:p>
        </w:tc>
      </w:tr>
      <w:tr w:rsidR="00802D2D" w14:paraId="356087AF" w14:textId="77777777" w:rsidTr="00802D2D">
        <w:trPr>
          <w:trHeight w:val="319"/>
        </w:trPr>
        <w:tc>
          <w:tcPr>
            <w:tcW w:w="1397" w:type="dxa"/>
            <w:tcBorders>
              <w:top w:val="single" w:sz="4" w:space="0" w:color="auto"/>
              <w:left w:val="single" w:sz="4" w:space="0" w:color="auto"/>
              <w:bottom w:val="single" w:sz="4" w:space="0" w:color="auto"/>
              <w:right w:val="single" w:sz="4" w:space="0" w:color="auto"/>
            </w:tcBorders>
          </w:tcPr>
          <w:p w14:paraId="1B219903" w14:textId="77777777" w:rsidR="00802D2D" w:rsidRDefault="00802D2D" w:rsidP="00802D2D">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72F7CB39" w14:textId="77777777" w:rsidR="00802D2D" w:rsidRDefault="00802D2D" w:rsidP="00802D2D">
            <w:pPr>
              <w:pStyle w:val="S-Table-Cells"/>
              <w:rPr>
                <w:rFonts w:hint="eastAsia"/>
              </w:rPr>
            </w:pPr>
            <w:r>
              <w:t>2020-03-02</w:t>
            </w:r>
          </w:p>
        </w:tc>
        <w:tc>
          <w:tcPr>
            <w:tcW w:w="3894" w:type="dxa"/>
            <w:tcBorders>
              <w:top w:val="single" w:sz="4" w:space="0" w:color="auto"/>
              <w:left w:val="single" w:sz="4" w:space="0" w:color="auto"/>
              <w:bottom w:val="single" w:sz="4" w:space="0" w:color="auto"/>
              <w:right w:val="single" w:sz="4" w:space="0" w:color="auto"/>
            </w:tcBorders>
          </w:tcPr>
          <w:p w14:paraId="273C4052" w14:textId="77777777" w:rsidR="00802D2D" w:rsidRDefault="00802D2D" w:rsidP="00802D2D">
            <w:pPr>
              <w:pStyle w:val="S-Table-Cells"/>
              <w:rPr>
                <w:rFonts w:hint="eastAsia"/>
              </w:rPr>
            </w:pPr>
            <w:r>
              <w:t>Change template to new Signifi template</w:t>
            </w:r>
          </w:p>
        </w:tc>
        <w:tc>
          <w:tcPr>
            <w:tcW w:w="2501" w:type="dxa"/>
            <w:tcBorders>
              <w:top w:val="single" w:sz="4" w:space="0" w:color="auto"/>
              <w:left w:val="single" w:sz="4" w:space="0" w:color="auto"/>
              <w:bottom w:val="single" w:sz="4" w:space="0" w:color="auto"/>
              <w:right w:val="single" w:sz="4" w:space="0" w:color="auto"/>
            </w:tcBorders>
          </w:tcPr>
          <w:p w14:paraId="4D7C51F2" w14:textId="77777777" w:rsidR="00802D2D" w:rsidRDefault="00802D2D" w:rsidP="00802D2D">
            <w:pPr>
              <w:pStyle w:val="S-Table-Cells"/>
              <w:rPr>
                <w:rFonts w:hint="eastAsia"/>
              </w:rPr>
            </w:pPr>
            <w:r>
              <w:t>Razvan Anghelidi</w:t>
            </w:r>
          </w:p>
        </w:tc>
      </w:tr>
      <w:tr w:rsidR="008862FC" w14:paraId="5902FDA1" w14:textId="77777777" w:rsidTr="00802D2D">
        <w:trPr>
          <w:trHeight w:val="319"/>
        </w:trPr>
        <w:tc>
          <w:tcPr>
            <w:tcW w:w="1397" w:type="dxa"/>
            <w:tcBorders>
              <w:top w:val="single" w:sz="4" w:space="0" w:color="auto"/>
              <w:left w:val="single" w:sz="4" w:space="0" w:color="auto"/>
              <w:bottom w:val="single" w:sz="4" w:space="0" w:color="auto"/>
              <w:right w:val="single" w:sz="4" w:space="0" w:color="auto"/>
            </w:tcBorders>
          </w:tcPr>
          <w:p w14:paraId="75688578" w14:textId="26CA05E5" w:rsidR="008862FC" w:rsidRDefault="00C146DA" w:rsidP="00FF52E1">
            <w:pPr>
              <w:pStyle w:val="S-Table-Cells"/>
              <w:rPr>
                <w:rFonts w:hint="eastAsia"/>
              </w:rPr>
            </w:pPr>
            <w:r>
              <w:t>1.0</w:t>
            </w:r>
            <w:r w:rsidR="00802D2D">
              <w:t>3</w:t>
            </w:r>
          </w:p>
        </w:tc>
        <w:tc>
          <w:tcPr>
            <w:tcW w:w="1741" w:type="dxa"/>
            <w:tcBorders>
              <w:top w:val="single" w:sz="4" w:space="0" w:color="auto"/>
              <w:left w:val="single" w:sz="4" w:space="0" w:color="auto"/>
              <w:bottom w:val="single" w:sz="4" w:space="0" w:color="auto"/>
              <w:right w:val="single" w:sz="4" w:space="0" w:color="auto"/>
            </w:tcBorders>
          </w:tcPr>
          <w:p w14:paraId="45D55377" w14:textId="1A2F70CE" w:rsidR="008862FC" w:rsidRDefault="00C146DA" w:rsidP="00FF52E1">
            <w:pPr>
              <w:pStyle w:val="S-Table-Cells"/>
              <w:rPr>
                <w:rFonts w:hint="eastAsia"/>
              </w:rPr>
            </w:pPr>
            <w:r>
              <w:t>202</w:t>
            </w:r>
            <w:r w:rsidR="00802D2D">
              <w:t>1</w:t>
            </w:r>
            <w:r>
              <w:t>-</w:t>
            </w:r>
            <w:r w:rsidR="00802D2D">
              <w:t>12</w:t>
            </w:r>
            <w:r>
              <w:t>-</w:t>
            </w:r>
            <w:r w:rsidR="00802D2D">
              <w:t>07</w:t>
            </w:r>
          </w:p>
        </w:tc>
        <w:tc>
          <w:tcPr>
            <w:tcW w:w="3894" w:type="dxa"/>
            <w:tcBorders>
              <w:top w:val="single" w:sz="4" w:space="0" w:color="auto"/>
              <w:left w:val="single" w:sz="4" w:space="0" w:color="auto"/>
              <w:bottom w:val="single" w:sz="4" w:space="0" w:color="auto"/>
              <w:right w:val="single" w:sz="4" w:space="0" w:color="auto"/>
            </w:tcBorders>
          </w:tcPr>
          <w:p w14:paraId="23EFD446" w14:textId="45B7F597" w:rsidR="008862FC" w:rsidRDefault="00802D2D" w:rsidP="00FF52E1">
            <w:pPr>
              <w:pStyle w:val="S-Table-Cells"/>
              <w:rPr>
                <w:rFonts w:hint="eastAsia"/>
              </w:rPr>
            </w:pPr>
            <w:r>
              <w:t xml:space="preserve">Added content </w:t>
            </w:r>
          </w:p>
        </w:tc>
        <w:tc>
          <w:tcPr>
            <w:tcW w:w="2501" w:type="dxa"/>
            <w:tcBorders>
              <w:top w:val="single" w:sz="4" w:space="0" w:color="auto"/>
              <w:left w:val="single" w:sz="4" w:space="0" w:color="auto"/>
              <w:bottom w:val="single" w:sz="4" w:space="0" w:color="auto"/>
              <w:right w:val="single" w:sz="4" w:space="0" w:color="auto"/>
            </w:tcBorders>
          </w:tcPr>
          <w:p w14:paraId="42AF4551" w14:textId="05CC43AA" w:rsidR="008862FC" w:rsidRDefault="00C146DA" w:rsidP="00FF52E1">
            <w:pPr>
              <w:pStyle w:val="S-Table-Cells"/>
              <w:rPr>
                <w:rFonts w:hint="eastAsia"/>
              </w:rPr>
            </w:pPr>
            <w:r>
              <w:t>Razvan Anghelidi</w:t>
            </w:r>
          </w:p>
        </w:tc>
      </w:tr>
    </w:tbl>
    <w:p w14:paraId="2FCA4018" w14:textId="244DCDCA" w:rsidR="00BD3BF3" w:rsidRDefault="00417217"/>
    <w:sectPr w:rsidR="00BD3BF3" w:rsidSect="00FF52E1">
      <w:headerReference w:type="default" r:id="rId13"/>
      <w:pgSz w:w="12240" w:h="15840"/>
      <w:pgMar w:top="1389" w:right="1440" w:bottom="1440" w:left="1440" w:header="44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CF3E5" w14:textId="77777777" w:rsidR="00417217" w:rsidRDefault="00417217">
      <w:pPr>
        <w:spacing w:after="0" w:line="240" w:lineRule="auto"/>
      </w:pPr>
      <w:r>
        <w:separator/>
      </w:r>
    </w:p>
  </w:endnote>
  <w:endnote w:type="continuationSeparator" w:id="0">
    <w:p w14:paraId="7FDC2428" w14:textId="77777777" w:rsidR="00417217" w:rsidRDefault="0041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B7E1" w14:textId="77777777" w:rsidR="00EE0B3C" w:rsidRDefault="00417217" w:rsidP="00DE6ED7">
    <w:pPr>
      <w:pStyle w:val="Footer"/>
    </w:pPr>
  </w:p>
  <w:p w14:paraId="2ACEFC9F" w14:textId="34F14D28" w:rsidR="00EE0B3C" w:rsidRPr="00464ECD" w:rsidRDefault="00417217" w:rsidP="00DE6ED7">
    <w:pPr>
      <w:pStyle w:val="Footer"/>
    </w:pPr>
    <w:r>
      <w:rPr>
        <w:noProof/>
      </w:rPr>
      <w:pict w14:anchorId="613AAABE">
        <v:rect id="_x0000_i1025" style="width:0;height:1.5pt" o:hralign="center" o:hrstd="t" o:hr="t" fillcolor="#a0a0a0" stroked="f"/>
      </w:pict>
    </w:r>
    <w:r w:rsidR="00802D2D">
      <w:rPr>
        <w:rFonts w:ascii="Helvetica" w:eastAsia="Arial Unicode MS" w:hAnsi="Helvetica" w:cs="Arial Unicode MS"/>
        <w:color w:val="000000"/>
        <w:sz w:val="20"/>
        <w:szCs w:val="20"/>
        <w:bdr w:val="nil"/>
        <w:lang w:eastAsia="en-CA"/>
      </w:rPr>
      <w:t>Code of Ethics</w:t>
    </w:r>
    <w:r w:rsidR="008862FC">
      <w:tab/>
    </w:r>
    <w:r w:rsidR="008862FC">
      <w:fldChar w:fldCharType="begin"/>
    </w:r>
    <w:r w:rsidR="008862FC">
      <w:instrText xml:space="preserve"> PAGE   \* MERGEFORMAT </w:instrText>
    </w:r>
    <w:r w:rsidR="008862FC">
      <w:fldChar w:fldCharType="separate"/>
    </w:r>
    <w:r w:rsidR="008862FC">
      <w:rPr>
        <w:noProof/>
      </w:rPr>
      <w:t>ii</w:t>
    </w:r>
    <w:r w:rsidR="008862F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DEC0" w14:textId="77777777" w:rsidR="00417217" w:rsidRDefault="00417217">
      <w:pPr>
        <w:spacing w:after="0" w:line="240" w:lineRule="auto"/>
      </w:pPr>
      <w:r>
        <w:separator/>
      </w:r>
    </w:p>
  </w:footnote>
  <w:footnote w:type="continuationSeparator" w:id="0">
    <w:p w14:paraId="24A83DFC" w14:textId="77777777" w:rsidR="00417217" w:rsidRDefault="00417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32B0" w14:textId="785D1F8D" w:rsidR="00EE0B3C" w:rsidRPr="00FF52E1" w:rsidRDefault="00FF52E1" w:rsidP="00FF52E1">
    <w:pPr>
      <w:pStyle w:val="Header"/>
      <w:ind w:hanging="851"/>
    </w:pPr>
    <w:r>
      <w:rPr>
        <w:noProof/>
      </w:rPr>
      <w:drawing>
        <wp:inline distT="0" distB="0" distL="0" distR="0" wp14:anchorId="27906999" wp14:editId="6A2FD258">
          <wp:extent cx="1371600" cy="340555"/>
          <wp:effectExtent l="0" t="0" r="0" b="254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EDEF" w14:textId="01E1B4B3" w:rsidR="00EE0B3C" w:rsidRDefault="00FF52E1" w:rsidP="00FF52E1">
    <w:pPr>
      <w:pStyle w:val="Header"/>
      <w:ind w:hanging="851"/>
    </w:pPr>
    <w:r>
      <w:rPr>
        <w:noProof/>
      </w:rPr>
      <w:drawing>
        <wp:inline distT="0" distB="0" distL="0" distR="0" wp14:anchorId="24CF97F6" wp14:editId="4B057CA0">
          <wp:extent cx="1371600" cy="340555"/>
          <wp:effectExtent l="0" t="0" r="0" b="2540"/>
          <wp:docPr id="29" name="Picture 2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403F5E"/>
    <w:multiLevelType w:val="multilevel"/>
    <w:tmpl w:val="5B8C81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F305B85"/>
    <w:multiLevelType w:val="multilevel"/>
    <w:tmpl w:val="DDCC783E"/>
    <w:lvl w:ilvl="0">
      <w:start w:val="1"/>
      <w:numFmt w:val="decimal"/>
      <w:lvlText w:val="%1.0"/>
      <w:lvlJc w:val="left"/>
      <w:pPr>
        <w:ind w:left="720" w:hanging="72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17731C1"/>
    <w:multiLevelType w:val="multilevel"/>
    <w:tmpl w:val="3C60893C"/>
    <w:lvl w:ilvl="0">
      <w:start w:val="1"/>
      <w:numFmt w:val="bullet"/>
      <w:lvlText w:val=""/>
      <w:lvlJc w:val="left"/>
      <w:pPr>
        <w:ind w:left="2160" w:hanging="720"/>
      </w:pPr>
      <w:rPr>
        <w:rFonts w:ascii="Symbol" w:hAnsi="Symbol" w:hint="default"/>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5"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05C76"/>
    <w:multiLevelType w:val="multilevel"/>
    <w:tmpl w:val="DDCC783E"/>
    <w:lvl w:ilvl="0">
      <w:start w:val="1"/>
      <w:numFmt w:val="decimal"/>
      <w:lvlText w:val="%1.0"/>
      <w:lvlJc w:val="left"/>
      <w:pPr>
        <w:ind w:left="720" w:hanging="72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6B6C52C5"/>
    <w:multiLevelType w:val="multilevel"/>
    <w:tmpl w:val="3C60893C"/>
    <w:lvl w:ilvl="0">
      <w:start w:val="1"/>
      <w:numFmt w:val="bullet"/>
      <w:lvlText w:val=""/>
      <w:lvlJc w:val="left"/>
      <w:pPr>
        <w:ind w:left="2160" w:hanging="720"/>
      </w:pPr>
      <w:rPr>
        <w:rFonts w:ascii="Symbol" w:hAnsi="Symbol" w:hint="default"/>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8" w15:restartNumberingAfterBreak="0">
    <w:nsid w:val="6BCF4249"/>
    <w:multiLevelType w:val="hybridMultilevel"/>
    <w:tmpl w:val="E60A8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0"/>
  </w:num>
  <w:num w:numId="5">
    <w:abstractNumId w:val="2"/>
  </w:num>
  <w:num w:numId="6">
    <w:abstractNumId w:val="6"/>
  </w:num>
  <w:num w:numId="7">
    <w:abstractNumId w:val="3"/>
  </w:num>
  <w:num w:numId="8">
    <w:abstractNumId w:val="7"/>
  </w:num>
  <w:num w:numId="9">
    <w:abstractNumId w:val="4"/>
  </w:num>
  <w:num w:numId="1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FC"/>
    <w:rsid w:val="00007190"/>
    <w:rsid w:val="000345A5"/>
    <w:rsid w:val="00087323"/>
    <w:rsid w:val="00126CE0"/>
    <w:rsid w:val="00152FB0"/>
    <w:rsid w:val="00162BC3"/>
    <w:rsid w:val="0023383A"/>
    <w:rsid w:val="002C246B"/>
    <w:rsid w:val="002F54B3"/>
    <w:rsid w:val="00312A74"/>
    <w:rsid w:val="00347A97"/>
    <w:rsid w:val="00392FF9"/>
    <w:rsid w:val="003A11F5"/>
    <w:rsid w:val="003B7F97"/>
    <w:rsid w:val="00417217"/>
    <w:rsid w:val="00467887"/>
    <w:rsid w:val="004B4E26"/>
    <w:rsid w:val="004B7F60"/>
    <w:rsid w:val="00655B05"/>
    <w:rsid w:val="00674641"/>
    <w:rsid w:val="00691423"/>
    <w:rsid w:val="00802D2D"/>
    <w:rsid w:val="00860EFB"/>
    <w:rsid w:val="008862FC"/>
    <w:rsid w:val="008B2592"/>
    <w:rsid w:val="008B6745"/>
    <w:rsid w:val="008C06E5"/>
    <w:rsid w:val="008E5A98"/>
    <w:rsid w:val="00950D8D"/>
    <w:rsid w:val="009624A9"/>
    <w:rsid w:val="00973F47"/>
    <w:rsid w:val="00985C4E"/>
    <w:rsid w:val="009934A5"/>
    <w:rsid w:val="009B3180"/>
    <w:rsid w:val="009C1968"/>
    <w:rsid w:val="009D6A87"/>
    <w:rsid w:val="00B154F7"/>
    <w:rsid w:val="00B23603"/>
    <w:rsid w:val="00BA3AA4"/>
    <w:rsid w:val="00BE21E0"/>
    <w:rsid w:val="00BE5B35"/>
    <w:rsid w:val="00C146DA"/>
    <w:rsid w:val="00D13FF2"/>
    <w:rsid w:val="00E42C46"/>
    <w:rsid w:val="00E92001"/>
    <w:rsid w:val="00F12B76"/>
    <w:rsid w:val="00F17E1A"/>
    <w:rsid w:val="00FF52E1"/>
    <w:rsid w:val="00FF55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D2091"/>
  <w15:chartTrackingRefBased/>
  <w15:docId w15:val="{147A4441-990D-46F9-895D-555F600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FC"/>
    <w:pPr>
      <w:spacing w:after="200" w:line="276" w:lineRule="auto"/>
    </w:pPr>
    <w:rPr>
      <w:lang w:val="en-US"/>
    </w:rPr>
  </w:style>
  <w:style w:type="paragraph" w:styleId="Heading1">
    <w:name w:val="heading 1"/>
    <w:basedOn w:val="Normal"/>
    <w:next w:val="Normal"/>
    <w:link w:val="Heading1Char"/>
    <w:uiPriority w:val="9"/>
    <w:qFormat/>
    <w:rsid w:val="008862FC"/>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8862FC"/>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8862FC"/>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8862FC"/>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FC"/>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8862FC"/>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8862FC"/>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8862FC"/>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886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2FC"/>
    <w:rPr>
      <w:lang w:val="en-US"/>
    </w:rPr>
  </w:style>
  <w:style w:type="paragraph" w:styleId="Footer">
    <w:name w:val="footer"/>
    <w:basedOn w:val="Normal"/>
    <w:link w:val="FooterChar"/>
    <w:unhideWhenUsed/>
    <w:rsid w:val="008862FC"/>
    <w:pPr>
      <w:tabs>
        <w:tab w:val="center" w:pos="4680"/>
        <w:tab w:val="right" w:pos="9360"/>
      </w:tabs>
      <w:spacing w:after="0" w:line="240" w:lineRule="auto"/>
    </w:pPr>
  </w:style>
  <w:style w:type="character" w:customStyle="1" w:styleId="FooterChar">
    <w:name w:val="Footer Char"/>
    <w:basedOn w:val="DefaultParagraphFont"/>
    <w:link w:val="Footer"/>
    <w:rsid w:val="008862FC"/>
    <w:rPr>
      <w:lang w:val="en-US"/>
    </w:rPr>
  </w:style>
  <w:style w:type="paragraph" w:styleId="NoSpacing">
    <w:name w:val="No Spacing"/>
    <w:link w:val="NoSpacingChar"/>
    <w:uiPriority w:val="1"/>
    <w:qFormat/>
    <w:rsid w:val="008862FC"/>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8862FC"/>
    <w:rPr>
      <w:rFonts w:ascii="Georgia" w:hAnsi="Georgia"/>
      <w:sz w:val="18"/>
      <w:lang w:val="en-US"/>
    </w:rPr>
  </w:style>
  <w:style w:type="paragraph" w:customStyle="1" w:styleId="DocumentTitle">
    <w:name w:val="Document Title"/>
    <w:basedOn w:val="Normal"/>
    <w:qFormat/>
    <w:rsid w:val="008862FC"/>
    <w:pPr>
      <w:spacing w:line="240" w:lineRule="auto"/>
    </w:pPr>
    <w:rPr>
      <w:rFonts w:ascii="Georgia" w:hAnsi="Georgia"/>
      <w:sz w:val="72"/>
      <w:szCs w:val="72"/>
    </w:rPr>
  </w:style>
  <w:style w:type="table" w:customStyle="1" w:styleId="InfoTable">
    <w:name w:val="InfoTable"/>
    <w:basedOn w:val="TableProfessional"/>
    <w:rsid w:val="008862FC"/>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8862F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862FC"/>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8862FC"/>
    <w:pPr>
      <w:tabs>
        <w:tab w:val="right" w:leader="dot" w:pos="9350"/>
      </w:tabs>
      <w:spacing w:after="240"/>
    </w:pPr>
  </w:style>
  <w:style w:type="character" w:styleId="BookTitle">
    <w:name w:val="Book Title"/>
    <w:basedOn w:val="DefaultParagraphFont"/>
    <w:uiPriority w:val="33"/>
    <w:qFormat/>
    <w:rsid w:val="008862FC"/>
    <w:rPr>
      <w:b/>
      <w:bCs/>
      <w:smallCaps/>
      <w:spacing w:val="5"/>
    </w:rPr>
  </w:style>
  <w:style w:type="paragraph" w:styleId="ListParagraph">
    <w:name w:val="List Paragraph"/>
    <w:basedOn w:val="Normal"/>
    <w:uiPriority w:val="34"/>
    <w:qFormat/>
    <w:rsid w:val="008862FC"/>
    <w:pPr>
      <w:ind w:left="720"/>
      <w:contextualSpacing/>
    </w:pPr>
  </w:style>
  <w:style w:type="character" w:styleId="Hyperlink">
    <w:name w:val="Hyperlink"/>
    <w:basedOn w:val="DefaultParagraphFont"/>
    <w:uiPriority w:val="99"/>
    <w:unhideWhenUsed/>
    <w:rsid w:val="008862FC"/>
    <w:rPr>
      <w:color w:val="0563C1" w:themeColor="hyperlink"/>
      <w:u w:val="single"/>
    </w:rPr>
  </w:style>
  <w:style w:type="paragraph" w:customStyle="1" w:styleId="Body">
    <w:name w:val="Body"/>
    <w:rsid w:val="008862F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styleId="TableProfessional">
    <w:name w:val="Table Professional"/>
    <w:basedOn w:val="TableNormal"/>
    <w:uiPriority w:val="99"/>
    <w:semiHidden/>
    <w:unhideWhenUsed/>
    <w:rsid w:val="008862F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rsid w:val="00FF52E1"/>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F52E1"/>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F52E1"/>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F52E1"/>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FF52E1"/>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paragraph" w:styleId="PlainText">
    <w:name w:val="Plain Text"/>
    <w:basedOn w:val="Normal"/>
    <w:link w:val="PlainTextChar"/>
    <w:rsid w:val="00C146D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146D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A9022-7922-4B64-8C40-3F9C6C021D2C}">
  <ds:schemaRefs>
    <ds:schemaRef ds:uri="http://schemas.microsoft.com/sharepoint/v3/contenttype/forms"/>
  </ds:schemaRefs>
</ds:datastoreItem>
</file>

<file path=customXml/itemProps2.xml><?xml version="1.0" encoding="utf-8"?>
<ds:datastoreItem xmlns:ds="http://schemas.openxmlformats.org/officeDocument/2006/customXml" ds:itemID="{8E1860F8-AFCC-468A-A30A-F88AE21B99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3B8A3B-9731-4857-9BBF-165D7D841D04}"/>
</file>

<file path=docProps/app.xml><?xml version="1.0" encoding="utf-8"?>
<Properties xmlns="http://schemas.openxmlformats.org/officeDocument/2006/extended-properties" xmlns:vt="http://schemas.openxmlformats.org/officeDocument/2006/docPropsVTypes">
  <Template>Normal.dotm</Template>
  <TotalTime>21</TotalTime>
  <Pages>7</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5</cp:revision>
  <cp:lastPrinted>2020-05-11T19:18:00Z</cp:lastPrinted>
  <dcterms:created xsi:type="dcterms:W3CDTF">2021-12-08T03:21:00Z</dcterms:created>
  <dcterms:modified xsi:type="dcterms:W3CDTF">2021-12-08T04:18:00Z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