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87C0" w14:textId="434B2D5A" w:rsidR="00FF52E1" w:rsidRDefault="002B64A6" w:rsidP="00FF52E1">
      <w:pPr>
        <w:pStyle w:val="S-Frontpage"/>
        <w:rPr>
          <w:rFonts w:hint="eastAsia"/>
        </w:rPr>
      </w:pPr>
      <w:r>
        <w:rPr>
          <w:noProof/>
        </w:rPr>
        <w:drawing>
          <wp:anchor distT="152400" distB="152400" distL="152400" distR="152400" simplePos="0" relativeHeight="251659263" behindDoc="0" locked="0" layoutInCell="1" allowOverlap="1" wp14:anchorId="217D45B1" wp14:editId="0CFC9764">
            <wp:simplePos x="0" y="0"/>
            <wp:positionH relativeFrom="page">
              <wp:posOffset>388620</wp:posOffset>
            </wp:positionH>
            <wp:positionV relativeFrom="page">
              <wp:posOffset>327660</wp:posOffset>
            </wp:positionV>
            <wp:extent cx="6999605" cy="9600440"/>
            <wp:effectExtent l="0" t="0" r="0" b="127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0"/>
                    <a:srcRect/>
                    <a:stretch>
                      <a:fillRect/>
                    </a:stretch>
                  </pic:blipFill>
                  <pic:spPr>
                    <a:xfrm>
                      <a:off x="0" y="0"/>
                      <a:ext cx="7005873" cy="9609036"/>
                    </a:xfrm>
                    <a:prstGeom prst="rect">
                      <a:avLst/>
                    </a:prstGeom>
                    <a:ln w="12700" cap="flat">
                      <a:noFill/>
                      <a:miter lim="400000"/>
                    </a:ln>
                    <a:effectLst/>
                  </pic:spPr>
                </pic:pic>
              </a:graphicData>
            </a:graphic>
            <wp14:sizeRelV relativeFrom="margin">
              <wp14:pctHeight>0</wp14:pctHeight>
            </wp14:sizeRelV>
          </wp:anchor>
        </w:drawing>
      </w:r>
      <w:r w:rsidR="00FF52E1">
        <w:rPr>
          <w:noProof/>
        </w:rPr>
        <mc:AlternateContent>
          <mc:Choice Requires="wps">
            <w:drawing>
              <wp:anchor distT="152400" distB="152400" distL="152400" distR="152400" simplePos="0" relativeHeight="251665408" behindDoc="0" locked="0" layoutInCell="1" allowOverlap="1" wp14:anchorId="372539E4" wp14:editId="24E50AE6">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79CDBD61" w14:textId="37971C97" w:rsidR="00FF4655" w:rsidRDefault="00FF4655" w:rsidP="00FF52E1">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 xml:space="preserve">HR100 </w:t>
                            </w:r>
                            <w:r>
                              <w:rPr>
                                <w:rFonts w:ascii="Helvetica Neue Medium" w:hAnsi="Helvetica Neue Medium"/>
                                <w:color w:val="FFFFFF"/>
                                <w:sz w:val="58"/>
                                <w:szCs w:val="58"/>
                                <w:u w:color="FFFFFF"/>
                              </w:rPr>
                              <w:br/>
                            </w:r>
                            <w:r>
                              <w:rPr>
                                <w:rFonts w:ascii="Helvetica Neue Medium" w:hAnsi="Helvetica Neue Medium"/>
                                <w:color w:val="FFFFFF"/>
                                <w:sz w:val="58"/>
                                <w:szCs w:val="58"/>
                                <w:u w:color="FFFFFF"/>
                                <w:lang w:val="en-US"/>
                              </w:rPr>
                              <w:t>Hiring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372539E4" id="officeArt object" o:spid="_x0000_s1026" style="position:absolute;margin-left:28.5pt;margin-top:240.75pt;width:282.55pt;height:155.25pt;z-index:251665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79CDBD61" w14:textId="37971C97" w:rsidR="00FF4655" w:rsidRDefault="00FF4655" w:rsidP="00FF52E1">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 xml:space="preserve">HR100 </w:t>
                      </w:r>
                      <w:r>
                        <w:rPr>
                          <w:rFonts w:ascii="Helvetica Neue Medium" w:hAnsi="Helvetica Neue Medium"/>
                          <w:color w:val="FFFFFF"/>
                          <w:sz w:val="58"/>
                          <w:szCs w:val="58"/>
                          <w:u w:color="FFFFFF"/>
                        </w:rPr>
                        <w:br/>
                      </w:r>
                      <w:r>
                        <w:rPr>
                          <w:rFonts w:ascii="Helvetica Neue Medium" w:hAnsi="Helvetica Neue Medium"/>
                          <w:color w:val="FFFFFF"/>
                          <w:sz w:val="58"/>
                          <w:szCs w:val="58"/>
                          <w:u w:color="FFFFFF"/>
                          <w:lang w:val="en-US"/>
                        </w:rPr>
                        <w:t>Hiring Policy</w:t>
                      </w:r>
                    </w:p>
                  </w:txbxContent>
                </v:textbox>
                <w10:wrap type="through" anchorx="page" anchory="page"/>
              </v:rect>
            </w:pict>
          </mc:Fallback>
        </mc:AlternateContent>
      </w:r>
      <w:r w:rsidR="00FF52E1">
        <w:rPr>
          <w:noProof/>
        </w:rPr>
        <mc:AlternateContent>
          <mc:Choice Requires="wps">
            <w:drawing>
              <wp:anchor distT="101600" distB="101600" distL="101600" distR="101600" simplePos="0" relativeHeight="251667456" behindDoc="0" locked="0" layoutInCell="1" allowOverlap="1" wp14:anchorId="40AF2E7F" wp14:editId="1BBBA20C">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F4655" w:rsidRPr="007C4040" w14:paraId="0EC22F5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3113B9D" w14:textId="77777777" w:rsidR="00FF4655" w:rsidRPr="007C4040" w:rsidRDefault="00FF4655" w:rsidP="00FF4655">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1728AEAF" w14:textId="77777777" w:rsidR="00FF4655" w:rsidRPr="007C4040" w:rsidRDefault="00FF4655" w:rsidP="00FF4655">
                                  <w:pPr>
                                    <w:pStyle w:val="S-Frontpage"/>
                                    <w:rPr>
                                      <w:rFonts w:hint="eastAsia"/>
                                      <w:sz w:val="20"/>
                                      <w:szCs w:val="20"/>
                                    </w:rPr>
                                  </w:pPr>
                                  <w:r w:rsidRPr="007C4040">
                                    <w:rPr>
                                      <w:sz w:val="20"/>
                                      <w:szCs w:val="20"/>
                                    </w:rPr>
                                    <w:t>Final</w:t>
                                  </w:r>
                                </w:p>
                              </w:tc>
                            </w:tr>
                            <w:tr w:rsidR="00FF4655" w:rsidRPr="007C4040" w14:paraId="67F4741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A9EE62F" w14:textId="77777777" w:rsidR="00FF4655" w:rsidRPr="007C4040" w:rsidRDefault="00FF4655" w:rsidP="00FF4655">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4CF18126" w14:textId="7CE56E1E" w:rsidR="00FF4655" w:rsidRPr="007C4040" w:rsidRDefault="00FF4655" w:rsidP="00FF4655">
                                  <w:pPr>
                                    <w:pStyle w:val="S-Frontpage"/>
                                    <w:rPr>
                                      <w:rFonts w:hint="eastAsia"/>
                                      <w:sz w:val="20"/>
                                      <w:szCs w:val="20"/>
                                    </w:rPr>
                                  </w:pPr>
                                  <w:r w:rsidRPr="007C4040">
                                    <w:rPr>
                                      <w:sz w:val="20"/>
                                      <w:szCs w:val="20"/>
                                    </w:rPr>
                                    <w:t>1.0</w:t>
                                  </w:r>
                                  <w:r w:rsidR="00BB3220">
                                    <w:rPr>
                                      <w:sz w:val="20"/>
                                      <w:szCs w:val="20"/>
                                    </w:rPr>
                                    <w:t>3</w:t>
                                  </w:r>
                                </w:p>
                              </w:tc>
                            </w:tr>
                            <w:tr w:rsidR="00FF4655" w:rsidRPr="007C4040" w14:paraId="444F1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8171FD4" w14:textId="77777777" w:rsidR="00FF4655" w:rsidRPr="007C4040" w:rsidRDefault="00FF4655" w:rsidP="00FF4655">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1A2CD0B3" w14:textId="77777777" w:rsidR="00FF4655" w:rsidRPr="007C4040" w:rsidRDefault="00FF4655" w:rsidP="00FF4655">
                                  <w:pPr>
                                    <w:pStyle w:val="S-Frontpage"/>
                                    <w:rPr>
                                      <w:rFonts w:hint="eastAsia"/>
                                      <w:sz w:val="20"/>
                                      <w:szCs w:val="20"/>
                                    </w:rPr>
                                  </w:pPr>
                                  <w:r w:rsidRPr="007C4040">
                                    <w:rPr>
                                      <w:sz w:val="20"/>
                                      <w:szCs w:val="20"/>
                                    </w:rPr>
                                    <w:t>Confidential</w:t>
                                  </w:r>
                                </w:p>
                              </w:tc>
                            </w:tr>
                            <w:tr w:rsidR="00FF4655" w:rsidRPr="007C4040" w14:paraId="50D727F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A38D7DD" w14:textId="77777777" w:rsidR="00FF4655" w:rsidRPr="007C4040" w:rsidRDefault="00FF4655" w:rsidP="00FF4655">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61BDFE71" w14:textId="71DD367C" w:rsidR="00FF4655" w:rsidRPr="007C4040" w:rsidRDefault="00FF4655" w:rsidP="00FF4655">
                                  <w:pPr>
                                    <w:pStyle w:val="S-Frontpage"/>
                                    <w:rPr>
                                      <w:rFonts w:hint="eastAsia"/>
                                      <w:sz w:val="20"/>
                                      <w:szCs w:val="20"/>
                                    </w:rPr>
                                  </w:pPr>
                                  <w:r>
                                    <w:rPr>
                                      <w:sz w:val="20"/>
                                      <w:szCs w:val="20"/>
                                    </w:rPr>
                                    <w:t>Caroline Martin, HR Manager</w:t>
                                  </w:r>
                                </w:p>
                              </w:tc>
                            </w:tr>
                            <w:tr w:rsidR="00FF4655" w:rsidRPr="007C4040" w14:paraId="34CB99FB"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926072C" w14:textId="77777777" w:rsidR="00FF4655" w:rsidRPr="007C4040" w:rsidRDefault="00FF4655" w:rsidP="00FF4655">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2EE2342" w14:textId="77777777" w:rsidR="00FF4655" w:rsidRPr="007C4040" w:rsidRDefault="00FF4655" w:rsidP="00FF4655">
                                  <w:pPr>
                                    <w:pStyle w:val="S-Frontpage"/>
                                    <w:rPr>
                                      <w:rFonts w:hint="eastAsia"/>
                                      <w:sz w:val="20"/>
                                      <w:szCs w:val="20"/>
                                    </w:rPr>
                                  </w:pPr>
                                  <w:r w:rsidRPr="007C4040">
                                    <w:rPr>
                                      <w:sz w:val="20"/>
                                      <w:szCs w:val="20"/>
                                    </w:rPr>
                                    <w:t>1705 Tech Avenue, Unit 3, Mississauga, ON, L4W 0A2, Canada</w:t>
                                  </w:r>
                                </w:p>
                              </w:tc>
                            </w:tr>
                          </w:tbl>
                          <w:p w14:paraId="01DF0788" w14:textId="77777777" w:rsidR="00FF4655" w:rsidRPr="007C4040" w:rsidRDefault="00FF4655" w:rsidP="00FF52E1">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40AF2E7F" id="_x0000_s1027" style="position:absolute;margin-left:32.25pt;margin-top:433.5pt;width:270.4pt;height:113pt;z-index:251667456;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F4655" w:rsidRPr="007C4040" w14:paraId="0EC22F5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3113B9D" w14:textId="77777777" w:rsidR="00FF4655" w:rsidRPr="007C4040" w:rsidRDefault="00FF4655" w:rsidP="00FF4655">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1728AEAF" w14:textId="77777777" w:rsidR="00FF4655" w:rsidRPr="007C4040" w:rsidRDefault="00FF4655" w:rsidP="00FF4655">
                            <w:pPr>
                              <w:pStyle w:val="S-Frontpage"/>
                              <w:rPr>
                                <w:rFonts w:hint="eastAsia"/>
                                <w:sz w:val="20"/>
                                <w:szCs w:val="20"/>
                              </w:rPr>
                            </w:pPr>
                            <w:r w:rsidRPr="007C4040">
                              <w:rPr>
                                <w:sz w:val="20"/>
                                <w:szCs w:val="20"/>
                              </w:rPr>
                              <w:t>Final</w:t>
                            </w:r>
                          </w:p>
                        </w:tc>
                      </w:tr>
                      <w:tr w:rsidR="00FF4655" w:rsidRPr="007C4040" w14:paraId="67F4741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A9EE62F" w14:textId="77777777" w:rsidR="00FF4655" w:rsidRPr="007C4040" w:rsidRDefault="00FF4655" w:rsidP="00FF4655">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4CF18126" w14:textId="7CE56E1E" w:rsidR="00FF4655" w:rsidRPr="007C4040" w:rsidRDefault="00FF4655" w:rsidP="00FF4655">
                            <w:pPr>
                              <w:pStyle w:val="S-Frontpage"/>
                              <w:rPr>
                                <w:rFonts w:hint="eastAsia"/>
                                <w:sz w:val="20"/>
                                <w:szCs w:val="20"/>
                              </w:rPr>
                            </w:pPr>
                            <w:r w:rsidRPr="007C4040">
                              <w:rPr>
                                <w:sz w:val="20"/>
                                <w:szCs w:val="20"/>
                              </w:rPr>
                              <w:t>1.0</w:t>
                            </w:r>
                            <w:r w:rsidR="00BB3220">
                              <w:rPr>
                                <w:sz w:val="20"/>
                                <w:szCs w:val="20"/>
                              </w:rPr>
                              <w:t>3</w:t>
                            </w:r>
                          </w:p>
                        </w:tc>
                      </w:tr>
                      <w:tr w:rsidR="00FF4655" w:rsidRPr="007C4040" w14:paraId="444F1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8171FD4" w14:textId="77777777" w:rsidR="00FF4655" w:rsidRPr="007C4040" w:rsidRDefault="00FF4655" w:rsidP="00FF4655">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1A2CD0B3" w14:textId="77777777" w:rsidR="00FF4655" w:rsidRPr="007C4040" w:rsidRDefault="00FF4655" w:rsidP="00FF4655">
                            <w:pPr>
                              <w:pStyle w:val="S-Frontpage"/>
                              <w:rPr>
                                <w:rFonts w:hint="eastAsia"/>
                                <w:sz w:val="20"/>
                                <w:szCs w:val="20"/>
                              </w:rPr>
                            </w:pPr>
                            <w:r w:rsidRPr="007C4040">
                              <w:rPr>
                                <w:sz w:val="20"/>
                                <w:szCs w:val="20"/>
                              </w:rPr>
                              <w:t>Confidential</w:t>
                            </w:r>
                          </w:p>
                        </w:tc>
                      </w:tr>
                      <w:tr w:rsidR="00FF4655" w:rsidRPr="007C4040" w14:paraId="50D727F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A38D7DD" w14:textId="77777777" w:rsidR="00FF4655" w:rsidRPr="007C4040" w:rsidRDefault="00FF4655" w:rsidP="00FF4655">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61BDFE71" w14:textId="71DD367C" w:rsidR="00FF4655" w:rsidRPr="007C4040" w:rsidRDefault="00FF4655" w:rsidP="00FF4655">
                            <w:pPr>
                              <w:pStyle w:val="S-Frontpage"/>
                              <w:rPr>
                                <w:rFonts w:hint="eastAsia"/>
                                <w:sz w:val="20"/>
                                <w:szCs w:val="20"/>
                              </w:rPr>
                            </w:pPr>
                            <w:r>
                              <w:rPr>
                                <w:sz w:val="20"/>
                                <w:szCs w:val="20"/>
                              </w:rPr>
                              <w:t>Caroline Martin, HR Manager</w:t>
                            </w:r>
                          </w:p>
                        </w:tc>
                      </w:tr>
                      <w:tr w:rsidR="00FF4655" w:rsidRPr="007C4040" w14:paraId="34CB99FB"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926072C" w14:textId="77777777" w:rsidR="00FF4655" w:rsidRPr="007C4040" w:rsidRDefault="00FF4655" w:rsidP="00FF4655">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2EE2342" w14:textId="77777777" w:rsidR="00FF4655" w:rsidRPr="007C4040" w:rsidRDefault="00FF4655" w:rsidP="00FF4655">
                            <w:pPr>
                              <w:pStyle w:val="S-Frontpage"/>
                              <w:rPr>
                                <w:rFonts w:hint="eastAsia"/>
                                <w:sz w:val="20"/>
                                <w:szCs w:val="20"/>
                              </w:rPr>
                            </w:pPr>
                            <w:r w:rsidRPr="007C4040">
                              <w:rPr>
                                <w:sz w:val="20"/>
                                <w:szCs w:val="20"/>
                              </w:rPr>
                              <w:t>1705 Tech Avenue, Unit 3, Mississauga, ON, L4W 0A2, Canada</w:t>
                            </w:r>
                          </w:p>
                        </w:tc>
                      </w:tr>
                    </w:tbl>
                    <w:p w14:paraId="01DF0788" w14:textId="77777777" w:rsidR="00FF4655" w:rsidRPr="007C4040" w:rsidRDefault="00FF4655" w:rsidP="00FF52E1">
                      <w:pPr>
                        <w:rPr>
                          <w:sz w:val="20"/>
                          <w:szCs w:val="20"/>
                        </w:rPr>
                      </w:pPr>
                    </w:p>
                  </w:txbxContent>
                </v:textbox>
                <w10:wrap type="through" side="left" anchorx="page" anchory="page"/>
              </v:rect>
            </w:pict>
          </mc:Fallback>
        </mc:AlternateContent>
      </w:r>
      <w:r w:rsidR="00FF52E1">
        <w:rPr>
          <w:noProof/>
        </w:rPr>
        <mc:AlternateContent>
          <mc:Choice Requires="wps">
            <w:drawing>
              <wp:anchor distT="152400" distB="152400" distL="152400" distR="152400" simplePos="0" relativeHeight="251664384" behindDoc="0" locked="0" layoutInCell="1" allowOverlap="1" wp14:anchorId="11DB300A" wp14:editId="20CEAA87">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6C899F2A" id="officeArt object" o:spid="_x0000_s1026" style="position:absolute;margin-left:0;margin-top:230.2pt;width:324.6pt;height:295.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sidR="00FF52E1">
        <w:rPr>
          <w:noProof/>
        </w:rPr>
        <mc:AlternateContent>
          <mc:Choice Requires="wps">
            <w:drawing>
              <wp:anchor distT="152400" distB="152400" distL="152400" distR="152400" simplePos="0" relativeHeight="251666432" behindDoc="0" locked="0" layoutInCell="1" allowOverlap="1" wp14:anchorId="3370CE0B" wp14:editId="099D3D0A">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7CE9A26" w14:textId="77777777" w:rsidR="00FF4655" w:rsidRDefault="00FF4655" w:rsidP="00FF52E1">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370CE0B" id="_x0000_s1028" style="position:absolute;margin-left:334.65pt;margin-top:698.75pt;width:252.7pt;height:44.55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37CE9A26" w14:textId="77777777" w:rsidR="00FF4655" w:rsidRDefault="00FF4655" w:rsidP="00FF52E1">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1CDAA501" w14:textId="609869DE" w:rsidR="00674641" w:rsidRPr="00674641" w:rsidRDefault="00674641" w:rsidP="00674641">
          <w:pPr>
            <w:pStyle w:val="TOCHeading"/>
            <w:rPr>
              <w:rFonts w:asciiTheme="minorHAnsi" w:eastAsiaTheme="minorHAnsi" w:hAnsiTheme="minorHAnsi" w:cstheme="minorBidi"/>
              <w:b w:val="0"/>
              <w:bCs w:val="0"/>
              <w:color w:val="auto"/>
              <w:sz w:val="22"/>
              <w:szCs w:val="22"/>
              <w:lang w:eastAsia="en-US"/>
            </w:rPr>
          </w:pPr>
        </w:p>
        <w:p w14:paraId="2802BC79" w14:textId="232DA32D" w:rsidR="008862FC" w:rsidRDefault="008862FC">
          <w:pPr>
            <w:pStyle w:val="TOC1"/>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26334176" w:history="1">
            <w:r w:rsidRPr="00F2085A">
              <w:rPr>
                <w:rStyle w:val="Hyperlink"/>
                <w:noProof/>
              </w:rPr>
              <w:t>Document Control</w:t>
            </w:r>
            <w:r>
              <w:rPr>
                <w:noProof/>
                <w:webHidden/>
              </w:rPr>
              <w:tab/>
            </w:r>
            <w:r>
              <w:rPr>
                <w:noProof/>
                <w:webHidden/>
              </w:rPr>
              <w:fldChar w:fldCharType="begin"/>
            </w:r>
            <w:r>
              <w:rPr>
                <w:noProof/>
                <w:webHidden/>
              </w:rPr>
              <w:instrText xml:space="preserve"> PAGEREF _Toc26334176 \h </w:instrText>
            </w:r>
            <w:r>
              <w:rPr>
                <w:noProof/>
                <w:webHidden/>
              </w:rPr>
            </w:r>
            <w:r>
              <w:rPr>
                <w:noProof/>
                <w:webHidden/>
              </w:rPr>
              <w:fldChar w:fldCharType="separate"/>
            </w:r>
            <w:r w:rsidR="0016476E">
              <w:rPr>
                <w:noProof/>
                <w:webHidden/>
              </w:rPr>
              <w:t>ii</w:t>
            </w:r>
            <w:r>
              <w:rPr>
                <w:noProof/>
                <w:webHidden/>
              </w:rPr>
              <w:fldChar w:fldCharType="end"/>
            </w:r>
          </w:hyperlink>
        </w:p>
        <w:p w14:paraId="0C053511" w14:textId="1787E244" w:rsidR="008862FC" w:rsidRDefault="00000000">
          <w:pPr>
            <w:pStyle w:val="TOC1"/>
            <w:rPr>
              <w:rFonts w:eastAsiaTheme="minorEastAsia"/>
              <w:noProof/>
              <w:lang w:val="en-CA" w:eastAsia="en-CA"/>
            </w:rPr>
          </w:pPr>
          <w:hyperlink w:anchor="_Toc26334177" w:history="1">
            <w:r w:rsidR="008862FC" w:rsidRPr="00F2085A">
              <w:rPr>
                <w:rStyle w:val="Hyperlink"/>
                <w:noProof/>
              </w:rPr>
              <w:t>Introduction</w:t>
            </w:r>
            <w:r w:rsidR="008862FC">
              <w:rPr>
                <w:noProof/>
                <w:webHidden/>
              </w:rPr>
              <w:tab/>
            </w:r>
            <w:r w:rsidR="008862FC">
              <w:rPr>
                <w:noProof/>
                <w:webHidden/>
              </w:rPr>
              <w:fldChar w:fldCharType="begin"/>
            </w:r>
            <w:r w:rsidR="008862FC">
              <w:rPr>
                <w:noProof/>
                <w:webHidden/>
              </w:rPr>
              <w:instrText xml:space="preserve"> PAGEREF _Toc26334177 \h </w:instrText>
            </w:r>
            <w:r w:rsidR="008862FC">
              <w:rPr>
                <w:noProof/>
                <w:webHidden/>
              </w:rPr>
            </w:r>
            <w:r w:rsidR="008862FC">
              <w:rPr>
                <w:noProof/>
                <w:webHidden/>
              </w:rPr>
              <w:fldChar w:fldCharType="separate"/>
            </w:r>
            <w:r w:rsidR="0016476E">
              <w:rPr>
                <w:noProof/>
                <w:webHidden/>
              </w:rPr>
              <w:t>3</w:t>
            </w:r>
            <w:r w:rsidR="008862FC">
              <w:rPr>
                <w:noProof/>
                <w:webHidden/>
              </w:rPr>
              <w:fldChar w:fldCharType="end"/>
            </w:r>
          </w:hyperlink>
        </w:p>
        <w:p w14:paraId="3ED18F1D" w14:textId="45DD4D4F" w:rsidR="008862FC" w:rsidRDefault="00000000">
          <w:pPr>
            <w:pStyle w:val="TOC1"/>
            <w:rPr>
              <w:rFonts w:eastAsiaTheme="minorEastAsia"/>
              <w:noProof/>
              <w:lang w:val="en-CA" w:eastAsia="en-CA"/>
            </w:rPr>
          </w:pPr>
          <w:hyperlink w:anchor="_Toc26334178" w:history="1">
            <w:r w:rsidR="008862FC" w:rsidRPr="00F2085A">
              <w:rPr>
                <w:rStyle w:val="Hyperlink"/>
                <w:noProof/>
              </w:rPr>
              <w:t>Purpose</w:t>
            </w:r>
            <w:r w:rsidR="008862FC">
              <w:rPr>
                <w:noProof/>
                <w:webHidden/>
              </w:rPr>
              <w:tab/>
            </w:r>
            <w:r w:rsidR="008862FC">
              <w:rPr>
                <w:noProof/>
                <w:webHidden/>
              </w:rPr>
              <w:fldChar w:fldCharType="begin"/>
            </w:r>
            <w:r w:rsidR="008862FC">
              <w:rPr>
                <w:noProof/>
                <w:webHidden/>
              </w:rPr>
              <w:instrText xml:space="preserve"> PAGEREF _Toc26334178 \h </w:instrText>
            </w:r>
            <w:r w:rsidR="008862FC">
              <w:rPr>
                <w:noProof/>
                <w:webHidden/>
              </w:rPr>
            </w:r>
            <w:r w:rsidR="008862FC">
              <w:rPr>
                <w:noProof/>
                <w:webHidden/>
              </w:rPr>
              <w:fldChar w:fldCharType="separate"/>
            </w:r>
            <w:r w:rsidR="0016476E">
              <w:rPr>
                <w:noProof/>
                <w:webHidden/>
              </w:rPr>
              <w:t>3</w:t>
            </w:r>
            <w:r w:rsidR="008862FC">
              <w:rPr>
                <w:noProof/>
                <w:webHidden/>
              </w:rPr>
              <w:fldChar w:fldCharType="end"/>
            </w:r>
          </w:hyperlink>
        </w:p>
        <w:p w14:paraId="086C1F62" w14:textId="4C2D2C4E" w:rsidR="008862FC" w:rsidRDefault="00000000">
          <w:pPr>
            <w:pStyle w:val="TOC1"/>
            <w:rPr>
              <w:rFonts w:eastAsiaTheme="minorEastAsia"/>
              <w:noProof/>
              <w:lang w:val="en-CA" w:eastAsia="en-CA"/>
            </w:rPr>
          </w:pPr>
          <w:hyperlink w:anchor="_Toc26334179" w:history="1">
            <w:r w:rsidR="008862FC" w:rsidRPr="00F2085A">
              <w:rPr>
                <w:rStyle w:val="Hyperlink"/>
                <w:noProof/>
              </w:rPr>
              <w:t>Audience</w:t>
            </w:r>
            <w:r w:rsidR="008862FC">
              <w:rPr>
                <w:noProof/>
                <w:webHidden/>
              </w:rPr>
              <w:tab/>
            </w:r>
            <w:r w:rsidR="008862FC">
              <w:rPr>
                <w:noProof/>
                <w:webHidden/>
              </w:rPr>
              <w:fldChar w:fldCharType="begin"/>
            </w:r>
            <w:r w:rsidR="008862FC">
              <w:rPr>
                <w:noProof/>
                <w:webHidden/>
              </w:rPr>
              <w:instrText xml:space="preserve"> PAGEREF _Toc26334179 \h </w:instrText>
            </w:r>
            <w:r w:rsidR="008862FC">
              <w:rPr>
                <w:noProof/>
                <w:webHidden/>
              </w:rPr>
            </w:r>
            <w:r w:rsidR="008862FC">
              <w:rPr>
                <w:noProof/>
                <w:webHidden/>
              </w:rPr>
              <w:fldChar w:fldCharType="separate"/>
            </w:r>
            <w:r w:rsidR="0016476E">
              <w:rPr>
                <w:noProof/>
                <w:webHidden/>
              </w:rPr>
              <w:t>3</w:t>
            </w:r>
            <w:r w:rsidR="008862FC">
              <w:rPr>
                <w:noProof/>
                <w:webHidden/>
              </w:rPr>
              <w:fldChar w:fldCharType="end"/>
            </w:r>
          </w:hyperlink>
        </w:p>
        <w:p w14:paraId="36FCAFE5" w14:textId="15AF2F8A" w:rsidR="008862FC" w:rsidRDefault="00000000">
          <w:pPr>
            <w:pStyle w:val="TOC1"/>
            <w:rPr>
              <w:rFonts w:eastAsiaTheme="minorEastAsia"/>
              <w:noProof/>
              <w:lang w:val="en-CA" w:eastAsia="en-CA"/>
            </w:rPr>
          </w:pPr>
          <w:hyperlink w:anchor="_Toc26334180" w:history="1">
            <w:r w:rsidR="008862FC" w:rsidRPr="00F2085A">
              <w:rPr>
                <w:rStyle w:val="Hyperlink"/>
                <w:noProof/>
              </w:rPr>
              <w:t>Scope</w:t>
            </w:r>
            <w:r w:rsidR="008862FC">
              <w:rPr>
                <w:noProof/>
                <w:webHidden/>
              </w:rPr>
              <w:tab/>
            </w:r>
            <w:r w:rsidR="008862FC">
              <w:rPr>
                <w:noProof/>
                <w:webHidden/>
              </w:rPr>
              <w:fldChar w:fldCharType="begin"/>
            </w:r>
            <w:r w:rsidR="008862FC">
              <w:rPr>
                <w:noProof/>
                <w:webHidden/>
              </w:rPr>
              <w:instrText xml:space="preserve"> PAGEREF _Toc26334180 \h </w:instrText>
            </w:r>
            <w:r w:rsidR="008862FC">
              <w:rPr>
                <w:noProof/>
                <w:webHidden/>
              </w:rPr>
            </w:r>
            <w:r w:rsidR="008862FC">
              <w:rPr>
                <w:noProof/>
                <w:webHidden/>
              </w:rPr>
              <w:fldChar w:fldCharType="separate"/>
            </w:r>
            <w:r w:rsidR="0016476E">
              <w:rPr>
                <w:noProof/>
                <w:webHidden/>
              </w:rPr>
              <w:t>4</w:t>
            </w:r>
            <w:r w:rsidR="008862FC">
              <w:rPr>
                <w:noProof/>
                <w:webHidden/>
              </w:rPr>
              <w:fldChar w:fldCharType="end"/>
            </w:r>
          </w:hyperlink>
        </w:p>
        <w:p w14:paraId="16F4AE00" w14:textId="57AFD8EE" w:rsidR="008862FC" w:rsidRDefault="00000000">
          <w:pPr>
            <w:pStyle w:val="TOC1"/>
            <w:rPr>
              <w:rFonts w:eastAsiaTheme="minorEastAsia"/>
              <w:noProof/>
              <w:lang w:val="en-CA" w:eastAsia="en-CA"/>
            </w:rPr>
          </w:pPr>
          <w:hyperlink w:anchor="_Toc26334181" w:history="1">
            <w:r w:rsidR="008862FC" w:rsidRPr="00F2085A">
              <w:rPr>
                <w:rStyle w:val="Hyperlink"/>
                <w:noProof/>
              </w:rPr>
              <w:t>Policy Statement</w:t>
            </w:r>
            <w:r w:rsidR="008862FC">
              <w:rPr>
                <w:noProof/>
                <w:webHidden/>
              </w:rPr>
              <w:tab/>
            </w:r>
            <w:r w:rsidR="008862FC">
              <w:rPr>
                <w:noProof/>
                <w:webHidden/>
              </w:rPr>
              <w:fldChar w:fldCharType="begin"/>
            </w:r>
            <w:r w:rsidR="008862FC">
              <w:rPr>
                <w:noProof/>
                <w:webHidden/>
              </w:rPr>
              <w:instrText xml:space="preserve"> PAGEREF _Toc26334181 \h </w:instrText>
            </w:r>
            <w:r w:rsidR="008862FC">
              <w:rPr>
                <w:noProof/>
                <w:webHidden/>
              </w:rPr>
            </w:r>
            <w:r w:rsidR="008862FC">
              <w:rPr>
                <w:noProof/>
                <w:webHidden/>
              </w:rPr>
              <w:fldChar w:fldCharType="separate"/>
            </w:r>
            <w:r w:rsidR="0016476E">
              <w:rPr>
                <w:noProof/>
                <w:webHidden/>
              </w:rPr>
              <w:t>4</w:t>
            </w:r>
            <w:r w:rsidR="008862FC">
              <w:rPr>
                <w:noProof/>
                <w:webHidden/>
              </w:rPr>
              <w:fldChar w:fldCharType="end"/>
            </w:r>
          </w:hyperlink>
        </w:p>
        <w:p w14:paraId="43C3E641" w14:textId="03A7DE56" w:rsidR="008862FC" w:rsidRDefault="00000000">
          <w:pPr>
            <w:pStyle w:val="TOC1"/>
            <w:rPr>
              <w:rFonts w:eastAsiaTheme="minorEastAsia"/>
              <w:noProof/>
              <w:lang w:val="en-CA" w:eastAsia="en-CA"/>
            </w:rPr>
          </w:pPr>
          <w:hyperlink w:anchor="_Toc26334182" w:history="1">
            <w:r w:rsidR="008862FC" w:rsidRPr="00F2085A">
              <w:rPr>
                <w:rStyle w:val="Hyperlink"/>
                <w:noProof/>
              </w:rPr>
              <w:t>Enforcement</w:t>
            </w:r>
            <w:r w:rsidR="008862FC">
              <w:rPr>
                <w:noProof/>
                <w:webHidden/>
              </w:rPr>
              <w:tab/>
            </w:r>
            <w:r w:rsidR="008862FC">
              <w:rPr>
                <w:noProof/>
                <w:webHidden/>
              </w:rPr>
              <w:fldChar w:fldCharType="begin"/>
            </w:r>
            <w:r w:rsidR="008862FC">
              <w:rPr>
                <w:noProof/>
                <w:webHidden/>
              </w:rPr>
              <w:instrText xml:space="preserve"> PAGEREF _Toc26334182 \h </w:instrText>
            </w:r>
            <w:r w:rsidR="008862FC">
              <w:rPr>
                <w:noProof/>
                <w:webHidden/>
              </w:rPr>
            </w:r>
            <w:r w:rsidR="008862FC">
              <w:rPr>
                <w:noProof/>
                <w:webHidden/>
              </w:rPr>
              <w:fldChar w:fldCharType="separate"/>
            </w:r>
            <w:r w:rsidR="0016476E">
              <w:rPr>
                <w:noProof/>
                <w:webHidden/>
              </w:rPr>
              <w:t>9</w:t>
            </w:r>
            <w:r w:rsidR="008862FC">
              <w:rPr>
                <w:noProof/>
                <w:webHidden/>
              </w:rPr>
              <w:fldChar w:fldCharType="end"/>
            </w:r>
          </w:hyperlink>
        </w:p>
        <w:p w14:paraId="4D65248D" w14:textId="30E0DFB4" w:rsidR="008862FC" w:rsidRDefault="00000000">
          <w:pPr>
            <w:pStyle w:val="TOC1"/>
            <w:rPr>
              <w:rFonts w:eastAsiaTheme="minorEastAsia"/>
              <w:noProof/>
              <w:lang w:val="en-CA" w:eastAsia="en-CA"/>
            </w:rPr>
          </w:pPr>
          <w:hyperlink w:anchor="_Toc26334183" w:history="1">
            <w:r w:rsidR="008862FC" w:rsidRPr="00F2085A">
              <w:rPr>
                <w:rStyle w:val="Hyperlink"/>
                <w:noProof/>
              </w:rPr>
              <w:t>Revision History</w:t>
            </w:r>
            <w:r w:rsidR="008862FC">
              <w:rPr>
                <w:noProof/>
                <w:webHidden/>
              </w:rPr>
              <w:tab/>
            </w:r>
            <w:r w:rsidR="008862FC">
              <w:rPr>
                <w:noProof/>
                <w:webHidden/>
              </w:rPr>
              <w:fldChar w:fldCharType="begin"/>
            </w:r>
            <w:r w:rsidR="008862FC">
              <w:rPr>
                <w:noProof/>
                <w:webHidden/>
              </w:rPr>
              <w:instrText xml:space="preserve"> PAGEREF _Toc26334183 \h </w:instrText>
            </w:r>
            <w:r w:rsidR="008862FC">
              <w:rPr>
                <w:noProof/>
                <w:webHidden/>
              </w:rPr>
            </w:r>
            <w:r w:rsidR="008862FC">
              <w:rPr>
                <w:noProof/>
                <w:webHidden/>
              </w:rPr>
              <w:fldChar w:fldCharType="separate"/>
            </w:r>
            <w:r w:rsidR="0016476E">
              <w:rPr>
                <w:noProof/>
                <w:webHidden/>
              </w:rPr>
              <w:t>9</w:t>
            </w:r>
            <w:r w:rsidR="008862FC">
              <w:rPr>
                <w:noProof/>
                <w:webHidden/>
              </w:rPr>
              <w:fldChar w:fldCharType="end"/>
            </w:r>
          </w:hyperlink>
        </w:p>
        <w:p w14:paraId="4A13F6B3" w14:textId="77777777" w:rsidR="008862FC" w:rsidRDefault="008862FC" w:rsidP="002B64A6">
          <w:pPr>
            <w:spacing w:after="240"/>
            <w:rPr>
              <w:rStyle w:val="BookTitle"/>
            </w:rPr>
          </w:pPr>
          <w:r w:rsidRPr="00B35A27">
            <w:rPr>
              <w:rStyle w:val="BookTitle"/>
            </w:rPr>
            <w:fldChar w:fldCharType="end"/>
          </w:r>
        </w:p>
      </w:sdtContent>
    </w:sdt>
    <w:p w14:paraId="4CC8940D" w14:textId="77777777" w:rsidR="002B64A6" w:rsidRPr="002B64A6" w:rsidRDefault="002B64A6" w:rsidP="002B64A6"/>
    <w:p w14:paraId="6F1A187F" w14:textId="77777777" w:rsidR="002B64A6" w:rsidRPr="002B64A6" w:rsidRDefault="002B64A6" w:rsidP="002B64A6"/>
    <w:p w14:paraId="1B3BFCB9" w14:textId="77777777" w:rsidR="002B64A6" w:rsidRPr="002B64A6" w:rsidRDefault="002B64A6" w:rsidP="002B64A6"/>
    <w:p w14:paraId="27598AE1" w14:textId="77777777" w:rsidR="002B64A6" w:rsidRPr="002B64A6" w:rsidRDefault="002B64A6" w:rsidP="002B64A6"/>
    <w:p w14:paraId="56E3530E" w14:textId="77777777" w:rsidR="002B64A6" w:rsidRPr="002B64A6" w:rsidRDefault="002B64A6" w:rsidP="002B64A6"/>
    <w:p w14:paraId="3882DC7D" w14:textId="77777777" w:rsidR="002B64A6" w:rsidRPr="002B64A6" w:rsidRDefault="002B64A6" w:rsidP="002B64A6">
      <w:pPr>
        <w:pStyle w:val="S-SubHeading"/>
        <w:rPr>
          <w:rFonts w:hint="eastAsia"/>
          <w:color w:val="FF0000"/>
        </w:rPr>
      </w:pPr>
      <w:r w:rsidRPr="002B64A6">
        <w:rPr>
          <w:color w:val="FF0000"/>
        </w:rPr>
        <w:t>All rights reserved</w:t>
      </w:r>
    </w:p>
    <w:p w14:paraId="0F516A06" w14:textId="77777777" w:rsidR="002B64A6" w:rsidRPr="00FF52E1" w:rsidRDefault="002B64A6" w:rsidP="002B64A6">
      <w:pPr>
        <w:pStyle w:val="S-Body"/>
        <w:rPr>
          <w:rFonts w:hint="eastAsia"/>
          <w:lang w:val="en-US"/>
        </w:rPr>
      </w:pPr>
      <w:r w:rsidRPr="00FF52E1">
        <w:rPr>
          <w:lang w:val="en-US"/>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415D2E03" w14:textId="77777777" w:rsidR="002B64A6" w:rsidRPr="002B64A6" w:rsidRDefault="002B64A6" w:rsidP="002B64A6">
      <w:pPr>
        <w:pStyle w:val="S-SubHeading"/>
        <w:rPr>
          <w:rFonts w:hint="eastAsia"/>
          <w:color w:val="FF0000"/>
        </w:rPr>
      </w:pPr>
      <w:r w:rsidRPr="002B64A6">
        <w:rPr>
          <w:color w:val="FF0000"/>
        </w:rPr>
        <w:t>Trademarks</w:t>
      </w:r>
    </w:p>
    <w:p w14:paraId="2195478A" w14:textId="2EBB0E05" w:rsidR="002B64A6" w:rsidRDefault="002B64A6" w:rsidP="002B64A6">
      <w:pPr>
        <w:rPr>
          <w:rStyle w:val="BookTitle"/>
        </w:rPr>
      </w:pPr>
      <w:r w:rsidRPr="00FF52E1">
        <w:t>Other product names mentioned in this document may be trademarks or registered trademarks of their respective companies and are hereby acknowledged.</w:t>
      </w:r>
    </w:p>
    <w:p w14:paraId="7907BA4C" w14:textId="77777777" w:rsidR="002B64A6" w:rsidRDefault="002B64A6" w:rsidP="002B64A6">
      <w:pPr>
        <w:rPr>
          <w:rStyle w:val="BookTitle"/>
        </w:rPr>
      </w:pPr>
    </w:p>
    <w:p w14:paraId="1092E8A2" w14:textId="76E63838" w:rsidR="002B64A6" w:rsidRPr="002B64A6" w:rsidRDefault="002B64A6" w:rsidP="002B64A6">
      <w:pPr>
        <w:sectPr w:rsidR="002B64A6" w:rsidRPr="002B64A6" w:rsidSect="00FF52E1">
          <w:pgSz w:w="12240" w:h="15840"/>
          <w:pgMar w:top="1440" w:right="1440" w:bottom="1440" w:left="1440" w:header="709" w:footer="3600" w:gutter="0"/>
          <w:cols w:space="720"/>
          <w:docGrid w:linePitch="360"/>
        </w:sectPr>
      </w:pPr>
    </w:p>
    <w:p w14:paraId="3C68203D" w14:textId="2E1AC790" w:rsidR="008862FC" w:rsidRPr="004B15CB" w:rsidRDefault="008862FC" w:rsidP="00FF52E1">
      <w:pPr>
        <w:pStyle w:val="S-Body"/>
        <w:rPr>
          <w:rFonts w:hint="eastAsia"/>
        </w:rPr>
      </w:pPr>
    </w:p>
    <w:p w14:paraId="01A986C7" w14:textId="77777777" w:rsidR="008862FC" w:rsidRPr="00FF52E1" w:rsidRDefault="008862FC" w:rsidP="00FF52E1">
      <w:pPr>
        <w:pStyle w:val="S-Heading"/>
        <w:rPr>
          <w:rFonts w:eastAsia="Arial Unicode MS" w:cs="Arial Unicode MS" w:hint="eastAsia"/>
          <w:lang w:val="en-US"/>
        </w:rPr>
      </w:pPr>
      <w:bookmarkStart w:id="0" w:name="_Toc384992278"/>
      <w:bookmarkStart w:id="1" w:name="_Toc26334176"/>
      <w:r w:rsidRPr="00FF52E1">
        <w:rPr>
          <w:rFonts w:eastAsia="Arial Unicode MS" w:cs="Arial Unicode MS"/>
          <w:lang w:val="en-US"/>
        </w:rPr>
        <w:t>Document Control</w:t>
      </w:r>
      <w:bookmarkEnd w:id="0"/>
      <w:bookmarkEnd w:id="1"/>
    </w:p>
    <w:p w14:paraId="5FA41FC3" w14:textId="77777777" w:rsidR="008862FC" w:rsidRPr="00FF52E1" w:rsidRDefault="008862FC" w:rsidP="008862FC">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FF52E1">
        <w:rPr>
          <w:rFonts w:ascii="Helvetica Neue" w:eastAsia="Arial Unicode MS" w:hAnsi="Helvetica Neue" w:cs="Arial Unicode MS"/>
          <w:color w:val="000000"/>
          <w:sz w:val="24"/>
          <w:szCs w:val="24"/>
          <w:u w:color="000000"/>
          <w:bdr w:val="nil"/>
          <w:lang w:eastAsia="en-CA"/>
        </w:rPr>
        <w:t>The electronic version of this document is recognized as the only valid version.</w:t>
      </w:r>
    </w:p>
    <w:p w14:paraId="366360C5" w14:textId="77777777" w:rsidR="008862FC" w:rsidRPr="00AE0465" w:rsidRDefault="008862FC" w:rsidP="008862FC"/>
    <w:p w14:paraId="78EFE44B" w14:textId="77777777" w:rsidR="00FF52E1" w:rsidRDefault="00FF52E1" w:rsidP="00FF52E1">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905"/>
        <w:gridCol w:w="2581"/>
        <w:gridCol w:w="412"/>
        <w:gridCol w:w="2581"/>
      </w:tblGrid>
      <w:tr w:rsidR="00FF52E1" w14:paraId="33345D0A" w14:textId="77777777" w:rsidTr="00FB5B88">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26160670" w14:textId="77777777" w:rsidR="00FF52E1" w:rsidRDefault="00FF52E1" w:rsidP="00FF4655">
            <w:pPr>
              <w:pStyle w:val="S-Table-Heading"/>
              <w:rPr>
                <w:rFonts w:hint="eastAsia"/>
              </w:rPr>
            </w:pPr>
            <w:r>
              <w:t>APPROVER(S)</w:t>
            </w:r>
          </w:p>
        </w:tc>
        <w:tc>
          <w:tcPr>
            <w:tcW w:w="3486" w:type="dxa"/>
            <w:gridSpan w:val="2"/>
            <w:tcBorders>
              <w:top w:val="nil"/>
              <w:left w:val="nil"/>
              <w:bottom w:val="dotted" w:sz="2" w:space="0" w:color="000000"/>
              <w:right w:val="nil"/>
            </w:tcBorders>
            <w:shd w:val="clear" w:color="auto" w:fill="D2D3D2"/>
            <w:tcMar>
              <w:top w:w="80" w:type="dxa"/>
              <w:left w:w="80" w:type="dxa"/>
              <w:bottom w:w="80" w:type="dxa"/>
              <w:right w:w="360" w:type="dxa"/>
            </w:tcMar>
          </w:tcPr>
          <w:p w14:paraId="3601AD76" w14:textId="77777777" w:rsidR="00FF52E1" w:rsidRDefault="00FF52E1" w:rsidP="00FF4655">
            <w:pPr>
              <w:pStyle w:val="S-Table-Heading"/>
              <w:rPr>
                <w:rFonts w:hint="eastAsia"/>
              </w:rPr>
            </w:pPr>
            <w:r>
              <w:t>TITLE/DEPARTMENT</w:t>
            </w:r>
          </w:p>
        </w:tc>
        <w:tc>
          <w:tcPr>
            <w:tcW w:w="2993" w:type="dxa"/>
            <w:gridSpan w:val="2"/>
            <w:tcBorders>
              <w:top w:val="nil"/>
              <w:left w:val="nil"/>
              <w:bottom w:val="dotted" w:sz="2" w:space="0" w:color="000000"/>
              <w:right w:val="nil"/>
            </w:tcBorders>
            <w:shd w:val="clear" w:color="auto" w:fill="D2D3D2"/>
            <w:tcMar>
              <w:top w:w="80" w:type="dxa"/>
              <w:left w:w="80" w:type="dxa"/>
              <w:bottom w:w="80" w:type="dxa"/>
              <w:right w:w="360" w:type="dxa"/>
            </w:tcMar>
          </w:tcPr>
          <w:p w14:paraId="7968593C" w14:textId="77777777" w:rsidR="00FF52E1" w:rsidRDefault="00FF52E1" w:rsidP="00FF4655">
            <w:pPr>
              <w:pStyle w:val="S-Table-Heading"/>
              <w:rPr>
                <w:rFonts w:hint="eastAsia"/>
              </w:rPr>
            </w:pPr>
            <w:r>
              <w:t>APPROVED DATE</w:t>
            </w:r>
          </w:p>
        </w:tc>
      </w:tr>
      <w:tr w:rsidR="00FB5B88" w14:paraId="1E246A73" w14:textId="77777777" w:rsidTr="00FB5B8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15DE580" w14:textId="1664AF92" w:rsidR="00FB5B88" w:rsidRDefault="00FB5B88" w:rsidP="00FB5B88">
            <w:pPr>
              <w:pStyle w:val="S-Table-Cells"/>
              <w:rPr>
                <w:rFonts w:hint="eastAsia"/>
              </w:rPr>
            </w:pPr>
            <w:r w:rsidRPr="00D71B5A">
              <w:t>Shamira Jaffer</w:t>
            </w:r>
          </w:p>
        </w:tc>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A3A1BBD" w14:textId="2FB02A5D" w:rsidR="00FB5B88" w:rsidRDefault="00FB5B88" w:rsidP="00FB5B88">
            <w:pPr>
              <w:pStyle w:val="S-Table-Cells"/>
              <w:rPr>
                <w:rFonts w:hint="eastAsia"/>
              </w:rPr>
            </w:pPr>
            <w:r w:rsidRPr="00D71B5A">
              <w:t>CEO</w:t>
            </w:r>
          </w:p>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247235D" w14:textId="1455FFB7" w:rsidR="00FB5B88" w:rsidRDefault="00FB5B88" w:rsidP="00FB5B88">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FB5B88" w14:paraId="08CB3567" w14:textId="77777777" w:rsidTr="00FB5B8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F798501" w14:textId="199CDFD1" w:rsidR="00FB5B88" w:rsidRDefault="00FB5B88" w:rsidP="00FB5B88">
            <w:pPr>
              <w:pStyle w:val="S-Table-Cells"/>
              <w:rPr>
                <w:rFonts w:hint="eastAsia"/>
              </w:rPr>
            </w:pPr>
            <w:r>
              <w:t>Shamira Jaffer</w:t>
            </w:r>
          </w:p>
        </w:tc>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3F06AAE" w14:textId="0F9C4CAF" w:rsidR="00FB5B88" w:rsidRDefault="00FB5B88" w:rsidP="00FB5B88">
            <w:pPr>
              <w:pStyle w:val="S-Table-Cells"/>
              <w:rPr>
                <w:rFonts w:hint="eastAsia"/>
              </w:rPr>
            </w:pPr>
            <w:r>
              <w:t>CEO</w:t>
            </w:r>
          </w:p>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9395DAA" w14:textId="35455E4D" w:rsidR="00FB5B88" w:rsidRDefault="00FB5B88" w:rsidP="00FB5B88">
            <w:pPr>
              <w:pStyle w:val="S-Table-Cells"/>
              <w:rPr>
                <w:rFonts w:hint="eastAsia"/>
              </w:rPr>
            </w:pPr>
            <w:r>
              <w:t>December 7</w:t>
            </w:r>
            <w:r w:rsidRPr="00FF52E1">
              <w:rPr>
                <w:vertAlign w:val="superscript"/>
              </w:rPr>
              <w:t>th</w:t>
            </w:r>
            <w:r>
              <w:t>, 2020</w:t>
            </w:r>
          </w:p>
        </w:tc>
      </w:tr>
      <w:tr w:rsidR="00FB5B88" w14:paraId="56EE1D58" w14:textId="77777777" w:rsidTr="00FB5B8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AE2276A" w14:textId="77777777" w:rsidR="00FB5B88" w:rsidRDefault="00FB5B88" w:rsidP="00FB5B88">
            <w:pPr>
              <w:pStyle w:val="S-Table-Cells"/>
              <w:rPr>
                <w:rFonts w:hint="eastAsia"/>
              </w:rPr>
            </w:pPr>
            <w:r>
              <w:t>Shamira Jaffer</w:t>
            </w:r>
          </w:p>
        </w:tc>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10F0518" w14:textId="77777777" w:rsidR="00FB5B88" w:rsidRDefault="00FB5B88" w:rsidP="00FB5B88">
            <w:pPr>
              <w:pStyle w:val="S-Table-Cells"/>
              <w:rPr>
                <w:rFonts w:hint="eastAsia"/>
              </w:rPr>
            </w:pPr>
            <w:r>
              <w:t>CEO</w:t>
            </w:r>
          </w:p>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8433FA9" w14:textId="3993186A" w:rsidR="00FB5B88" w:rsidRDefault="00FB5B88" w:rsidP="00FB5B88">
            <w:pPr>
              <w:pStyle w:val="S-Table-Cells"/>
              <w:rPr>
                <w:rFonts w:hint="eastAsia"/>
              </w:rPr>
            </w:pPr>
            <w:r>
              <w:t>Feb 25</w:t>
            </w:r>
            <w:r w:rsidRPr="00FF52E1">
              <w:rPr>
                <w:vertAlign w:val="superscript"/>
              </w:rPr>
              <w:t>th</w:t>
            </w:r>
            <w:r>
              <w:t>, 2019</w:t>
            </w:r>
          </w:p>
        </w:tc>
      </w:tr>
      <w:tr w:rsidR="00B321D1" w14:paraId="2EAAED42" w14:textId="77777777" w:rsidTr="00FB5B88">
        <w:trPr>
          <w:gridAfter w:val="1"/>
          <w:wAfter w:w="2581" w:type="dxa"/>
          <w:trHeight w:val="278"/>
        </w:trPr>
        <w:tc>
          <w:tcPr>
            <w:tcW w:w="3486"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3A1FADA" w14:textId="77777777" w:rsidR="00B321D1" w:rsidRDefault="00B321D1" w:rsidP="00FB5B88"/>
        </w:tc>
        <w:tc>
          <w:tcPr>
            <w:tcW w:w="2993" w:type="dxa"/>
            <w:gridSpan w:val="2"/>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8214041" w14:textId="77777777" w:rsidR="00B321D1" w:rsidRDefault="00B321D1" w:rsidP="00FB5B88"/>
        </w:tc>
      </w:tr>
      <w:tr w:rsidR="00FB5B88" w14:paraId="0E711101" w14:textId="77777777" w:rsidTr="00FB5B88">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E5CC953" w14:textId="77777777" w:rsidR="00FB5B88" w:rsidRDefault="00FB5B88" w:rsidP="00FB5B88"/>
        </w:tc>
        <w:tc>
          <w:tcPr>
            <w:tcW w:w="3486" w:type="dxa"/>
            <w:gridSpan w:val="2"/>
            <w:tcBorders>
              <w:top w:val="dotted" w:sz="2" w:space="0" w:color="000000"/>
              <w:left w:val="nil"/>
              <w:bottom w:val="nil"/>
              <w:right w:val="nil"/>
            </w:tcBorders>
            <w:shd w:val="clear" w:color="auto" w:fill="auto"/>
            <w:tcMar>
              <w:top w:w="80" w:type="dxa"/>
              <w:left w:w="80" w:type="dxa"/>
              <w:bottom w:w="80" w:type="dxa"/>
              <w:right w:w="360" w:type="dxa"/>
            </w:tcMar>
          </w:tcPr>
          <w:p w14:paraId="78A478E0" w14:textId="77777777" w:rsidR="00FB5B88" w:rsidRDefault="00FB5B88" w:rsidP="00FB5B88"/>
        </w:tc>
        <w:tc>
          <w:tcPr>
            <w:tcW w:w="2993" w:type="dxa"/>
            <w:gridSpan w:val="2"/>
            <w:tcBorders>
              <w:top w:val="dotted" w:sz="2" w:space="0" w:color="000000"/>
              <w:left w:val="nil"/>
              <w:bottom w:val="nil"/>
              <w:right w:val="nil"/>
            </w:tcBorders>
            <w:shd w:val="clear" w:color="auto" w:fill="auto"/>
            <w:tcMar>
              <w:top w:w="80" w:type="dxa"/>
              <w:left w:w="80" w:type="dxa"/>
              <w:bottom w:w="80" w:type="dxa"/>
              <w:right w:w="360" w:type="dxa"/>
            </w:tcMar>
          </w:tcPr>
          <w:p w14:paraId="58BE0FCD" w14:textId="77777777" w:rsidR="00FB5B88" w:rsidRDefault="00FB5B88" w:rsidP="00FB5B88"/>
        </w:tc>
      </w:tr>
    </w:tbl>
    <w:p w14:paraId="10B90D60" w14:textId="77777777" w:rsidR="008862FC" w:rsidRPr="004B15CB" w:rsidRDefault="008862FC" w:rsidP="00FF52E1">
      <w:pPr>
        <w:pStyle w:val="S-SubHeading"/>
        <w:rPr>
          <w:rFonts w:hint="eastAsia"/>
        </w:rPr>
      </w:pPr>
      <w:bookmarkStart w:id="3" w:name="_Toc384992280"/>
      <w:bookmarkEnd w:id="2"/>
      <w:r w:rsidRPr="004B15CB">
        <w:t>Document Sensitivity Level</w:t>
      </w:r>
      <w:bookmarkEnd w:id="3"/>
    </w:p>
    <w:p w14:paraId="2642D87E" w14:textId="77777777" w:rsidR="008862FC" w:rsidRPr="000D6161" w:rsidRDefault="008862FC" w:rsidP="00FF52E1">
      <w:pPr>
        <w:pStyle w:val="S-Body"/>
        <w:rPr>
          <w:rFonts w:ascii="Arial" w:hAnsi="Arial" w:cs="Arial"/>
          <w:sz w:val="17"/>
          <w:szCs w:val="17"/>
        </w:rPr>
        <w:sectPr w:rsidR="008862FC" w:rsidRPr="000D6161" w:rsidSect="00BE21E0">
          <w:headerReference w:type="default" r:id="rId11"/>
          <w:footerReference w:type="default" r:id="rId12"/>
          <w:pgSz w:w="12240" w:h="15840"/>
          <w:pgMar w:top="465" w:right="1440" w:bottom="1440" w:left="1440" w:header="447" w:footer="1152" w:gutter="0"/>
          <w:pgNumType w:fmt="lowerRoman" w:start="2"/>
          <w:cols w:space="720"/>
          <w:vAlign w:val="bottom"/>
          <w:docGrid w:linePitch="360"/>
        </w:sectPr>
      </w:pPr>
      <w:r>
        <w:t>Confidential</w:t>
      </w:r>
    </w:p>
    <w:p w14:paraId="6D783196" w14:textId="77777777" w:rsidR="008862FC" w:rsidRPr="009B3180" w:rsidRDefault="008862FC" w:rsidP="00FF52E1">
      <w:pPr>
        <w:pStyle w:val="S-Heading"/>
      </w:pPr>
      <w:bookmarkStart w:id="4" w:name="_Toc26334177"/>
      <w:r w:rsidRPr="009B3180">
        <w:lastRenderedPageBreak/>
        <w:t>Introduction</w:t>
      </w:r>
      <w:bookmarkEnd w:id="4"/>
    </w:p>
    <w:p w14:paraId="37134333" w14:textId="77777777" w:rsidR="008862FC" w:rsidRPr="00FF52E1" w:rsidRDefault="008862FC" w:rsidP="008862FC">
      <w:pPr>
        <w:spacing w:line="235" w:lineRule="auto"/>
        <w:ind w:right="280"/>
        <w:rPr>
          <w:rFonts w:ascii="Helvetica Neue Medium" w:eastAsia="Arial Unicode MS" w:hAnsi="Helvetica Neue Medium" w:cs="Arial Unicode MS" w:hint="eastAsia"/>
          <w:color w:val="666666"/>
          <w:sz w:val="30"/>
          <w:szCs w:val="30"/>
          <w:u w:color="000000"/>
          <w:bdr w:val="nil"/>
          <w:lang w:val="nl-NL" w:eastAsia="en-CA"/>
        </w:rPr>
      </w:pPr>
      <w:r w:rsidRPr="00FF52E1">
        <w:rPr>
          <w:rFonts w:ascii="Helvetica Neue Medium" w:eastAsia="Arial Unicode MS" w:hAnsi="Helvetica Neue Medium" w:cs="Arial Unicode MS"/>
          <w:color w:val="666666"/>
          <w:sz w:val="30"/>
          <w:szCs w:val="30"/>
          <w:u w:color="000000"/>
          <w:bdr w:val="nil"/>
          <w:lang w:val="nl-NL" w:eastAsia="en-CA"/>
        </w:rPr>
        <w:t>Overview</w:t>
      </w:r>
    </w:p>
    <w:p w14:paraId="4DCA0AE6" w14:textId="6E732965" w:rsidR="008862FC" w:rsidRDefault="00691423" w:rsidP="00FF52E1">
      <w:pPr>
        <w:pStyle w:val="S-Body"/>
        <w:rPr>
          <w:rFonts w:eastAsia="Calibri" w:cs="Arial"/>
          <w:szCs w:val="20"/>
        </w:rPr>
      </w:pPr>
      <w:r>
        <w:t>Signifi</w:t>
      </w:r>
      <w:r w:rsidR="008862FC">
        <w:t xml:space="preserve"> practices equal opportunity, and fair hiring processes when filling positions, and hires only the most qualified individuals to ensure the success of our business.</w:t>
      </w:r>
    </w:p>
    <w:p w14:paraId="32D7EC91" w14:textId="77777777" w:rsidR="008862FC" w:rsidRDefault="008862FC" w:rsidP="008862FC">
      <w:pPr>
        <w:spacing w:after="0"/>
        <w:ind w:left="720"/>
        <w:rPr>
          <w:rFonts w:eastAsia="Calibri" w:cs="Arial"/>
          <w:szCs w:val="20"/>
        </w:rPr>
      </w:pPr>
    </w:p>
    <w:p w14:paraId="209B34B8" w14:textId="77777777" w:rsidR="008862FC" w:rsidRPr="009B3180" w:rsidRDefault="008862FC" w:rsidP="00FF52E1">
      <w:pPr>
        <w:pStyle w:val="S-Heading"/>
      </w:pPr>
      <w:bookmarkStart w:id="5" w:name="_Toc26334178"/>
      <w:r w:rsidRPr="009B3180">
        <w:t>Purpose</w:t>
      </w:r>
      <w:bookmarkEnd w:id="5"/>
    </w:p>
    <w:p w14:paraId="53F3C862" w14:textId="1B358135" w:rsidR="008862FC" w:rsidRDefault="00691423" w:rsidP="00FF52E1">
      <w:pPr>
        <w:pStyle w:val="S-Body"/>
        <w:rPr>
          <w:rFonts w:hint="eastAsia"/>
        </w:rPr>
      </w:pPr>
      <w:r>
        <w:t>Signifi</w:t>
      </w:r>
      <w:r w:rsidR="008862FC">
        <w:t xml:space="preserve"> has adopted this policy to ensure that all employees and potential candidates are considered for employment opportunities in a fair and consistent manner.</w:t>
      </w:r>
      <w:r w:rsidR="00FF52E1">
        <w:br/>
      </w:r>
    </w:p>
    <w:p w14:paraId="4A5B2C92" w14:textId="77777777" w:rsidR="008862FC" w:rsidRPr="009B3180" w:rsidRDefault="008862FC" w:rsidP="00FF52E1">
      <w:pPr>
        <w:pStyle w:val="S-Heading"/>
      </w:pPr>
      <w:bookmarkStart w:id="6" w:name="_Toc26334179"/>
      <w:r w:rsidRPr="009B3180">
        <w:t>Audience</w:t>
      </w:r>
      <w:bookmarkEnd w:id="6"/>
    </w:p>
    <w:p w14:paraId="26C9B621" w14:textId="0F0450BE" w:rsidR="008862FC" w:rsidRDefault="008862FC" w:rsidP="00FF52E1">
      <w:pPr>
        <w:pStyle w:val="S-Body"/>
        <w:rPr>
          <w:rFonts w:hint="eastAsia"/>
        </w:rPr>
      </w:pPr>
      <w:r>
        <w:t xml:space="preserve">This policy applies to all </w:t>
      </w:r>
      <w:r w:rsidR="00691423">
        <w:t>Signifi</w:t>
      </w:r>
      <w:r>
        <w:t xml:space="preserve"> </w:t>
      </w:r>
      <w:r w:rsidR="009934A5">
        <w:t>employees</w:t>
      </w:r>
      <w:r>
        <w:t xml:space="preserve">, part-time and temporary workers, trainees, </w:t>
      </w:r>
      <w:proofErr w:type="gramStart"/>
      <w:r>
        <w:t>contractors</w:t>
      </w:r>
      <w:proofErr w:type="gramEnd"/>
      <w:r>
        <w:t xml:space="preserve"> and vendors.</w:t>
      </w:r>
    </w:p>
    <w:p w14:paraId="235CE8B5" w14:textId="77777777" w:rsidR="008862FC" w:rsidRDefault="008862FC" w:rsidP="008862FC">
      <w:pPr>
        <w:keepLines/>
      </w:pPr>
    </w:p>
    <w:p w14:paraId="3E581DA1" w14:textId="77777777" w:rsidR="008862FC" w:rsidRDefault="008862FC" w:rsidP="008862FC">
      <w:pPr>
        <w:keepLines/>
      </w:pPr>
    </w:p>
    <w:p w14:paraId="557573F7" w14:textId="77777777" w:rsidR="008862FC" w:rsidRDefault="008862FC" w:rsidP="008862FC">
      <w:pPr>
        <w:keepLines/>
      </w:pPr>
    </w:p>
    <w:p w14:paraId="15EEB9B4" w14:textId="77777777" w:rsidR="008862FC" w:rsidRDefault="008862FC" w:rsidP="008862FC">
      <w:pPr>
        <w:keepLines/>
      </w:pPr>
    </w:p>
    <w:p w14:paraId="0256E23F" w14:textId="77777777" w:rsidR="008862FC" w:rsidRDefault="008862FC" w:rsidP="008862FC">
      <w:pPr>
        <w:keepLines/>
      </w:pPr>
    </w:p>
    <w:p w14:paraId="5A3232AC" w14:textId="77777777" w:rsidR="008862FC" w:rsidRDefault="008862FC" w:rsidP="008862FC">
      <w:pPr>
        <w:keepLines/>
      </w:pPr>
    </w:p>
    <w:p w14:paraId="52CEDBA2" w14:textId="77777777" w:rsidR="008862FC" w:rsidRDefault="008862FC" w:rsidP="008862FC">
      <w:pPr>
        <w:keepLines/>
      </w:pPr>
    </w:p>
    <w:p w14:paraId="799BD455" w14:textId="77777777" w:rsidR="00FF52E1" w:rsidRDefault="00FF52E1">
      <w:pPr>
        <w:spacing w:after="160" w:line="259" w:lineRule="auto"/>
        <w:rPr>
          <w:rFonts w:ascii="Helvetica Neue" w:eastAsia="Helvetica Neue" w:hAnsi="Helvetica Neue" w:cs="Helvetica Neue"/>
          <w:color w:val="E33D53"/>
          <w:sz w:val="42"/>
          <w:szCs w:val="42"/>
          <w:u w:color="FFFFFF"/>
          <w:bdr w:val="nil"/>
          <w:lang w:val="en-CA" w:eastAsia="en-CA"/>
        </w:rPr>
      </w:pPr>
      <w:bookmarkStart w:id="7" w:name="_Toc26334180"/>
      <w:r>
        <w:br w:type="page"/>
      </w:r>
    </w:p>
    <w:p w14:paraId="64CCBCF3" w14:textId="7FFF20D7" w:rsidR="008862FC" w:rsidRPr="009B3180" w:rsidRDefault="008862FC" w:rsidP="00FF52E1">
      <w:pPr>
        <w:pStyle w:val="S-Heading"/>
      </w:pPr>
      <w:r w:rsidRPr="009B3180">
        <w:lastRenderedPageBreak/>
        <w:t>Scope</w:t>
      </w:r>
      <w:bookmarkEnd w:id="7"/>
    </w:p>
    <w:p w14:paraId="69E2DA4E" w14:textId="620DA6D7" w:rsidR="008862FC" w:rsidRDefault="008862FC" w:rsidP="00392FF9">
      <w:pPr>
        <w:pStyle w:val="S-Body"/>
        <w:rPr>
          <w:rFonts w:eastAsia="Calibri" w:cs="Arial"/>
          <w:szCs w:val="20"/>
        </w:rPr>
      </w:pPr>
      <w:r w:rsidRPr="000D6161">
        <w:t xml:space="preserve">This policy applies to all users which include but not limited to </w:t>
      </w:r>
      <w:r w:rsidR="009934A5">
        <w:t>employees</w:t>
      </w:r>
      <w:r w:rsidRPr="000D6161">
        <w:t xml:space="preserve">, contractors, part-time and temporary workers, trainees, service providers, and those employed by others to perform work at hosted or outsourced sites, or who have been granted access to </w:t>
      </w:r>
      <w:r w:rsidR="00691423">
        <w:t>Signifi</w:t>
      </w:r>
      <w:r w:rsidRPr="000D6161">
        <w:t xml:space="preserve"> information or systems. This policy applies to all </w:t>
      </w:r>
      <w:r w:rsidR="00691423">
        <w:t>Signifi</w:t>
      </w:r>
      <w:r w:rsidRPr="000D6161">
        <w:t xml:space="preserve"> resources owned, leased, or supported by </w:t>
      </w:r>
      <w:r w:rsidR="00691423">
        <w:t>Signifi</w:t>
      </w:r>
      <w:r w:rsidRPr="000D6161">
        <w:t xml:space="preserve">, or any outside entity that has signed a Vendor Access Agreement with </w:t>
      </w:r>
      <w:r w:rsidR="00691423">
        <w:t>Signifi</w:t>
      </w:r>
      <w:r w:rsidR="00B154F7">
        <w:t>.</w:t>
      </w:r>
      <w:r w:rsidR="00392FF9">
        <w:br/>
      </w:r>
    </w:p>
    <w:p w14:paraId="3EDDDBDF" w14:textId="77777777" w:rsidR="008862FC" w:rsidRPr="009B3180" w:rsidRDefault="008862FC" w:rsidP="00FF52E1">
      <w:pPr>
        <w:pStyle w:val="S-Heading"/>
      </w:pPr>
      <w:bookmarkStart w:id="8" w:name="_Toc510450537"/>
      <w:bookmarkStart w:id="9" w:name="_Toc26334181"/>
      <w:r w:rsidRPr="009B3180">
        <w:t>Policy Statement</w:t>
      </w:r>
      <w:bookmarkEnd w:id="8"/>
      <w:bookmarkEnd w:id="9"/>
    </w:p>
    <w:p w14:paraId="43BEE75A" w14:textId="56382054" w:rsidR="00FF52E1" w:rsidRDefault="008862FC" w:rsidP="00FF52E1">
      <w:pPr>
        <w:pStyle w:val="S-SubHeading"/>
        <w:numPr>
          <w:ilvl w:val="0"/>
          <w:numId w:val="5"/>
        </w:numPr>
        <w:rPr>
          <w:rFonts w:hint="eastAsia"/>
        </w:rPr>
      </w:pPr>
      <w:r w:rsidRPr="005D778C">
        <w:t>Personnel Requests</w:t>
      </w:r>
    </w:p>
    <w:p w14:paraId="3DB05352" w14:textId="77777777" w:rsidR="00FF52E1" w:rsidRDefault="00FF52E1" w:rsidP="00FF52E1">
      <w:pPr>
        <w:pStyle w:val="S-Body"/>
        <w:ind w:left="720"/>
        <w:rPr>
          <w:rFonts w:hint="eastAsia"/>
        </w:rPr>
      </w:pPr>
      <w:r>
        <w:t>Signifi requires that all requests for new or additional personnel be directed in writing to the Signifi division head, and Human Resources for approval.</w:t>
      </w:r>
    </w:p>
    <w:p w14:paraId="3A3EDC7F" w14:textId="423D1B85" w:rsidR="00FF52E1" w:rsidRDefault="00FF52E1" w:rsidP="00FF52E1">
      <w:pPr>
        <w:pStyle w:val="S-Body"/>
        <w:ind w:left="720"/>
        <w:rPr>
          <w:rFonts w:hint="eastAsia"/>
        </w:rPr>
      </w:pPr>
      <w:r>
        <w:t>Personnel requests shall include the position title, essential job functions, necessary qualifications, reasons for the opening, and the hours/shifts required.</w:t>
      </w:r>
    </w:p>
    <w:p w14:paraId="347C4999" w14:textId="62409FF8" w:rsidR="00FF52E1" w:rsidRDefault="00FF52E1" w:rsidP="00FF52E1">
      <w:pPr>
        <w:pStyle w:val="S-SubHeading"/>
        <w:ind w:firstLine="720"/>
        <w:rPr>
          <w:rFonts w:hint="eastAsia"/>
        </w:rPr>
      </w:pPr>
      <w:r>
        <w:t>Job posting</w:t>
      </w:r>
    </w:p>
    <w:p w14:paraId="7FAE5932" w14:textId="66E60BC8" w:rsidR="00FF52E1" w:rsidRDefault="00FF52E1" w:rsidP="00FF52E1">
      <w:pPr>
        <w:pStyle w:val="S-SubHeading"/>
        <w:numPr>
          <w:ilvl w:val="1"/>
          <w:numId w:val="5"/>
        </w:numPr>
        <w:rPr>
          <w:rFonts w:hint="eastAsia"/>
        </w:rPr>
      </w:pPr>
      <w:r>
        <w:t>Internal:</w:t>
      </w:r>
    </w:p>
    <w:p w14:paraId="4F52D8E9" w14:textId="3DD06B3A" w:rsidR="00FF52E1" w:rsidRDefault="00FF52E1" w:rsidP="00FF52E1">
      <w:pPr>
        <w:pStyle w:val="S-Body"/>
        <w:numPr>
          <w:ilvl w:val="0"/>
          <w:numId w:val="8"/>
        </w:numPr>
        <w:rPr>
          <w:rFonts w:hint="eastAsia"/>
        </w:rPr>
      </w:pPr>
      <w:r>
        <w:t>Signifi requires that all new postings of employment be circulated internally on the company message board and through Human Resources for a period of one week before being made public.</w:t>
      </w:r>
    </w:p>
    <w:p w14:paraId="385835BE" w14:textId="77777777" w:rsidR="00FF52E1" w:rsidRDefault="00FF52E1" w:rsidP="00FF52E1">
      <w:pPr>
        <w:pStyle w:val="S-Body"/>
        <w:numPr>
          <w:ilvl w:val="0"/>
          <w:numId w:val="8"/>
        </w:numPr>
        <w:rPr>
          <w:rFonts w:hint="eastAsia"/>
        </w:rPr>
      </w:pPr>
      <w:r>
        <w:t xml:space="preserve">This process is designed to give current Signifi employees </w:t>
      </w:r>
      <w:proofErr w:type="gramStart"/>
      <w:r>
        <w:t>first priority</w:t>
      </w:r>
      <w:proofErr w:type="gramEnd"/>
      <w:r>
        <w:t xml:space="preserve"> in consideration for new employment opportunities within the company, and to promote applicable employees whenever possible.</w:t>
      </w:r>
    </w:p>
    <w:p w14:paraId="15F98FCD" w14:textId="77777777" w:rsidR="00860EFB" w:rsidRDefault="00FF52E1" w:rsidP="00FF52E1">
      <w:pPr>
        <w:pStyle w:val="S-Body"/>
        <w:numPr>
          <w:ilvl w:val="0"/>
          <w:numId w:val="8"/>
        </w:numPr>
        <w:rPr>
          <w:rFonts w:hint="eastAsia"/>
        </w:rPr>
      </w:pPr>
      <w:r>
        <w:t>Qualified applicants under the employ of Signifi shall remain subject to the normal hiring processes, including interviews, etc.</w:t>
      </w:r>
    </w:p>
    <w:p w14:paraId="2819D21B" w14:textId="5700C88D" w:rsidR="00860EFB" w:rsidRDefault="00FF52E1" w:rsidP="00860EFB">
      <w:pPr>
        <w:spacing w:after="160" w:line="259" w:lineRule="auto"/>
        <w:rPr>
          <w:rFonts w:ascii="Helvetica Neue" w:eastAsia="Arial Unicode MS" w:hAnsi="Helvetica Neue" w:cs="Arial Unicode MS" w:hint="eastAsia"/>
          <w:color w:val="000000"/>
          <w:sz w:val="24"/>
          <w:szCs w:val="24"/>
          <w:u w:color="000000"/>
          <w:bdr w:val="nil"/>
          <w:lang w:val="en-CA" w:eastAsia="en-CA"/>
        </w:rPr>
      </w:pPr>
      <w:r>
        <w:br/>
      </w:r>
    </w:p>
    <w:p w14:paraId="541AACE0" w14:textId="77777777" w:rsidR="00860EFB" w:rsidRDefault="00860EFB">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hint="eastAsia"/>
          <w:color w:val="000000"/>
          <w:sz w:val="24"/>
          <w:szCs w:val="24"/>
          <w:u w:color="000000"/>
          <w:bdr w:val="nil"/>
          <w:lang w:val="en-CA" w:eastAsia="en-CA"/>
        </w:rPr>
        <w:br w:type="page"/>
      </w:r>
    </w:p>
    <w:p w14:paraId="3CCE7239" w14:textId="77777777" w:rsidR="00FF52E1" w:rsidRPr="00860EFB" w:rsidRDefault="00FF52E1" w:rsidP="00860EFB">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156F757B" w14:textId="1D77B485" w:rsidR="00FF52E1" w:rsidRPr="002B64A6" w:rsidRDefault="00FF52E1" w:rsidP="00FF52E1">
      <w:pPr>
        <w:pStyle w:val="S-SubHeading"/>
        <w:numPr>
          <w:ilvl w:val="1"/>
          <w:numId w:val="5"/>
        </w:numPr>
        <w:rPr>
          <w:rFonts w:hint="eastAsia"/>
          <w:color w:val="FF0000"/>
        </w:rPr>
      </w:pPr>
      <w:r w:rsidRPr="002B64A6">
        <w:rPr>
          <w:color w:val="FF0000"/>
        </w:rPr>
        <w:t>External:</w:t>
      </w:r>
    </w:p>
    <w:p w14:paraId="740699DF" w14:textId="77777777" w:rsidR="003A11F5" w:rsidRDefault="003A11F5" w:rsidP="003A11F5">
      <w:pPr>
        <w:pStyle w:val="S-Body"/>
        <w:numPr>
          <w:ilvl w:val="0"/>
          <w:numId w:val="9"/>
        </w:numPr>
        <w:rPr>
          <w:rFonts w:hint="eastAsia"/>
        </w:rPr>
      </w:pPr>
      <w:r>
        <w:t>Signifi requires that all new postings of employment be circulated internally on the company message board and through Human Resources for a period of one week before being made public.</w:t>
      </w:r>
    </w:p>
    <w:p w14:paraId="3C49F8F2" w14:textId="77777777" w:rsidR="003A11F5" w:rsidRDefault="003A11F5" w:rsidP="003A11F5">
      <w:pPr>
        <w:pStyle w:val="S-Body"/>
        <w:numPr>
          <w:ilvl w:val="0"/>
          <w:numId w:val="9"/>
        </w:numPr>
        <w:rPr>
          <w:rFonts w:hint="eastAsia"/>
        </w:rPr>
      </w:pPr>
      <w:r>
        <w:t xml:space="preserve">This process is designed to give current Signifi employees </w:t>
      </w:r>
      <w:proofErr w:type="gramStart"/>
      <w:r>
        <w:t>first priority</w:t>
      </w:r>
      <w:proofErr w:type="gramEnd"/>
      <w:r>
        <w:t xml:space="preserve"> in consideration for new employment opportunities within the company, and to promote applicable employees whenever possible.</w:t>
      </w:r>
    </w:p>
    <w:p w14:paraId="0764F9D7" w14:textId="6B28ABE2" w:rsidR="003A11F5" w:rsidRDefault="003A11F5" w:rsidP="003A11F5">
      <w:pPr>
        <w:pStyle w:val="S-Body"/>
        <w:numPr>
          <w:ilvl w:val="0"/>
          <w:numId w:val="9"/>
        </w:numPr>
        <w:rPr>
          <w:rFonts w:hint="eastAsia"/>
        </w:rPr>
      </w:pPr>
      <w:r>
        <w:t>Qualified applicants under the employ of Signifi shall remain subject to the normal hiring processes, including interviews, etc</w:t>
      </w:r>
      <w:r w:rsidR="00860EFB">
        <w:t>.</w:t>
      </w:r>
      <w:r w:rsidR="00860EFB">
        <w:br/>
      </w:r>
    </w:p>
    <w:p w14:paraId="7FC2F929" w14:textId="576EBB44" w:rsidR="008B2592" w:rsidRPr="002B64A6" w:rsidRDefault="00392FF9" w:rsidP="008B2592">
      <w:pPr>
        <w:pStyle w:val="S-SubHeading"/>
        <w:ind w:firstLine="720"/>
        <w:rPr>
          <w:rFonts w:hint="eastAsia"/>
          <w:color w:val="FF0000"/>
        </w:rPr>
      </w:pPr>
      <w:r w:rsidRPr="002B64A6">
        <w:rPr>
          <w:color w:val="FF0000"/>
        </w:rPr>
        <w:t>Application process</w:t>
      </w:r>
    </w:p>
    <w:p w14:paraId="556878B9" w14:textId="784A2FAE" w:rsidR="00392FF9" w:rsidRDefault="00392FF9" w:rsidP="00392FF9">
      <w:pPr>
        <w:pStyle w:val="S-Body"/>
        <w:numPr>
          <w:ilvl w:val="0"/>
          <w:numId w:val="9"/>
        </w:numPr>
        <w:rPr>
          <w:rFonts w:hint="eastAsia"/>
        </w:rPr>
      </w:pPr>
      <w:r>
        <w:t>Signifi requires that all applicants complete an application for the consideration of employment.</w:t>
      </w:r>
    </w:p>
    <w:p w14:paraId="23EC4772" w14:textId="77777777" w:rsidR="00392FF9" w:rsidRDefault="00392FF9" w:rsidP="00392FF9">
      <w:pPr>
        <w:pStyle w:val="S-Body"/>
        <w:numPr>
          <w:ilvl w:val="0"/>
          <w:numId w:val="9"/>
        </w:numPr>
        <w:rPr>
          <w:rFonts w:hint="eastAsia"/>
        </w:rPr>
      </w:pPr>
      <w:r>
        <w:t>Applicants must also submit a resume and letters of reference.</w:t>
      </w:r>
    </w:p>
    <w:p w14:paraId="3A7DAC04" w14:textId="77777777" w:rsidR="00392FF9" w:rsidRDefault="00392FF9" w:rsidP="00392FF9">
      <w:pPr>
        <w:pStyle w:val="S-Body"/>
        <w:numPr>
          <w:ilvl w:val="0"/>
          <w:numId w:val="9"/>
        </w:numPr>
        <w:rPr>
          <w:rFonts w:hint="eastAsia"/>
        </w:rPr>
      </w:pPr>
      <w:r>
        <w:t>Signifi will review all properly completed applications and interview the most qualified candidates.</w:t>
      </w:r>
    </w:p>
    <w:p w14:paraId="48C32B29" w14:textId="7717E7E8" w:rsidR="003A11F5" w:rsidRDefault="00392FF9" w:rsidP="00392FF9">
      <w:pPr>
        <w:pStyle w:val="S-Body"/>
        <w:numPr>
          <w:ilvl w:val="0"/>
          <w:numId w:val="9"/>
        </w:numPr>
        <w:rPr>
          <w:rFonts w:hint="eastAsia"/>
        </w:rPr>
      </w:pPr>
      <w:r>
        <w:t>Candidates that for any reason do not meet the requirements for employment shall remain classified as applicants and may re-apply once each month for reconsideration.</w:t>
      </w:r>
      <w:r>
        <w:br/>
      </w:r>
    </w:p>
    <w:p w14:paraId="78822A8A" w14:textId="494B6E17" w:rsidR="00392FF9" w:rsidRPr="002B64A6" w:rsidRDefault="00392FF9" w:rsidP="00392FF9">
      <w:pPr>
        <w:pStyle w:val="S-SubHeading"/>
        <w:ind w:firstLine="720"/>
        <w:rPr>
          <w:rFonts w:hint="eastAsia"/>
          <w:color w:val="FF0000"/>
        </w:rPr>
      </w:pPr>
      <w:r w:rsidRPr="002B64A6">
        <w:rPr>
          <w:color w:val="FF0000"/>
        </w:rPr>
        <w:t>Interviews</w:t>
      </w:r>
    </w:p>
    <w:p w14:paraId="40276952" w14:textId="77777777" w:rsidR="00392FF9" w:rsidRDefault="00392FF9" w:rsidP="00392FF9">
      <w:pPr>
        <w:pStyle w:val="S-Body"/>
        <w:numPr>
          <w:ilvl w:val="0"/>
          <w:numId w:val="9"/>
        </w:numPr>
        <w:rPr>
          <w:rFonts w:hint="eastAsia"/>
        </w:rPr>
      </w:pPr>
      <w:r>
        <w:t>Interviews shall be scheduled and conducted by Human Resources and the hiring manager.</w:t>
      </w:r>
    </w:p>
    <w:p w14:paraId="43003A8B" w14:textId="77777777" w:rsidR="00392FF9" w:rsidRDefault="00392FF9" w:rsidP="00392FF9">
      <w:pPr>
        <w:pStyle w:val="S-Body"/>
        <w:numPr>
          <w:ilvl w:val="0"/>
          <w:numId w:val="9"/>
        </w:numPr>
        <w:rPr>
          <w:rFonts w:hint="eastAsia"/>
        </w:rPr>
      </w:pPr>
      <w:r>
        <w:t>Interview questions shall be compiled and reviewed by Human Resources to ensure their eﬃcacy.</w:t>
      </w:r>
    </w:p>
    <w:p w14:paraId="7AD2B278" w14:textId="77777777" w:rsidR="00392FF9" w:rsidRDefault="00392FF9" w:rsidP="00392FF9">
      <w:pPr>
        <w:pStyle w:val="S-Body"/>
        <w:numPr>
          <w:ilvl w:val="0"/>
          <w:numId w:val="9"/>
        </w:numPr>
        <w:rPr>
          <w:rFonts w:hint="eastAsia"/>
        </w:rPr>
      </w:pPr>
      <w:r>
        <w:t>Upon completion of all scheduled interviews, the results shall be reviewed by the hiring manager.</w:t>
      </w:r>
    </w:p>
    <w:p w14:paraId="0015ACD8" w14:textId="77777777" w:rsidR="00392FF9" w:rsidRDefault="00392FF9" w:rsidP="00392FF9">
      <w:pPr>
        <w:pStyle w:val="S-Body"/>
        <w:numPr>
          <w:ilvl w:val="0"/>
          <w:numId w:val="9"/>
        </w:numPr>
        <w:rPr>
          <w:rFonts w:hint="eastAsia"/>
        </w:rPr>
      </w:pPr>
      <w:r>
        <w:lastRenderedPageBreak/>
        <w:t>The hiring manager shall make hiring decisions at his/her discretion. Human Resources must be notified of all interviews conducted.</w:t>
      </w:r>
    </w:p>
    <w:p w14:paraId="5A9488B3" w14:textId="77777777" w:rsidR="00392FF9" w:rsidRDefault="00392FF9" w:rsidP="00392FF9">
      <w:pPr>
        <w:pStyle w:val="S-Body"/>
        <w:numPr>
          <w:ilvl w:val="0"/>
          <w:numId w:val="9"/>
        </w:numPr>
        <w:rPr>
          <w:rFonts w:hint="eastAsia"/>
        </w:rPr>
      </w:pPr>
      <w:r>
        <w:t>Applications and resumes of applicants that were not selected for employment shall be forwarded to Human Resources to ensure the appropriate retention of information.</w:t>
      </w:r>
    </w:p>
    <w:p w14:paraId="74519305" w14:textId="12570001" w:rsidR="00392FF9" w:rsidRDefault="00392FF9" w:rsidP="00392FF9">
      <w:pPr>
        <w:pStyle w:val="S-Body"/>
        <w:numPr>
          <w:ilvl w:val="0"/>
          <w:numId w:val="9"/>
        </w:numPr>
        <w:rPr>
          <w:rFonts w:hint="eastAsia"/>
        </w:rPr>
      </w:pPr>
      <w:r>
        <w:t xml:space="preserve">Human Resources shall notify applicants not selected for employment regarding the closure of the position. </w:t>
      </w:r>
      <w:r>
        <w:br/>
      </w:r>
    </w:p>
    <w:p w14:paraId="7958C270" w14:textId="67E01BCC" w:rsidR="00392FF9" w:rsidRPr="002B64A6" w:rsidRDefault="00392FF9" w:rsidP="00392FF9">
      <w:pPr>
        <w:pStyle w:val="S-SubHeading"/>
        <w:ind w:firstLine="720"/>
        <w:rPr>
          <w:rFonts w:hint="eastAsia"/>
          <w:color w:val="FF0000"/>
        </w:rPr>
      </w:pPr>
      <w:r w:rsidRPr="002B64A6">
        <w:rPr>
          <w:color w:val="FF0000"/>
        </w:rPr>
        <w:t>Internal Transfers</w:t>
      </w:r>
    </w:p>
    <w:p w14:paraId="0CBB6E5C" w14:textId="77777777" w:rsidR="00392FF9" w:rsidRDefault="00392FF9" w:rsidP="00392FF9">
      <w:pPr>
        <w:pStyle w:val="S-Body"/>
        <w:numPr>
          <w:ilvl w:val="0"/>
          <w:numId w:val="9"/>
        </w:numPr>
        <w:rPr>
          <w:rFonts w:hint="eastAsia"/>
        </w:rPr>
      </w:pPr>
      <w:r>
        <w:t xml:space="preserve">Employees are encouraged to apply for internal job openings and will have their applications considered </w:t>
      </w:r>
      <w:proofErr w:type="gramStart"/>
      <w:r>
        <w:t>on the basis of</w:t>
      </w:r>
      <w:proofErr w:type="gramEnd"/>
      <w:r>
        <w:t xml:space="preserve"> their qualifications and potential for success at the position.</w:t>
      </w:r>
    </w:p>
    <w:p w14:paraId="0D856F61" w14:textId="77777777" w:rsidR="00392FF9" w:rsidRDefault="00392FF9" w:rsidP="00392FF9">
      <w:pPr>
        <w:pStyle w:val="S-Body"/>
        <w:numPr>
          <w:ilvl w:val="0"/>
          <w:numId w:val="9"/>
        </w:numPr>
        <w:rPr>
          <w:rFonts w:hint="eastAsia"/>
        </w:rPr>
      </w:pPr>
      <w:r>
        <w:t>Employees applying for internal job postings must first obtain the consent of their department manager.</w:t>
      </w:r>
    </w:p>
    <w:p w14:paraId="530E994E" w14:textId="77777777" w:rsidR="00392FF9" w:rsidRDefault="00392FF9" w:rsidP="00392FF9">
      <w:pPr>
        <w:pStyle w:val="S-Body"/>
        <w:numPr>
          <w:ilvl w:val="0"/>
          <w:numId w:val="9"/>
        </w:numPr>
        <w:rPr>
          <w:rFonts w:hint="eastAsia"/>
        </w:rPr>
      </w:pPr>
      <w:r>
        <w:t>Internal applicants who are not selected for the position shall be notified by Human Resources.</w:t>
      </w:r>
    </w:p>
    <w:p w14:paraId="6172BDF1" w14:textId="75E7F779" w:rsidR="00392FF9" w:rsidRDefault="00392FF9" w:rsidP="00392FF9">
      <w:pPr>
        <w:pStyle w:val="S-Body"/>
        <w:numPr>
          <w:ilvl w:val="0"/>
          <w:numId w:val="9"/>
        </w:numPr>
        <w:rPr>
          <w:rFonts w:hint="eastAsia"/>
        </w:rPr>
      </w:pPr>
      <w:proofErr w:type="gramStart"/>
      <w:r>
        <w:t>In the event that</w:t>
      </w:r>
      <w:proofErr w:type="gramEnd"/>
      <w:r>
        <w:t xml:space="preserve"> an employee is selected for employment pertaining to an internal job posting, following their transfer to the new position they will begin a new probationary period.</w:t>
      </w:r>
      <w:r w:rsidR="00860EFB">
        <w:br/>
      </w:r>
    </w:p>
    <w:p w14:paraId="50F18238" w14:textId="1BE47B70" w:rsidR="00392FF9" w:rsidRDefault="00392FF9" w:rsidP="00392FF9">
      <w:pPr>
        <w:pStyle w:val="S-SubHeading"/>
        <w:ind w:firstLine="720"/>
        <w:rPr>
          <w:rFonts w:hint="eastAsia"/>
        </w:rPr>
      </w:pPr>
      <w:r>
        <w:t xml:space="preserve"> </w:t>
      </w:r>
      <w:r w:rsidRPr="00392FF9">
        <w:t>References and Background Checks</w:t>
      </w:r>
    </w:p>
    <w:p w14:paraId="7550AB90" w14:textId="77777777" w:rsidR="00392FF9" w:rsidRDefault="00392FF9" w:rsidP="00392FF9">
      <w:pPr>
        <w:pStyle w:val="S-Body"/>
        <w:numPr>
          <w:ilvl w:val="0"/>
          <w:numId w:val="9"/>
        </w:numPr>
        <w:rPr>
          <w:rFonts w:hint="eastAsia"/>
        </w:rPr>
      </w:pPr>
      <w:r>
        <w:t>The hiring manager and Human Resources shall conduct reference and background checks on all potential candidates for employment at Signifi</w:t>
      </w:r>
    </w:p>
    <w:p w14:paraId="32D2BC95" w14:textId="77777777" w:rsidR="00392FF9" w:rsidRDefault="00392FF9" w:rsidP="00392FF9">
      <w:pPr>
        <w:pStyle w:val="S-Body"/>
        <w:numPr>
          <w:ilvl w:val="0"/>
          <w:numId w:val="9"/>
        </w:numPr>
        <w:rPr>
          <w:rFonts w:hint="eastAsia"/>
        </w:rPr>
      </w:pPr>
      <w:r>
        <w:t>Background checks are designed to protect the safety of our employees by minimizing the hiring of potentially dangerous individuals with violent criminal backgrounds.</w:t>
      </w:r>
    </w:p>
    <w:p w14:paraId="0EF01049" w14:textId="72B32E15" w:rsidR="003A11F5" w:rsidRDefault="00392FF9" w:rsidP="003A11F5">
      <w:pPr>
        <w:pStyle w:val="S-Body"/>
        <w:numPr>
          <w:ilvl w:val="0"/>
          <w:numId w:val="9"/>
        </w:numPr>
        <w:rPr>
          <w:rFonts w:hint="eastAsia"/>
        </w:rPr>
      </w:pPr>
      <w:r>
        <w:t xml:space="preserve">References shall be checked to ensure a candidate's qualification for the position. </w:t>
      </w:r>
    </w:p>
    <w:p w14:paraId="7F402972" w14:textId="6591002C" w:rsidR="00392FF9" w:rsidRPr="002B64A6" w:rsidRDefault="00392FF9" w:rsidP="00392FF9">
      <w:pPr>
        <w:pStyle w:val="S-SubHeading"/>
        <w:ind w:firstLine="720"/>
        <w:rPr>
          <w:rFonts w:hint="eastAsia"/>
          <w:color w:val="FF0000"/>
        </w:rPr>
      </w:pPr>
      <w:r w:rsidRPr="002B64A6">
        <w:rPr>
          <w:color w:val="FF0000"/>
        </w:rPr>
        <w:lastRenderedPageBreak/>
        <w:t>References and Background Checks</w:t>
      </w:r>
    </w:p>
    <w:p w14:paraId="166D0FC3" w14:textId="77777777" w:rsidR="00392FF9" w:rsidRDefault="00392FF9" w:rsidP="00392FF9">
      <w:pPr>
        <w:pStyle w:val="S-Body"/>
        <w:numPr>
          <w:ilvl w:val="0"/>
          <w:numId w:val="9"/>
        </w:numPr>
        <w:rPr>
          <w:rFonts w:hint="eastAsia"/>
        </w:rPr>
      </w:pPr>
      <w:r>
        <w:t>Signifi shall give a conditional oﬀer of employment to applicants that have been selected through the application and interview process.</w:t>
      </w:r>
    </w:p>
    <w:p w14:paraId="71025ECA" w14:textId="77777777" w:rsidR="00392FF9" w:rsidRDefault="00392FF9" w:rsidP="00392FF9">
      <w:pPr>
        <w:pStyle w:val="S-Body"/>
        <w:numPr>
          <w:ilvl w:val="0"/>
          <w:numId w:val="9"/>
        </w:numPr>
        <w:rPr>
          <w:rFonts w:hint="eastAsia"/>
        </w:rPr>
      </w:pPr>
      <w:r>
        <w:t>Job oﬀers shall be contingent on the applicant's agreement to company policies, successful reference and background checks, the ability to pass a drug test, and any other condition applicable to the position that are required of the employee.</w:t>
      </w:r>
    </w:p>
    <w:p w14:paraId="6CC290F6" w14:textId="683BC8A9" w:rsidR="00392FF9" w:rsidRDefault="00392FF9" w:rsidP="003A11F5">
      <w:pPr>
        <w:pStyle w:val="S-Body"/>
        <w:numPr>
          <w:ilvl w:val="0"/>
          <w:numId w:val="9"/>
        </w:numPr>
        <w:rPr>
          <w:rFonts w:hint="eastAsia"/>
        </w:rPr>
      </w:pPr>
      <w:r>
        <w:t xml:space="preserve">Should the applicant accept an oﬀer of employment from Signifi, he/she will be considered an employee, and provided with a start date and required location to report for duty. Employee orientation shall be provided, and will include workplace policies, rules and regulations, and other job specific information designed to assist the employee in his/her duties. Authorization forms and policies shall be signed during this period of orientation. </w:t>
      </w:r>
      <w:r w:rsidR="00860EFB">
        <w:br/>
      </w:r>
    </w:p>
    <w:p w14:paraId="6D092532" w14:textId="2834083B" w:rsidR="00FF52E1" w:rsidRPr="002B64A6" w:rsidRDefault="00FF52E1" w:rsidP="00FF52E1">
      <w:pPr>
        <w:pStyle w:val="S-SubHeading"/>
        <w:numPr>
          <w:ilvl w:val="0"/>
          <w:numId w:val="5"/>
        </w:numPr>
        <w:rPr>
          <w:rFonts w:hint="eastAsia"/>
          <w:color w:val="FF0000"/>
        </w:rPr>
      </w:pPr>
      <w:r w:rsidRPr="002B64A6">
        <w:rPr>
          <w:color w:val="FF0000"/>
        </w:rPr>
        <w:t>Potential Hiring Conflicts</w:t>
      </w:r>
    </w:p>
    <w:p w14:paraId="70B270DE" w14:textId="080315C8" w:rsidR="00392FF9" w:rsidRDefault="00392FF9" w:rsidP="00392FF9">
      <w:pPr>
        <w:pStyle w:val="S-SubHeading"/>
        <w:ind w:firstLine="720"/>
        <w:rPr>
          <w:rFonts w:hint="eastAsia"/>
        </w:rPr>
      </w:pPr>
      <w:r>
        <w:t>Family Members</w:t>
      </w:r>
    </w:p>
    <w:p w14:paraId="08A0DC34" w14:textId="77777777" w:rsidR="00392FF9" w:rsidRDefault="00392FF9" w:rsidP="00392FF9">
      <w:pPr>
        <w:pStyle w:val="S-Body"/>
        <w:numPr>
          <w:ilvl w:val="0"/>
          <w:numId w:val="9"/>
        </w:numPr>
        <w:rPr>
          <w:rFonts w:hint="eastAsia"/>
        </w:rPr>
      </w:pPr>
      <w:r>
        <w:t>Signifi shall give a conditional oﬀer of employment to applicants that have been selected through the application and interview process.</w:t>
      </w:r>
    </w:p>
    <w:p w14:paraId="61BB42D2" w14:textId="77777777" w:rsidR="00392FF9" w:rsidRDefault="00392FF9" w:rsidP="00392FF9">
      <w:pPr>
        <w:pStyle w:val="S-Body"/>
        <w:numPr>
          <w:ilvl w:val="0"/>
          <w:numId w:val="9"/>
        </w:numPr>
        <w:rPr>
          <w:rFonts w:hint="eastAsia"/>
        </w:rPr>
      </w:pPr>
      <w:r>
        <w:t>Signifi shall accept applications from and consider a member of an employee's immediate family for employment if the candidate has all the requisite qualifications.</w:t>
      </w:r>
    </w:p>
    <w:p w14:paraId="1F8B823F" w14:textId="77777777" w:rsidR="00860EFB" w:rsidRDefault="00392FF9" w:rsidP="00860EFB">
      <w:pPr>
        <w:pStyle w:val="S-Body"/>
        <w:numPr>
          <w:ilvl w:val="0"/>
          <w:numId w:val="9"/>
        </w:numPr>
        <w:rPr>
          <w:rFonts w:hint="eastAsia"/>
        </w:rPr>
      </w:pPr>
      <w:r>
        <w:t>An immediate family member shall not be considered for employment if by doing so, it might create a direct or indirect managerial/subordinate relationship with the family member, or if his/her employment could create a conflict of interest either real or imagined.</w:t>
      </w:r>
    </w:p>
    <w:p w14:paraId="5DC80D38" w14:textId="3298F076" w:rsidR="008862FC" w:rsidRDefault="00392FF9" w:rsidP="00860EFB">
      <w:pPr>
        <w:pStyle w:val="S-Body"/>
        <w:numPr>
          <w:ilvl w:val="0"/>
          <w:numId w:val="9"/>
        </w:numPr>
        <w:rPr>
          <w:rFonts w:hint="eastAsia"/>
        </w:rPr>
      </w:pPr>
      <w:r>
        <w:lastRenderedPageBreak/>
        <w:t xml:space="preserve">For the </w:t>
      </w:r>
      <w:r w:rsidRPr="00860EFB">
        <w:t>purposes</w:t>
      </w:r>
      <w:r>
        <w:t xml:space="preserve"> of this policy, immediate family members shall be defined as: Wife, Husband, Mother, Father, Brother, Sister, Son, Daughter, or any In-Laws. </w:t>
      </w:r>
    </w:p>
    <w:p w14:paraId="0FE70722" w14:textId="26D6AFC1" w:rsidR="00392FF9" w:rsidRPr="002B64A6" w:rsidRDefault="00392FF9" w:rsidP="00392FF9">
      <w:pPr>
        <w:pStyle w:val="S-SubHeading"/>
        <w:ind w:firstLine="720"/>
        <w:rPr>
          <w:rFonts w:hint="eastAsia"/>
          <w:color w:val="FF0000"/>
        </w:rPr>
      </w:pPr>
      <w:r w:rsidRPr="002B64A6">
        <w:rPr>
          <w:color w:val="FF0000"/>
        </w:rPr>
        <w:t>Employee Relationship</w:t>
      </w:r>
    </w:p>
    <w:p w14:paraId="2D095C39" w14:textId="77777777" w:rsidR="00392FF9" w:rsidRDefault="00392FF9" w:rsidP="00392FF9">
      <w:pPr>
        <w:pStyle w:val="S-Body"/>
        <w:numPr>
          <w:ilvl w:val="0"/>
          <w:numId w:val="9"/>
        </w:numPr>
        <w:rPr>
          <w:rFonts w:hint="eastAsia"/>
        </w:rPr>
      </w:pPr>
      <w:r>
        <w:t>Signifi shall give a conditional oﬀer of employment to applicants that have been selected through the application and interview process.</w:t>
      </w:r>
    </w:p>
    <w:p w14:paraId="36C851A7" w14:textId="77777777" w:rsidR="00392FF9" w:rsidRDefault="00392FF9" w:rsidP="00392FF9">
      <w:pPr>
        <w:pStyle w:val="S-Body"/>
        <w:numPr>
          <w:ilvl w:val="0"/>
          <w:numId w:val="9"/>
        </w:numPr>
        <w:rPr>
          <w:rFonts w:hint="eastAsia"/>
        </w:rPr>
      </w:pPr>
      <w:r>
        <w:t xml:space="preserve">Employees engaging in romantic relationships and employees that become married or live in the same household may continue their employment with Signifi </w:t>
      </w:r>
      <w:proofErr w:type="gramStart"/>
      <w:r>
        <w:t>provided that</w:t>
      </w:r>
      <w:proofErr w:type="gramEnd"/>
      <w:r>
        <w:t xml:space="preserve"> there is neither a direct or indirect managerial/subordinate relationship between the employees, or a conflict of interest, real or imagined, created as a result of the relationship.</w:t>
      </w:r>
    </w:p>
    <w:p w14:paraId="243046AE" w14:textId="31B04E23" w:rsidR="008862FC" w:rsidRDefault="00392FF9" w:rsidP="008862FC">
      <w:pPr>
        <w:pStyle w:val="S-Body"/>
        <w:numPr>
          <w:ilvl w:val="0"/>
          <w:numId w:val="9"/>
        </w:numPr>
        <w:spacing w:after="0"/>
        <w:rPr>
          <w:rFonts w:hint="eastAsia"/>
        </w:rPr>
      </w:pPr>
      <w:proofErr w:type="gramStart"/>
      <w:r>
        <w:t>In the event that</w:t>
      </w:r>
      <w:proofErr w:type="gramEnd"/>
      <w:r>
        <w:t xml:space="preserve"> either a managerial/subordinate, or conflict of interest issue arise, Signifi will work with the employees to accommodate them in a reasonable fashion. Possible resolution may require one of the employees to transfer to another position within the company. If this is not possible, one of the employees must resign. </w:t>
      </w:r>
    </w:p>
    <w:p w14:paraId="6B144E9C" w14:textId="77777777" w:rsidR="008862FC" w:rsidRDefault="008862FC" w:rsidP="008862FC">
      <w:pPr>
        <w:spacing w:after="0"/>
      </w:pPr>
    </w:p>
    <w:p w14:paraId="2E0D67E1" w14:textId="1AA00221" w:rsidR="00392FF9" w:rsidRPr="002B64A6" w:rsidRDefault="00392FF9" w:rsidP="00392FF9">
      <w:pPr>
        <w:pStyle w:val="S-SubHeading"/>
        <w:ind w:firstLine="720"/>
        <w:rPr>
          <w:rFonts w:hint="eastAsia"/>
          <w:color w:val="FF0000"/>
        </w:rPr>
      </w:pPr>
      <w:r w:rsidRPr="002B64A6">
        <w:rPr>
          <w:color w:val="FF0000"/>
        </w:rPr>
        <w:t>Former Employees</w:t>
      </w:r>
    </w:p>
    <w:p w14:paraId="5356E93F" w14:textId="77777777" w:rsidR="00392FF9" w:rsidRDefault="00392FF9" w:rsidP="00392FF9">
      <w:pPr>
        <w:pStyle w:val="S-Body"/>
        <w:numPr>
          <w:ilvl w:val="0"/>
          <w:numId w:val="9"/>
        </w:numPr>
        <w:rPr>
          <w:rFonts w:hint="eastAsia"/>
        </w:rPr>
      </w:pPr>
      <w:r>
        <w:t>Signifi shall give a conditional oﬀer of employment to applicants that have been selected through the application and interview process.</w:t>
      </w:r>
    </w:p>
    <w:p w14:paraId="1F67764A" w14:textId="77777777" w:rsidR="00392FF9" w:rsidRDefault="00392FF9" w:rsidP="00392FF9">
      <w:pPr>
        <w:pStyle w:val="S-Body"/>
        <w:numPr>
          <w:ilvl w:val="0"/>
          <w:numId w:val="9"/>
        </w:numPr>
        <w:rPr>
          <w:rFonts w:hint="eastAsia"/>
        </w:rPr>
      </w:pPr>
      <w:r>
        <w:t>A former employee who left Signifi on amicable terms may be eligible for reemployment.</w:t>
      </w:r>
    </w:p>
    <w:p w14:paraId="673D0DAE" w14:textId="52F583DC" w:rsidR="008862FC" w:rsidRDefault="00392FF9" w:rsidP="00392FF9">
      <w:pPr>
        <w:pStyle w:val="S-Body"/>
        <w:numPr>
          <w:ilvl w:val="0"/>
          <w:numId w:val="9"/>
        </w:numPr>
        <w:rPr>
          <w:rFonts w:hint="eastAsia"/>
        </w:rPr>
      </w:pPr>
      <w:r>
        <w:t xml:space="preserve">Former employees who left Signifi without proper notice, or whose employment was terminated for disciplinary reasons, shall not be eligible for reemployment. </w:t>
      </w:r>
    </w:p>
    <w:p w14:paraId="2C42AA9F" w14:textId="77777777" w:rsidR="008862FC" w:rsidRDefault="008862FC" w:rsidP="008862FC">
      <w:pPr>
        <w:spacing w:line="235" w:lineRule="auto"/>
        <w:ind w:right="280"/>
      </w:pPr>
    </w:p>
    <w:p w14:paraId="183AB1B9" w14:textId="77777777" w:rsidR="00392FF9" w:rsidRDefault="00392FF9">
      <w:pPr>
        <w:spacing w:after="160" w:line="259" w:lineRule="auto"/>
        <w:rPr>
          <w:rFonts w:ascii="Helvetica Neue" w:eastAsia="Helvetica Neue" w:hAnsi="Helvetica Neue" w:cs="Helvetica Neue"/>
          <w:color w:val="E33D53"/>
          <w:sz w:val="42"/>
          <w:szCs w:val="42"/>
          <w:u w:color="FFFFFF"/>
          <w:bdr w:val="nil"/>
          <w:lang w:val="en-CA" w:eastAsia="en-CA"/>
        </w:rPr>
      </w:pPr>
      <w:bookmarkStart w:id="10" w:name="_Toc26334182"/>
      <w:r>
        <w:br w:type="page"/>
      </w:r>
    </w:p>
    <w:p w14:paraId="0AE203C9" w14:textId="077E6D7B" w:rsidR="008862FC" w:rsidRPr="002B64A6" w:rsidRDefault="008862FC" w:rsidP="00FF52E1">
      <w:pPr>
        <w:pStyle w:val="S-Heading"/>
        <w:rPr>
          <w:color w:val="FF0000"/>
        </w:rPr>
      </w:pPr>
      <w:bookmarkStart w:id="11" w:name="_Hlk58419703"/>
      <w:r w:rsidRPr="002B64A6">
        <w:rPr>
          <w:color w:val="FF0000"/>
        </w:rPr>
        <w:lastRenderedPageBreak/>
        <w:t>Enforcement</w:t>
      </w:r>
      <w:bookmarkEnd w:id="10"/>
      <w:r w:rsidRPr="002B64A6">
        <w:rPr>
          <w:color w:val="FF0000"/>
        </w:rPr>
        <w:tab/>
      </w:r>
    </w:p>
    <w:p w14:paraId="70E49ABB" w14:textId="37047279" w:rsidR="008862FC" w:rsidRPr="00FF4655" w:rsidRDefault="008862FC" w:rsidP="00FF52E1">
      <w:pPr>
        <w:spacing w:line="0" w:lineRule="atLeast"/>
        <w:rPr>
          <w:rFonts w:ascii="Helvetica Neue" w:hAnsi="Helvetica Neue" w:cstheme="minorHAnsi"/>
          <w:sz w:val="24"/>
          <w:szCs w:val="24"/>
        </w:rPr>
      </w:pPr>
      <w:r w:rsidRPr="00FF4655">
        <w:rPr>
          <w:rFonts w:ascii="Helvetica Neue" w:hAnsi="Helvetica Neue"/>
          <w:sz w:val="24"/>
          <w:szCs w:val="24"/>
        </w:rPr>
        <w:t>All instances of non-compliance will be reviewed by the department director.</w:t>
      </w:r>
      <w:r w:rsidRPr="00FF4655">
        <w:rPr>
          <w:rFonts w:ascii="Helvetica Neue" w:hAnsi="Helvetica Neue"/>
          <w:sz w:val="24"/>
          <w:szCs w:val="24"/>
          <w:lang w:val="en-CA"/>
        </w:rPr>
        <w:t xml:space="preserve"> </w:t>
      </w:r>
      <w:r w:rsidRPr="00FF4655">
        <w:rPr>
          <w:rFonts w:ascii="Helvetica Neue" w:hAnsi="Helvetica Neue"/>
          <w:sz w:val="24"/>
          <w:szCs w:val="24"/>
        </w:rPr>
        <w:t>The department director, with the assistance of the Human Resources department has the authority to impose disciplinary actions, up to and including termination of employment or contractual agreement.</w:t>
      </w:r>
    </w:p>
    <w:p w14:paraId="7B07042F" w14:textId="77777777" w:rsidR="00FF4655" w:rsidRPr="002B64A6" w:rsidRDefault="00FF4655" w:rsidP="00FF4655">
      <w:pPr>
        <w:pStyle w:val="S-Heading"/>
        <w:rPr>
          <w:color w:val="FF0000"/>
        </w:rPr>
      </w:pPr>
      <w:bookmarkStart w:id="12" w:name="_Toc510417374"/>
      <w:bookmarkStart w:id="13" w:name="_Hlk58417268"/>
      <w:r w:rsidRPr="002B64A6">
        <w:rPr>
          <w:color w:val="FF0000"/>
        </w:rPr>
        <w:t>Update</w:t>
      </w:r>
      <w:r w:rsidRPr="002B64A6">
        <w:rPr>
          <w:color w:val="FF0000"/>
        </w:rPr>
        <w:tab/>
      </w:r>
    </w:p>
    <w:p w14:paraId="0D10E8C8" w14:textId="133A9191" w:rsidR="008862FC" w:rsidRDefault="00FF4655" w:rsidP="00FF4655">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2"/>
    </w:p>
    <w:bookmarkEnd w:id="11"/>
    <w:bookmarkEnd w:id="13"/>
    <w:p w14:paraId="4F1BBC1E" w14:textId="77777777" w:rsidR="004E1662" w:rsidRPr="00FF4655" w:rsidRDefault="004E1662" w:rsidP="00FF4655">
      <w:pPr>
        <w:keepLines/>
        <w:spacing w:after="0"/>
        <w:rPr>
          <w:rFonts w:ascii="Helvetica Neue" w:eastAsia="Arial Unicode MS" w:hAnsi="Helvetica Neue" w:cs="Arial Unicode MS" w:hint="eastAsia"/>
          <w:color w:val="000000"/>
          <w:sz w:val="24"/>
          <w:szCs w:val="24"/>
          <w:u w:color="000000"/>
        </w:rPr>
      </w:pPr>
    </w:p>
    <w:p w14:paraId="29EE80C1" w14:textId="77777777" w:rsidR="00FF4655" w:rsidRPr="002B64A6" w:rsidRDefault="00FF4655" w:rsidP="00FF4655">
      <w:pPr>
        <w:keepLines/>
        <w:spacing w:after="0"/>
        <w:rPr>
          <w:rFonts w:cstheme="minorHAnsi"/>
          <w:color w:val="FF0000"/>
        </w:rPr>
      </w:pPr>
    </w:p>
    <w:p w14:paraId="23CE17DB" w14:textId="40A86F50" w:rsidR="008862FC" w:rsidRPr="002B64A6" w:rsidRDefault="008862FC" w:rsidP="00FF52E1">
      <w:pPr>
        <w:pStyle w:val="S-Heading"/>
        <w:rPr>
          <w:color w:val="FF0000"/>
        </w:rPr>
      </w:pPr>
      <w:bookmarkStart w:id="14" w:name="_Toc510450541"/>
      <w:bookmarkStart w:id="15" w:name="_Toc26334183"/>
      <w:r w:rsidRPr="002B64A6">
        <w:rPr>
          <w:color w:val="FF0000"/>
        </w:rPr>
        <w:t>Revision History</w:t>
      </w:r>
      <w:bookmarkEnd w:id="14"/>
      <w:bookmarkEnd w:id="15"/>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8862FC" w14:paraId="7EE998F3" w14:textId="77777777" w:rsidTr="004E1662">
        <w:trPr>
          <w:trHeight w:val="673"/>
        </w:trPr>
        <w:tc>
          <w:tcPr>
            <w:tcW w:w="1397" w:type="dxa"/>
            <w:shd w:val="clear" w:color="auto" w:fill="auto"/>
          </w:tcPr>
          <w:p w14:paraId="79F35C69" w14:textId="77777777" w:rsidR="008862FC" w:rsidRPr="00477BCF" w:rsidRDefault="008862FC" w:rsidP="00FF52E1">
            <w:pPr>
              <w:pStyle w:val="S-Table-Heading"/>
              <w:rPr>
                <w:rFonts w:hint="eastAsia"/>
              </w:rPr>
            </w:pPr>
            <w:r w:rsidRPr="004B15CB">
              <w:t>VERSION</w:t>
            </w:r>
          </w:p>
        </w:tc>
        <w:tc>
          <w:tcPr>
            <w:tcW w:w="1741" w:type="dxa"/>
            <w:shd w:val="clear" w:color="auto" w:fill="auto"/>
          </w:tcPr>
          <w:p w14:paraId="082D1398" w14:textId="77777777" w:rsidR="008862FC" w:rsidRPr="00477BCF" w:rsidRDefault="008862FC" w:rsidP="00FF52E1">
            <w:pPr>
              <w:pStyle w:val="S-Table-Heading"/>
              <w:rPr>
                <w:rFonts w:hint="eastAsia"/>
              </w:rPr>
            </w:pPr>
            <w:r w:rsidRPr="004B15CB">
              <w:t>DATE</w:t>
            </w:r>
          </w:p>
        </w:tc>
        <w:tc>
          <w:tcPr>
            <w:tcW w:w="3894" w:type="dxa"/>
            <w:shd w:val="clear" w:color="auto" w:fill="auto"/>
          </w:tcPr>
          <w:p w14:paraId="445573FA" w14:textId="77777777" w:rsidR="008862FC" w:rsidRPr="00FF52E1" w:rsidRDefault="008862FC" w:rsidP="00FF52E1">
            <w:pPr>
              <w:pStyle w:val="S-Table-Heading"/>
              <w:rPr>
                <w:rFonts w:hint="eastAsia"/>
              </w:rPr>
            </w:pPr>
            <w:r w:rsidRPr="00FF52E1">
              <w:t>SUMMARY OF CHANGE</w:t>
            </w:r>
          </w:p>
        </w:tc>
        <w:tc>
          <w:tcPr>
            <w:tcW w:w="2501" w:type="dxa"/>
            <w:shd w:val="clear" w:color="auto" w:fill="auto"/>
          </w:tcPr>
          <w:p w14:paraId="1D4F1BC8" w14:textId="77777777" w:rsidR="008862FC" w:rsidRPr="00FF52E1" w:rsidRDefault="008862FC" w:rsidP="00FF52E1">
            <w:pPr>
              <w:pStyle w:val="S-Table-Heading"/>
              <w:rPr>
                <w:rFonts w:hint="eastAsia"/>
              </w:rPr>
            </w:pPr>
            <w:r w:rsidRPr="00FF52E1">
              <w:t>CHANGED BY</w:t>
            </w:r>
          </w:p>
        </w:tc>
      </w:tr>
      <w:tr w:rsidR="008862FC" w14:paraId="3407F052" w14:textId="77777777" w:rsidTr="004E1662">
        <w:trPr>
          <w:trHeight w:val="309"/>
        </w:trPr>
        <w:tc>
          <w:tcPr>
            <w:tcW w:w="1397" w:type="dxa"/>
            <w:tcBorders>
              <w:top w:val="single" w:sz="4" w:space="0" w:color="auto"/>
              <w:left w:val="single" w:sz="4" w:space="0" w:color="auto"/>
              <w:bottom w:val="single" w:sz="4" w:space="0" w:color="auto"/>
              <w:right w:val="single" w:sz="4" w:space="0" w:color="auto"/>
            </w:tcBorders>
          </w:tcPr>
          <w:p w14:paraId="629DA58D" w14:textId="718162CE" w:rsidR="008862FC" w:rsidRPr="00FF4655" w:rsidRDefault="009934A5" w:rsidP="00FF52E1">
            <w:pPr>
              <w:pStyle w:val="S-Table-Cells"/>
              <w:rPr>
                <w:rFonts w:hint="eastAsia"/>
              </w:rPr>
            </w:pPr>
            <w:r w:rsidRPr="00FF4655">
              <w:t>1.0</w:t>
            </w:r>
          </w:p>
        </w:tc>
        <w:tc>
          <w:tcPr>
            <w:tcW w:w="1741" w:type="dxa"/>
            <w:tcBorders>
              <w:top w:val="single" w:sz="4" w:space="0" w:color="auto"/>
              <w:left w:val="single" w:sz="4" w:space="0" w:color="auto"/>
              <w:bottom w:val="single" w:sz="4" w:space="0" w:color="auto"/>
              <w:right w:val="single" w:sz="4" w:space="0" w:color="auto"/>
            </w:tcBorders>
          </w:tcPr>
          <w:p w14:paraId="54E4F50D" w14:textId="0E7641CB" w:rsidR="008862FC" w:rsidRPr="00FF4655" w:rsidRDefault="009934A5" w:rsidP="00FF52E1">
            <w:pPr>
              <w:pStyle w:val="S-Table-Cells"/>
              <w:rPr>
                <w:rFonts w:hint="eastAsia"/>
              </w:rPr>
            </w:pPr>
            <w:r w:rsidRPr="00FF4655">
              <w:t>2019-12-09</w:t>
            </w:r>
          </w:p>
        </w:tc>
        <w:tc>
          <w:tcPr>
            <w:tcW w:w="3894" w:type="dxa"/>
            <w:tcBorders>
              <w:top w:val="single" w:sz="4" w:space="0" w:color="auto"/>
              <w:left w:val="single" w:sz="4" w:space="0" w:color="auto"/>
              <w:bottom w:val="single" w:sz="4" w:space="0" w:color="auto"/>
              <w:right w:val="single" w:sz="4" w:space="0" w:color="auto"/>
            </w:tcBorders>
          </w:tcPr>
          <w:p w14:paraId="6E99E3F6" w14:textId="7ABF2E93" w:rsidR="008862FC" w:rsidRPr="00FF4655" w:rsidRDefault="009934A5" w:rsidP="00FF52E1">
            <w:pPr>
              <w:pStyle w:val="S-Table-Cells"/>
              <w:rPr>
                <w:rFonts w:hint="eastAsia"/>
              </w:rPr>
            </w:pPr>
            <w:r w:rsidRPr="00FF4655">
              <w:t>First draft</w:t>
            </w:r>
          </w:p>
        </w:tc>
        <w:tc>
          <w:tcPr>
            <w:tcW w:w="2501" w:type="dxa"/>
            <w:tcBorders>
              <w:top w:val="single" w:sz="4" w:space="0" w:color="auto"/>
              <w:left w:val="single" w:sz="4" w:space="0" w:color="auto"/>
              <w:bottom w:val="single" w:sz="4" w:space="0" w:color="auto"/>
              <w:right w:val="single" w:sz="4" w:space="0" w:color="auto"/>
            </w:tcBorders>
          </w:tcPr>
          <w:p w14:paraId="20CB5851" w14:textId="511377D0" w:rsidR="008862FC" w:rsidRPr="00FF4655" w:rsidRDefault="009934A5" w:rsidP="00FF52E1">
            <w:pPr>
              <w:pStyle w:val="S-Table-Cells"/>
              <w:rPr>
                <w:rFonts w:hint="eastAsia"/>
              </w:rPr>
            </w:pPr>
            <w:r w:rsidRPr="00FF4655">
              <w:t>Darace Rose</w:t>
            </w:r>
          </w:p>
        </w:tc>
      </w:tr>
      <w:tr w:rsidR="008862FC" w14:paraId="2EB874E0" w14:textId="77777777" w:rsidTr="004E1662">
        <w:trPr>
          <w:trHeight w:val="309"/>
        </w:trPr>
        <w:tc>
          <w:tcPr>
            <w:tcW w:w="1397" w:type="dxa"/>
            <w:tcBorders>
              <w:top w:val="single" w:sz="4" w:space="0" w:color="auto"/>
              <w:left w:val="single" w:sz="4" w:space="0" w:color="auto"/>
              <w:bottom w:val="single" w:sz="4" w:space="0" w:color="auto"/>
              <w:right w:val="single" w:sz="4" w:space="0" w:color="auto"/>
            </w:tcBorders>
          </w:tcPr>
          <w:p w14:paraId="2F9B4BE9" w14:textId="3EA1B4F6" w:rsidR="008862FC" w:rsidRPr="00FF4655" w:rsidRDefault="00B154F7" w:rsidP="00FF52E1">
            <w:pPr>
              <w:pStyle w:val="S-Table-Cells"/>
              <w:rPr>
                <w:rFonts w:hint="eastAsia"/>
              </w:rPr>
            </w:pPr>
            <w:r w:rsidRPr="00FF4655">
              <w:t>1.01</w:t>
            </w:r>
          </w:p>
        </w:tc>
        <w:tc>
          <w:tcPr>
            <w:tcW w:w="1741" w:type="dxa"/>
            <w:tcBorders>
              <w:top w:val="single" w:sz="4" w:space="0" w:color="auto"/>
              <w:left w:val="single" w:sz="4" w:space="0" w:color="auto"/>
              <w:bottom w:val="single" w:sz="4" w:space="0" w:color="auto"/>
              <w:right w:val="single" w:sz="4" w:space="0" w:color="auto"/>
            </w:tcBorders>
          </w:tcPr>
          <w:p w14:paraId="73BC067A" w14:textId="0B5D9049" w:rsidR="008862FC" w:rsidRPr="00FF4655" w:rsidRDefault="00B154F7" w:rsidP="00FF52E1">
            <w:pPr>
              <w:pStyle w:val="S-Table-Cells"/>
              <w:rPr>
                <w:rFonts w:hint="eastAsia"/>
              </w:rPr>
            </w:pPr>
            <w:r w:rsidRPr="00FF4655">
              <w:t>2020</w:t>
            </w:r>
            <w:r w:rsidR="009934A5" w:rsidRPr="00FF4655">
              <w:t>-02-26</w:t>
            </w:r>
          </w:p>
        </w:tc>
        <w:tc>
          <w:tcPr>
            <w:tcW w:w="3894" w:type="dxa"/>
            <w:tcBorders>
              <w:top w:val="single" w:sz="4" w:space="0" w:color="auto"/>
              <w:left w:val="single" w:sz="4" w:space="0" w:color="auto"/>
              <w:bottom w:val="single" w:sz="4" w:space="0" w:color="auto"/>
              <w:right w:val="single" w:sz="4" w:space="0" w:color="auto"/>
            </w:tcBorders>
          </w:tcPr>
          <w:p w14:paraId="0F51788D" w14:textId="3C520DFD" w:rsidR="008862FC" w:rsidRPr="00FF4655" w:rsidRDefault="00B154F7" w:rsidP="00FF52E1">
            <w:pPr>
              <w:pStyle w:val="S-Table-Cells"/>
              <w:rPr>
                <w:rFonts w:hint="eastAsia"/>
              </w:rPr>
            </w:pPr>
            <w:r w:rsidRPr="00FF4655">
              <w:t>Replacing ‘Signifi’ variations</w:t>
            </w:r>
          </w:p>
        </w:tc>
        <w:tc>
          <w:tcPr>
            <w:tcW w:w="2501" w:type="dxa"/>
            <w:tcBorders>
              <w:top w:val="single" w:sz="4" w:space="0" w:color="auto"/>
              <w:left w:val="single" w:sz="4" w:space="0" w:color="auto"/>
              <w:bottom w:val="single" w:sz="4" w:space="0" w:color="auto"/>
              <w:right w:val="single" w:sz="4" w:space="0" w:color="auto"/>
            </w:tcBorders>
          </w:tcPr>
          <w:p w14:paraId="438A6102" w14:textId="3BDD3E99" w:rsidR="008862FC" w:rsidRPr="00FF4655" w:rsidRDefault="00B154F7" w:rsidP="00FF52E1">
            <w:pPr>
              <w:pStyle w:val="S-Table-Cells"/>
              <w:rPr>
                <w:rFonts w:hint="eastAsia"/>
              </w:rPr>
            </w:pPr>
            <w:r w:rsidRPr="00FF4655">
              <w:t>Seenan Bunni</w:t>
            </w:r>
          </w:p>
        </w:tc>
      </w:tr>
      <w:tr w:rsidR="008862FC" w14:paraId="5902FDA1" w14:textId="77777777" w:rsidTr="004E1662">
        <w:trPr>
          <w:trHeight w:val="319"/>
        </w:trPr>
        <w:tc>
          <w:tcPr>
            <w:tcW w:w="1397" w:type="dxa"/>
            <w:tcBorders>
              <w:top w:val="single" w:sz="4" w:space="0" w:color="auto"/>
              <w:left w:val="single" w:sz="4" w:space="0" w:color="auto"/>
              <w:bottom w:val="single" w:sz="4" w:space="0" w:color="auto"/>
              <w:right w:val="single" w:sz="4" w:space="0" w:color="auto"/>
            </w:tcBorders>
          </w:tcPr>
          <w:p w14:paraId="75688578" w14:textId="579F5655" w:rsidR="008862FC" w:rsidRDefault="00FF4655" w:rsidP="00FF52E1">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45D55377" w14:textId="79B79776" w:rsidR="008862FC" w:rsidRDefault="00FF4655" w:rsidP="00FF52E1">
            <w:pPr>
              <w:pStyle w:val="S-Table-Cells"/>
              <w:rPr>
                <w:rFonts w:hint="eastAsia"/>
              </w:rPr>
            </w:pPr>
            <w:r>
              <w:t>2020-12-0</w:t>
            </w:r>
            <w:r w:rsidR="004E1662">
              <w:t>3</w:t>
            </w:r>
          </w:p>
        </w:tc>
        <w:tc>
          <w:tcPr>
            <w:tcW w:w="3894" w:type="dxa"/>
            <w:tcBorders>
              <w:top w:val="single" w:sz="4" w:space="0" w:color="auto"/>
              <w:left w:val="single" w:sz="4" w:space="0" w:color="auto"/>
              <w:bottom w:val="single" w:sz="4" w:space="0" w:color="auto"/>
              <w:right w:val="single" w:sz="4" w:space="0" w:color="auto"/>
            </w:tcBorders>
          </w:tcPr>
          <w:p w14:paraId="23EFD446" w14:textId="4465F571" w:rsidR="008862FC" w:rsidRDefault="00FF4655" w:rsidP="00FF52E1">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42AF4551" w14:textId="4BA47869" w:rsidR="008862FC" w:rsidRDefault="00FF4655" w:rsidP="00FF52E1">
            <w:pPr>
              <w:pStyle w:val="S-Table-Cells"/>
              <w:rPr>
                <w:rFonts w:hint="eastAsia"/>
              </w:rPr>
            </w:pPr>
            <w:r>
              <w:t>Razvan Anghelidi</w:t>
            </w:r>
          </w:p>
        </w:tc>
      </w:tr>
      <w:tr w:rsidR="002B64A6" w14:paraId="1DD1379D" w14:textId="77777777" w:rsidTr="004E1662">
        <w:trPr>
          <w:trHeight w:val="319"/>
        </w:trPr>
        <w:tc>
          <w:tcPr>
            <w:tcW w:w="1397" w:type="dxa"/>
            <w:tcBorders>
              <w:top w:val="single" w:sz="4" w:space="0" w:color="auto"/>
              <w:left w:val="single" w:sz="4" w:space="0" w:color="auto"/>
              <w:bottom w:val="single" w:sz="4" w:space="0" w:color="auto"/>
              <w:right w:val="single" w:sz="4" w:space="0" w:color="auto"/>
            </w:tcBorders>
          </w:tcPr>
          <w:p w14:paraId="05A39BF5" w14:textId="31D62CA1" w:rsidR="002B64A6" w:rsidRDefault="002B64A6" w:rsidP="002B64A6">
            <w:pPr>
              <w:pStyle w:val="S-Table-Cells"/>
              <w:rPr>
                <w:rFonts w:hint="eastAsia"/>
              </w:rPr>
            </w:pPr>
            <w:r>
              <w:t>1.03</w:t>
            </w:r>
          </w:p>
        </w:tc>
        <w:tc>
          <w:tcPr>
            <w:tcW w:w="1741" w:type="dxa"/>
            <w:tcBorders>
              <w:top w:val="single" w:sz="4" w:space="0" w:color="auto"/>
              <w:left w:val="single" w:sz="4" w:space="0" w:color="auto"/>
              <w:bottom w:val="single" w:sz="4" w:space="0" w:color="auto"/>
              <w:right w:val="single" w:sz="4" w:space="0" w:color="auto"/>
            </w:tcBorders>
          </w:tcPr>
          <w:p w14:paraId="70A2BB46" w14:textId="3EE0F620" w:rsidR="002B64A6" w:rsidRDefault="002B64A6" w:rsidP="002B64A6">
            <w:pPr>
              <w:pStyle w:val="S-Table-Cells"/>
              <w:rPr>
                <w:rFonts w:hint="eastAsia"/>
              </w:rPr>
            </w:pPr>
            <w:r>
              <w:t>2021-12-12</w:t>
            </w:r>
          </w:p>
        </w:tc>
        <w:tc>
          <w:tcPr>
            <w:tcW w:w="3894" w:type="dxa"/>
            <w:tcBorders>
              <w:top w:val="single" w:sz="4" w:space="0" w:color="auto"/>
              <w:left w:val="single" w:sz="4" w:space="0" w:color="auto"/>
              <w:bottom w:val="single" w:sz="4" w:space="0" w:color="auto"/>
              <w:right w:val="single" w:sz="4" w:space="0" w:color="auto"/>
            </w:tcBorders>
          </w:tcPr>
          <w:p w14:paraId="2DF77241" w14:textId="574F064F" w:rsidR="002B64A6" w:rsidRDefault="002B64A6" w:rsidP="002B64A6">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08E6EAFA" w14:textId="0DB1F8FE" w:rsidR="002B64A6" w:rsidRDefault="002B64A6" w:rsidP="002B64A6">
            <w:pPr>
              <w:pStyle w:val="S-Table-Cells"/>
              <w:rPr>
                <w:rFonts w:hint="eastAsia"/>
              </w:rPr>
            </w:pPr>
            <w:r>
              <w:t>Hadeel AlZuhairi</w:t>
            </w:r>
          </w:p>
        </w:tc>
      </w:tr>
    </w:tbl>
    <w:p w14:paraId="2FCA4018" w14:textId="244DCDCA" w:rsidR="00FF4655" w:rsidRDefault="00FF4655" w:rsidP="004E1662"/>
    <w:sectPr w:rsidR="00FF4655" w:rsidSect="00FF52E1">
      <w:headerReference w:type="default" r:id="rId13"/>
      <w:pgSz w:w="12240" w:h="15840"/>
      <w:pgMar w:top="1389" w:right="1440" w:bottom="1440" w:left="1440" w:header="447"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6D949" w14:textId="77777777" w:rsidR="00385C0E" w:rsidRDefault="00385C0E">
      <w:pPr>
        <w:spacing w:after="0" w:line="240" w:lineRule="auto"/>
      </w:pPr>
      <w:r>
        <w:separator/>
      </w:r>
    </w:p>
  </w:endnote>
  <w:endnote w:type="continuationSeparator" w:id="0">
    <w:p w14:paraId="3421F457" w14:textId="77777777" w:rsidR="00385C0E" w:rsidRDefault="00385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B7E1" w14:textId="77777777" w:rsidR="00FF4655" w:rsidRDefault="00FF4655" w:rsidP="00FF4655">
    <w:pPr>
      <w:pStyle w:val="Footer"/>
    </w:pPr>
  </w:p>
  <w:p w14:paraId="2ACEFC9F" w14:textId="77777777" w:rsidR="00FF4655" w:rsidRPr="00464ECD" w:rsidRDefault="00000000" w:rsidP="00FF4655">
    <w:pPr>
      <w:pStyle w:val="Footer"/>
    </w:pPr>
    <w:r>
      <w:rPr>
        <w:noProof/>
      </w:rPr>
      <w:pict w14:anchorId="613AAABE">
        <v:rect id="_x0000_i1025" style="width:0;height:1.5pt" o:hralign="center" o:hrstd="t" o:hr="t" fillcolor="#a0a0a0" stroked="f"/>
      </w:pict>
    </w:r>
    <w:r w:rsidR="00FF4655" w:rsidRPr="001C26D8">
      <w:t xml:space="preserve"> </w:t>
    </w:r>
    <w:r w:rsidR="00FF4655" w:rsidRPr="00FF52E1">
      <w:rPr>
        <w:rFonts w:ascii="Helvetica" w:eastAsia="Arial Unicode MS" w:hAnsi="Helvetica" w:cs="Arial Unicode MS"/>
        <w:color w:val="000000"/>
        <w:sz w:val="20"/>
        <w:szCs w:val="20"/>
        <w:bdr w:val="nil"/>
        <w:lang w:eastAsia="en-CA"/>
      </w:rPr>
      <w:t>Hiring Policy</w:t>
    </w:r>
    <w:r w:rsidR="00FF4655">
      <w:tab/>
    </w:r>
    <w:r w:rsidR="00FF4655">
      <w:fldChar w:fldCharType="begin"/>
    </w:r>
    <w:r w:rsidR="00FF4655">
      <w:instrText xml:space="preserve"> PAGE   \* MERGEFORMAT </w:instrText>
    </w:r>
    <w:r w:rsidR="00FF4655">
      <w:fldChar w:fldCharType="separate"/>
    </w:r>
    <w:r w:rsidR="00FF4655">
      <w:rPr>
        <w:noProof/>
      </w:rPr>
      <w:t>ii</w:t>
    </w:r>
    <w:r w:rsidR="00FF465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8D4CE" w14:textId="77777777" w:rsidR="00385C0E" w:rsidRDefault="00385C0E">
      <w:pPr>
        <w:spacing w:after="0" w:line="240" w:lineRule="auto"/>
      </w:pPr>
      <w:r>
        <w:separator/>
      </w:r>
    </w:p>
  </w:footnote>
  <w:footnote w:type="continuationSeparator" w:id="0">
    <w:p w14:paraId="7C770661" w14:textId="77777777" w:rsidR="00385C0E" w:rsidRDefault="00385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32B0" w14:textId="785D1F8D" w:rsidR="00FF4655" w:rsidRPr="00FF52E1" w:rsidRDefault="00FF4655" w:rsidP="00FF52E1">
    <w:pPr>
      <w:pStyle w:val="Header"/>
      <w:ind w:hanging="851"/>
    </w:pPr>
    <w:r>
      <w:rPr>
        <w:noProof/>
      </w:rPr>
      <w:drawing>
        <wp:inline distT="0" distB="0" distL="0" distR="0" wp14:anchorId="27906999" wp14:editId="6A2FD258">
          <wp:extent cx="1371600" cy="340555"/>
          <wp:effectExtent l="0" t="0" r="0" b="254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9EDEF" w14:textId="01E1B4B3" w:rsidR="00FF4655" w:rsidRDefault="00FF4655" w:rsidP="00FF52E1">
    <w:pPr>
      <w:pStyle w:val="Header"/>
      <w:ind w:hanging="851"/>
    </w:pPr>
    <w:r>
      <w:rPr>
        <w:noProof/>
      </w:rPr>
      <w:drawing>
        <wp:inline distT="0" distB="0" distL="0" distR="0" wp14:anchorId="24CF97F6" wp14:editId="4B057CA0">
          <wp:extent cx="1371600" cy="340555"/>
          <wp:effectExtent l="0" t="0" r="0" b="2540"/>
          <wp:docPr id="29" name="Picture 29"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403F5E"/>
    <w:multiLevelType w:val="multilevel"/>
    <w:tmpl w:val="5B8C810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3F305B85"/>
    <w:multiLevelType w:val="multilevel"/>
    <w:tmpl w:val="DDCC783E"/>
    <w:lvl w:ilvl="0">
      <w:start w:val="1"/>
      <w:numFmt w:val="decimal"/>
      <w:lvlText w:val="%1.0"/>
      <w:lvlJc w:val="left"/>
      <w:pPr>
        <w:ind w:left="720" w:hanging="72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417731C1"/>
    <w:multiLevelType w:val="multilevel"/>
    <w:tmpl w:val="3C60893C"/>
    <w:lvl w:ilvl="0">
      <w:start w:val="1"/>
      <w:numFmt w:val="bullet"/>
      <w:lvlText w:val=""/>
      <w:lvlJc w:val="left"/>
      <w:pPr>
        <w:ind w:left="2160" w:hanging="720"/>
      </w:pPr>
      <w:rPr>
        <w:rFonts w:ascii="Symbol" w:hAnsi="Symbol" w:hint="default"/>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720" w:hanging="2520"/>
      </w:pPr>
      <w:rPr>
        <w:rFonts w:hint="default"/>
      </w:rPr>
    </w:lvl>
  </w:abstractNum>
  <w:abstractNum w:abstractNumId="5"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A05C76"/>
    <w:multiLevelType w:val="multilevel"/>
    <w:tmpl w:val="DDCC783E"/>
    <w:lvl w:ilvl="0">
      <w:start w:val="1"/>
      <w:numFmt w:val="decimal"/>
      <w:lvlText w:val="%1.0"/>
      <w:lvlJc w:val="left"/>
      <w:pPr>
        <w:ind w:left="720" w:hanging="72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6B6C52C5"/>
    <w:multiLevelType w:val="multilevel"/>
    <w:tmpl w:val="3C60893C"/>
    <w:lvl w:ilvl="0">
      <w:start w:val="1"/>
      <w:numFmt w:val="bullet"/>
      <w:lvlText w:val=""/>
      <w:lvlJc w:val="left"/>
      <w:pPr>
        <w:ind w:left="2160" w:hanging="720"/>
      </w:pPr>
      <w:rPr>
        <w:rFonts w:ascii="Symbol" w:hAnsi="Symbol" w:hint="default"/>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720" w:hanging="2520"/>
      </w:pPr>
      <w:rPr>
        <w:rFonts w:hint="default"/>
      </w:rPr>
    </w:lvl>
  </w:abstractNum>
  <w:abstractNum w:abstractNumId="8"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1128924">
    <w:abstractNumId w:val="8"/>
  </w:num>
  <w:num w:numId="2" w16cid:durableId="71781785">
    <w:abstractNumId w:val="1"/>
  </w:num>
  <w:num w:numId="3" w16cid:durableId="1201671144">
    <w:abstractNumId w:val="5"/>
  </w:num>
  <w:num w:numId="4" w16cid:durableId="582490005">
    <w:abstractNumId w:val="0"/>
  </w:num>
  <w:num w:numId="5" w16cid:durableId="149637091">
    <w:abstractNumId w:val="2"/>
  </w:num>
  <w:num w:numId="6" w16cid:durableId="1650792030">
    <w:abstractNumId w:val="6"/>
  </w:num>
  <w:num w:numId="7" w16cid:durableId="1865164870">
    <w:abstractNumId w:val="3"/>
  </w:num>
  <w:num w:numId="8" w16cid:durableId="1096049730">
    <w:abstractNumId w:val="7"/>
  </w:num>
  <w:num w:numId="9" w16cid:durableId="738019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FC"/>
    <w:rsid w:val="00126CE0"/>
    <w:rsid w:val="00152FB0"/>
    <w:rsid w:val="00162BC3"/>
    <w:rsid w:val="0016476E"/>
    <w:rsid w:val="00166E78"/>
    <w:rsid w:val="0023383A"/>
    <w:rsid w:val="00246088"/>
    <w:rsid w:val="0029657C"/>
    <w:rsid w:val="002B64A6"/>
    <w:rsid w:val="002C246B"/>
    <w:rsid w:val="00312A74"/>
    <w:rsid w:val="00347A97"/>
    <w:rsid w:val="00385C0E"/>
    <w:rsid w:val="00392FF9"/>
    <w:rsid w:val="003A11F5"/>
    <w:rsid w:val="003B7F97"/>
    <w:rsid w:val="0041240E"/>
    <w:rsid w:val="00467887"/>
    <w:rsid w:val="004B4E26"/>
    <w:rsid w:val="004E1662"/>
    <w:rsid w:val="00674641"/>
    <w:rsid w:val="00691423"/>
    <w:rsid w:val="0083001D"/>
    <w:rsid w:val="00860EFB"/>
    <w:rsid w:val="008862FC"/>
    <w:rsid w:val="008B2592"/>
    <w:rsid w:val="008B6745"/>
    <w:rsid w:val="008C06E5"/>
    <w:rsid w:val="008D5FB1"/>
    <w:rsid w:val="008E5A98"/>
    <w:rsid w:val="00950D8D"/>
    <w:rsid w:val="00973F47"/>
    <w:rsid w:val="009934A5"/>
    <w:rsid w:val="009B3180"/>
    <w:rsid w:val="00A43977"/>
    <w:rsid w:val="00AB2B2E"/>
    <w:rsid w:val="00B154F7"/>
    <w:rsid w:val="00B23603"/>
    <w:rsid w:val="00B321D1"/>
    <w:rsid w:val="00BA3AA4"/>
    <w:rsid w:val="00BB3220"/>
    <w:rsid w:val="00BE21E0"/>
    <w:rsid w:val="00BE5B35"/>
    <w:rsid w:val="00C56394"/>
    <w:rsid w:val="00C901BE"/>
    <w:rsid w:val="00E42C46"/>
    <w:rsid w:val="00E92001"/>
    <w:rsid w:val="00F12B76"/>
    <w:rsid w:val="00FB5B88"/>
    <w:rsid w:val="00FF4655"/>
    <w:rsid w:val="00FF52E1"/>
    <w:rsid w:val="00FF55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D2091"/>
  <w15:chartTrackingRefBased/>
  <w15:docId w15:val="{147A4441-990D-46F9-895D-555F600E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2FC"/>
    <w:pPr>
      <w:spacing w:after="200" w:line="276" w:lineRule="auto"/>
    </w:pPr>
    <w:rPr>
      <w:lang w:val="en-US"/>
    </w:rPr>
  </w:style>
  <w:style w:type="paragraph" w:styleId="Heading1">
    <w:name w:val="heading 1"/>
    <w:basedOn w:val="Normal"/>
    <w:next w:val="Normal"/>
    <w:link w:val="Heading1Char"/>
    <w:uiPriority w:val="9"/>
    <w:qFormat/>
    <w:rsid w:val="008862FC"/>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8862FC"/>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8862FC"/>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8862FC"/>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FC"/>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8862FC"/>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8862FC"/>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8862FC"/>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886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2FC"/>
    <w:rPr>
      <w:lang w:val="en-US"/>
    </w:rPr>
  </w:style>
  <w:style w:type="paragraph" w:styleId="Footer">
    <w:name w:val="footer"/>
    <w:basedOn w:val="Normal"/>
    <w:link w:val="FooterChar"/>
    <w:unhideWhenUsed/>
    <w:rsid w:val="008862FC"/>
    <w:pPr>
      <w:tabs>
        <w:tab w:val="center" w:pos="4680"/>
        <w:tab w:val="right" w:pos="9360"/>
      </w:tabs>
      <w:spacing w:after="0" w:line="240" w:lineRule="auto"/>
    </w:pPr>
  </w:style>
  <w:style w:type="character" w:customStyle="1" w:styleId="FooterChar">
    <w:name w:val="Footer Char"/>
    <w:basedOn w:val="DefaultParagraphFont"/>
    <w:link w:val="Footer"/>
    <w:rsid w:val="008862FC"/>
    <w:rPr>
      <w:lang w:val="en-US"/>
    </w:rPr>
  </w:style>
  <w:style w:type="paragraph" w:styleId="NoSpacing">
    <w:name w:val="No Spacing"/>
    <w:link w:val="NoSpacingChar"/>
    <w:uiPriority w:val="1"/>
    <w:qFormat/>
    <w:rsid w:val="008862FC"/>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8862FC"/>
    <w:rPr>
      <w:rFonts w:ascii="Georgia" w:hAnsi="Georgia"/>
      <w:sz w:val="18"/>
      <w:lang w:val="en-US"/>
    </w:rPr>
  </w:style>
  <w:style w:type="paragraph" w:customStyle="1" w:styleId="DocumentTitle">
    <w:name w:val="Document Title"/>
    <w:basedOn w:val="Normal"/>
    <w:qFormat/>
    <w:rsid w:val="008862FC"/>
    <w:pPr>
      <w:spacing w:line="240" w:lineRule="auto"/>
    </w:pPr>
    <w:rPr>
      <w:rFonts w:ascii="Georgia" w:hAnsi="Georgia"/>
      <w:sz w:val="72"/>
      <w:szCs w:val="72"/>
    </w:rPr>
  </w:style>
  <w:style w:type="table" w:customStyle="1" w:styleId="InfoTable">
    <w:name w:val="InfoTable"/>
    <w:basedOn w:val="TableProfessional"/>
    <w:rsid w:val="008862FC"/>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8862F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862FC"/>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8862FC"/>
    <w:pPr>
      <w:tabs>
        <w:tab w:val="right" w:leader="dot" w:pos="9350"/>
      </w:tabs>
      <w:spacing w:after="240"/>
    </w:pPr>
  </w:style>
  <w:style w:type="character" w:styleId="BookTitle">
    <w:name w:val="Book Title"/>
    <w:basedOn w:val="DefaultParagraphFont"/>
    <w:uiPriority w:val="33"/>
    <w:qFormat/>
    <w:rsid w:val="008862FC"/>
    <w:rPr>
      <w:b/>
      <w:bCs/>
      <w:smallCaps/>
      <w:spacing w:val="5"/>
    </w:rPr>
  </w:style>
  <w:style w:type="paragraph" w:styleId="ListParagraph">
    <w:name w:val="List Paragraph"/>
    <w:basedOn w:val="Normal"/>
    <w:uiPriority w:val="34"/>
    <w:qFormat/>
    <w:rsid w:val="008862FC"/>
    <w:pPr>
      <w:ind w:left="720"/>
      <w:contextualSpacing/>
    </w:pPr>
  </w:style>
  <w:style w:type="character" w:styleId="Hyperlink">
    <w:name w:val="Hyperlink"/>
    <w:basedOn w:val="DefaultParagraphFont"/>
    <w:uiPriority w:val="99"/>
    <w:unhideWhenUsed/>
    <w:rsid w:val="008862FC"/>
    <w:rPr>
      <w:color w:val="0563C1" w:themeColor="hyperlink"/>
      <w:u w:val="single"/>
    </w:rPr>
  </w:style>
  <w:style w:type="paragraph" w:customStyle="1" w:styleId="Body">
    <w:name w:val="Body"/>
    <w:rsid w:val="008862F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table" w:styleId="TableProfessional">
    <w:name w:val="Table Professional"/>
    <w:basedOn w:val="TableNormal"/>
    <w:uiPriority w:val="99"/>
    <w:semiHidden/>
    <w:unhideWhenUsed/>
    <w:rsid w:val="008862FC"/>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rsid w:val="00FF52E1"/>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F52E1"/>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F52E1"/>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F52E1"/>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F52E1"/>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F52E1"/>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F52E1"/>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customStyle="1" w:styleId="S-ListParagraph-Bold">
    <w:name w:val="S-List Paragraph-Bold"/>
    <w:rsid w:val="00FF52E1"/>
    <w:pPr>
      <w:pBdr>
        <w:top w:val="nil"/>
        <w:left w:val="nil"/>
        <w:bottom w:val="nil"/>
        <w:right w:val="nil"/>
        <w:between w:val="nil"/>
        <w:bar w:val="nil"/>
      </w:pBdr>
      <w:spacing w:after="200" w:line="276" w:lineRule="auto"/>
      <w:ind w:left="720"/>
    </w:pPr>
    <w:rPr>
      <w:rFonts w:ascii="Helvetica Neue" w:eastAsia="Arial Unicode MS" w:hAnsi="Helvetica Neue" w:cs="Arial Unicode MS"/>
      <w:b/>
      <w:bCs/>
      <w:color w:val="000000"/>
      <w:sz w:val="24"/>
      <w:szCs w:val="24"/>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1860F8-AFCC-468A-A30A-F88AE21B99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827F68-71B0-4F55-8C5F-B6B88AA66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57699-0b97-45bd-a827-c06928872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DA9022-7922-4B64-8C40-3F9C6C021D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James Kwong</cp:lastModifiedBy>
  <cp:revision>8</cp:revision>
  <cp:lastPrinted>2022-12-09T22:27:00Z</cp:lastPrinted>
  <dcterms:created xsi:type="dcterms:W3CDTF">2022-02-16T18:03:00Z</dcterms:created>
  <dcterms:modified xsi:type="dcterms:W3CDTF">2023-04-12T20:01:00Z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