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B8AB" w14:textId="0E2A4663" w:rsidR="00730D36" w:rsidRDefault="00730D36" w:rsidP="002046DB">
      <w:pPr>
        <w:pStyle w:val="S-Heading"/>
        <w:jc w:val="center"/>
      </w:pPr>
      <w:bookmarkStart w:id="0" w:name="_Toc2424637"/>
      <w:bookmarkStart w:id="1" w:name="_Toc32940220"/>
      <w:r>
        <w:t xml:space="preserve">Signifi </w:t>
      </w:r>
      <w:r w:rsidRPr="00636D1E">
        <w:t>Privacy Statement</w:t>
      </w:r>
    </w:p>
    <w:p w14:paraId="06DAF246" w14:textId="29B866AC" w:rsidR="00730D36" w:rsidRDefault="00EF3F37" w:rsidP="00730D36">
      <w:pPr>
        <w:pStyle w:val="S-Body"/>
        <w:rPr>
          <w:rFonts w:hint="eastAsia"/>
        </w:rPr>
      </w:pPr>
      <w:r>
        <w:t>We at Signifi Solutions Inc. (“Signifi”)</w:t>
      </w:r>
      <w:r w:rsidR="00730D36" w:rsidRPr="00730D36">
        <w:t xml:space="preserve"> respect your right to privacy and value the trust you place in us.</w:t>
      </w:r>
    </w:p>
    <w:p w14:paraId="482A1BB6" w14:textId="51B5E080" w:rsidR="00EF3F37" w:rsidRDefault="00EF3F37" w:rsidP="00EF3F37">
      <w:pPr>
        <w:pStyle w:val="S-Body"/>
        <w:rPr>
          <w:rFonts w:hint="eastAsia"/>
        </w:rPr>
      </w:pPr>
      <w:r>
        <w:t xml:space="preserve">We want you to be aware of when your personal information is being collected, the purpose for which it is being collected, and that you have a right of access to the information.  If we retain your personal information, we take the necessary precautions to protect it from unauthorized access, linkage, </w:t>
      </w:r>
      <w:proofErr w:type="gramStart"/>
      <w:r>
        <w:t>disclosure</w:t>
      </w:r>
      <w:proofErr w:type="gramEnd"/>
      <w:r>
        <w:t xml:space="preserve"> or alteration.</w:t>
      </w:r>
    </w:p>
    <w:p w14:paraId="23F8CF23" w14:textId="0A1AE715" w:rsidR="00EF3F37" w:rsidRDefault="00EF3F37" w:rsidP="00EF3F37">
      <w:pPr>
        <w:pStyle w:val="S-Body"/>
        <w:rPr>
          <w:rFonts w:hint="eastAsia"/>
        </w:rPr>
      </w:pPr>
      <w:r>
        <w:t>Please note that Signifi only collec</w:t>
      </w:r>
      <w:r w:rsidR="00152987">
        <w:t>ts</w:t>
      </w:r>
      <w:r>
        <w:t xml:space="preserve"> what you, your </w:t>
      </w:r>
      <w:proofErr w:type="gramStart"/>
      <w:r>
        <w:t>employer</w:t>
      </w:r>
      <w:proofErr w:type="gramEnd"/>
      <w:r>
        <w:t xml:space="preserve"> or </w:t>
      </w:r>
      <w:r w:rsidR="00152987">
        <w:t xml:space="preserve">another entity that you have a business relation with, </w:t>
      </w:r>
      <w:r>
        <w:t>voluntarily provide to us.</w:t>
      </w:r>
    </w:p>
    <w:p w14:paraId="505D2A2F" w14:textId="4497FE9A" w:rsidR="00EF3F37" w:rsidRDefault="00EF3F37" w:rsidP="00EF3F37">
      <w:pPr>
        <w:pStyle w:val="S-Body"/>
        <w:rPr>
          <w:rFonts w:hint="eastAsia"/>
        </w:rPr>
      </w:pPr>
      <w:r>
        <w:t xml:space="preserve">We do not sell, rent, exchange, or otherwise disclose any information that we collect about </w:t>
      </w:r>
      <w:r w:rsidR="00152987">
        <w:t>customers</w:t>
      </w:r>
      <w:r>
        <w:t>, except in the case of a malicious attack or as required by law.</w:t>
      </w:r>
    </w:p>
    <w:p w14:paraId="5C830119" w14:textId="49A790FE" w:rsidR="00EF3F37" w:rsidRDefault="00152987" w:rsidP="00EF3F37">
      <w:pPr>
        <w:pStyle w:val="S-Body"/>
        <w:rPr>
          <w:rFonts w:hint="eastAsia"/>
        </w:rPr>
      </w:pPr>
      <w:r>
        <w:t>Signifi</w:t>
      </w:r>
      <w:r w:rsidR="00EF3F37">
        <w:t xml:space="preserve"> may update this </w:t>
      </w:r>
      <w:r>
        <w:t xml:space="preserve">statement </w:t>
      </w:r>
      <w:r w:rsidR="00EF3F37">
        <w:t xml:space="preserve">from time to time. The most current version will always be posted </w:t>
      </w:r>
      <w:r w:rsidR="00162046">
        <w:t>on Signifi’s website</w:t>
      </w:r>
      <w:r w:rsidR="00EF3F37">
        <w:t>.</w:t>
      </w:r>
    </w:p>
    <w:p w14:paraId="3E43DF1D" w14:textId="7DBE461E" w:rsidR="00636D1E" w:rsidRPr="00895196" w:rsidRDefault="00636D1E" w:rsidP="005F6E20">
      <w:pPr>
        <w:pStyle w:val="S-Heading"/>
      </w:pPr>
      <w:r w:rsidRPr="00895196">
        <w:t>Collection of Personal Information:</w:t>
      </w:r>
      <w:bookmarkEnd w:id="0"/>
      <w:bookmarkEnd w:id="1"/>
    </w:p>
    <w:p w14:paraId="5C1E27C8" w14:textId="3A72D6CE" w:rsidR="00636D1E" w:rsidRPr="00636D1E" w:rsidRDefault="00636D1E" w:rsidP="005F6E20">
      <w:pPr>
        <w:pStyle w:val="S-Body"/>
        <w:rPr>
          <w:rFonts w:hint="eastAsia"/>
        </w:rPr>
      </w:pPr>
      <w:r w:rsidRPr="00636D1E">
        <w:t>It depends on the purpose for collection and the product or service involved. Below are some examples of when we may collect Personal Information:</w:t>
      </w:r>
    </w:p>
    <w:p w14:paraId="0BE902AB" w14:textId="485BBC8B" w:rsidR="00636D1E" w:rsidRPr="00636D1E" w:rsidRDefault="00636D1E" w:rsidP="005F6E20">
      <w:pPr>
        <w:pStyle w:val="S-Body"/>
        <w:numPr>
          <w:ilvl w:val="0"/>
          <w:numId w:val="33"/>
        </w:numPr>
        <w:rPr>
          <w:rFonts w:hint="eastAsia"/>
        </w:rPr>
      </w:pPr>
      <w:r w:rsidRPr="00636D1E">
        <w:t xml:space="preserve">When you provide your Personal Information, during the inquiry, activation or purchase process for a product or </w:t>
      </w:r>
      <w:proofErr w:type="gramStart"/>
      <w:r w:rsidRPr="00636D1E">
        <w:t>service;</w:t>
      </w:r>
      <w:proofErr w:type="gramEnd"/>
      <w:r w:rsidRPr="00636D1E">
        <w:t xml:space="preserve"> </w:t>
      </w:r>
    </w:p>
    <w:p w14:paraId="051819E4" w14:textId="35C16C12" w:rsidR="00636D1E" w:rsidRPr="00636D1E" w:rsidRDefault="00636D1E" w:rsidP="005F6E20">
      <w:pPr>
        <w:pStyle w:val="S-Body"/>
        <w:numPr>
          <w:ilvl w:val="0"/>
          <w:numId w:val="33"/>
        </w:numPr>
        <w:rPr>
          <w:rFonts w:hint="eastAsia"/>
        </w:rPr>
      </w:pPr>
      <w:r w:rsidRPr="00636D1E">
        <w:t xml:space="preserve">When we provide service to our </w:t>
      </w:r>
      <w:r w:rsidR="002224B0">
        <w:t>clients</w:t>
      </w:r>
      <w:r w:rsidRPr="00636D1E">
        <w:t xml:space="preserve">, including </w:t>
      </w:r>
      <w:r w:rsidR="002224B0">
        <w:t xml:space="preserve">by ingesting lists of </w:t>
      </w:r>
      <w:r w:rsidR="00162046">
        <w:t xml:space="preserve">our client’s </w:t>
      </w:r>
      <w:r w:rsidR="002224B0">
        <w:t>customers</w:t>
      </w:r>
      <w:r w:rsidR="00162046">
        <w:t>,</w:t>
      </w:r>
      <w:r w:rsidR="002224B0">
        <w:t xml:space="preserve"> </w:t>
      </w:r>
      <w:r w:rsidR="00162046">
        <w:t xml:space="preserve">employees or associates </w:t>
      </w:r>
      <w:r w:rsidR="002224B0">
        <w:t xml:space="preserve">with access to the systems supplied by </w:t>
      </w:r>
      <w:proofErr w:type="gramStart"/>
      <w:r w:rsidR="002224B0">
        <w:t>us</w:t>
      </w:r>
      <w:r w:rsidRPr="00636D1E">
        <w:t>;</w:t>
      </w:r>
      <w:proofErr w:type="gramEnd"/>
    </w:p>
    <w:p w14:paraId="2F3FB6BF" w14:textId="7004B0A2" w:rsidR="00021A22" w:rsidRPr="00636D1E" w:rsidRDefault="00636D1E" w:rsidP="003003AB">
      <w:pPr>
        <w:pStyle w:val="S-Body"/>
        <w:numPr>
          <w:ilvl w:val="0"/>
          <w:numId w:val="33"/>
        </w:numPr>
        <w:rPr>
          <w:rFonts w:hint="eastAsia"/>
        </w:rPr>
      </w:pPr>
      <w:r w:rsidRPr="00636D1E">
        <w:t>Automatically, when you use our products or services.</w:t>
      </w:r>
    </w:p>
    <w:p w14:paraId="4511CE5A" w14:textId="7F00E5F5" w:rsidR="00636D1E" w:rsidRPr="00895196" w:rsidRDefault="00636D1E" w:rsidP="005F6E20">
      <w:pPr>
        <w:pStyle w:val="S-Heading"/>
      </w:pPr>
      <w:bookmarkStart w:id="2" w:name="_Toc2424638"/>
      <w:bookmarkStart w:id="3" w:name="_Toc32940221"/>
      <w:r w:rsidRPr="00895196">
        <w:t>Use of Personal Information</w:t>
      </w:r>
      <w:bookmarkEnd w:id="2"/>
      <w:bookmarkEnd w:id="3"/>
    </w:p>
    <w:p w14:paraId="57261E99" w14:textId="22DF035C" w:rsidR="00636D1E" w:rsidRPr="00636D1E" w:rsidRDefault="00636D1E" w:rsidP="005F6E20">
      <w:pPr>
        <w:pStyle w:val="S-Body"/>
        <w:rPr>
          <w:rFonts w:hint="eastAsia"/>
        </w:rPr>
      </w:pPr>
      <w:r w:rsidRPr="00636D1E">
        <w:t xml:space="preserve">We use your Personal Information to provide </w:t>
      </w:r>
      <w:r w:rsidR="00162046" w:rsidRPr="00636D1E">
        <w:t>our products or services</w:t>
      </w:r>
      <w:r w:rsidR="00162046" w:rsidRPr="00636D1E">
        <w:t xml:space="preserve"> </w:t>
      </w:r>
      <w:r w:rsidR="00162046">
        <w:t xml:space="preserve">to </w:t>
      </w:r>
      <w:r w:rsidRPr="00636D1E">
        <w:t>you</w:t>
      </w:r>
      <w:r w:rsidR="00162046">
        <w:t xml:space="preserve"> or a business that you are associated with</w:t>
      </w:r>
      <w:r w:rsidRPr="00636D1E">
        <w:t xml:space="preserve">. </w:t>
      </w:r>
    </w:p>
    <w:p w14:paraId="39BCB9C7" w14:textId="6DED29F8" w:rsidR="00636D1E" w:rsidRDefault="00636D1E" w:rsidP="005F6E20">
      <w:pPr>
        <w:pStyle w:val="S-Body"/>
        <w:rPr>
          <w:rFonts w:hint="eastAsia"/>
        </w:rPr>
      </w:pPr>
      <w:r w:rsidRPr="00636D1E">
        <w:t>We may also use your Personal Information to:</w:t>
      </w:r>
    </w:p>
    <w:p w14:paraId="182FDCA4" w14:textId="4B0A5116" w:rsidR="00636D1E" w:rsidRPr="00636D1E" w:rsidRDefault="00636D1E" w:rsidP="005F6E20">
      <w:pPr>
        <w:pStyle w:val="S-Body"/>
        <w:numPr>
          <w:ilvl w:val="0"/>
          <w:numId w:val="34"/>
        </w:numPr>
        <w:rPr>
          <w:rFonts w:hint="eastAsia"/>
        </w:rPr>
      </w:pPr>
      <w:r w:rsidRPr="00636D1E">
        <w:t xml:space="preserve">Establish and maintain responsible commercial relations with you and to provide ongoing </w:t>
      </w:r>
      <w:proofErr w:type="gramStart"/>
      <w:r w:rsidRPr="00636D1E">
        <w:t>service;</w:t>
      </w:r>
      <w:proofErr w:type="gramEnd"/>
    </w:p>
    <w:p w14:paraId="7F302EC8" w14:textId="1814DB41" w:rsidR="00636D1E" w:rsidRPr="00636D1E" w:rsidRDefault="00636D1E" w:rsidP="005F6E20">
      <w:pPr>
        <w:pStyle w:val="S-Body"/>
        <w:numPr>
          <w:ilvl w:val="0"/>
          <w:numId w:val="34"/>
        </w:numPr>
        <w:rPr>
          <w:rFonts w:hint="eastAsia"/>
        </w:rPr>
      </w:pPr>
      <w:r w:rsidRPr="00636D1E">
        <w:lastRenderedPageBreak/>
        <w:t xml:space="preserve">Try to understand the needs and preferences of our </w:t>
      </w:r>
      <w:r w:rsidR="00A34E56">
        <w:t>c</w:t>
      </w:r>
      <w:r w:rsidRPr="00636D1E">
        <w:t xml:space="preserve">ustomers, and determine your eligibility for products and </w:t>
      </w:r>
      <w:proofErr w:type="gramStart"/>
      <w:r w:rsidRPr="00636D1E">
        <w:t>services;</w:t>
      </w:r>
      <w:proofErr w:type="gramEnd"/>
      <w:r w:rsidRPr="00636D1E">
        <w:t xml:space="preserve"> </w:t>
      </w:r>
    </w:p>
    <w:p w14:paraId="767F9920" w14:textId="5B7CB30B" w:rsidR="00636D1E" w:rsidRPr="00636D1E" w:rsidRDefault="00636D1E" w:rsidP="005F6E20">
      <w:pPr>
        <w:pStyle w:val="S-Body"/>
        <w:numPr>
          <w:ilvl w:val="0"/>
          <w:numId w:val="34"/>
        </w:numPr>
        <w:rPr>
          <w:rFonts w:hint="eastAsia"/>
        </w:rPr>
      </w:pPr>
      <w:r w:rsidRPr="00636D1E">
        <w:t xml:space="preserve">Recommend products and services to meet your </w:t>
      </w:r>
      <w:proofErr w:type="gramStart"/>
      <w:r w:rsidRPr="00636D1E">
        <w:t>needs;</w:t>
      </w:r>
      <w:proofErr w:type="gramEnd"/>
      <w:r w:rsidRPr="00636D1E">
        <w:t xml:space="preserve"> </w:t>
      </w:r>
    </w:p>
    <w:p w14:paraId="1822652D" w14:textId="18E9D89B" w:rsidR="00636D1E" w:rsidRPr="00636D1E" w:rsidRDefault="00636D1E" w:rsidP="005F6E20">
      <w:pPr>
        <w:pStyle w:val="S-Body"/>
        <w:numPr>
          <w:ilvl w:val="0"/>
          <w:numId w:val="34"/>
        </w:numPr>
        <w:rPr>
          <w:rFonts w:hint="eastAsia"/>
        </w:rPr>
      </w:pPr>
      <w:r w:rsidRPr="00636D1E">
        <w:t xml:space="preserve">Develop, enhance, market or provide products and </w:t>
      </w:r>
      <w:proofErr w:type="gramStart"/>
      <w:r w:rsidRPr="00636D1E">
        <w:t>services;</w:t>
      </w:r>
      <w:proofErr w:type="gramEnd"/>
      <w:r w:rsidRPr="00636D1E">
        <w:t xml:space="preserve"> </w:t>
      </w:r>
    </w:p>
    <w:p w14:paraId="7A902F42" w14:textId="4F9F79D9" w:rsidR="00636D1E" w:rsidRPr="00636D1E" w:rsidRDefault="00636D1E" w:rsidP="005F6E20">
      <w:pPr>
        <w:pStyle w:val="S-Body"/>
        <w:numPr>
          <w:ilvl w:val="0"/>
          <w:numId w:val="34"/>
        </w:numPr>
        <w:rPr>
          <w:rFonts w:hint="eastAsia"/>
        </w:rPr>
      </w:pPr>
      <w:r w:rsidRPr="00636D1E">
        <w:t xml:space="preserve">Manage and develop business operations; or </w:t>
      </w:r>
    </w:p>
    <w:p w14:paraId="16CB5565" w14:textId="120E650C" w:rsidR="00636D1E" w:rsidRPr="00636D1E" w:rsidRDefault="00636D1E" w:rsidP="005F2C1B">
      <w:pPr>
        <w:pStyle w:val="S-Body"/>
        <w:numPr>
          <w:ilvl w:val="0"/>
          <w:numId w:val="34"/>
        </w:numPr>
        <w:rPr>
          <w:rFonts w:hint="eastAsia"/>
        </w:rPr>
      </w:pPr>
      <w:r w:rsidRPr="00636D1E">
        <w:t xml:space="preserve">Meet our legal and regulatory requirements. </w:t>
      </w:r>
    </w:p>
    <w:p w14:paraId="1197C362" w14:textId="77777777" w:rsidR="00636D1E" w:rsidRPr="00636D1E" w:rsidRDefault="00636D1E" w:rsidP="005F6E20">
      <w:pPr>
        <w:pStyle w:val="S-Body"/>
        <w:numPr>
          <w:ilvl w:val="0"/>
          <w:numId w:val="34"/>
        </w:numPr>
        <w:rPr>
          <w:rFonts w:hint="eastAsia"/>
        </w:rPr>
      </w:pPr>
      <w:r w:rsidRPr="00636D1E">
        <w:t>Where necessary, we will request your further consent before using your Personal Information for any new purpose(s) beyond those described above.</w:t>
      </w:r>
    </w:p>
    <w:p w14:paraId="4B45787E" w14:textId="77777777" w:rsidR="00636D1E" w:rsidRPr="00636D1E" w:rsidRDefault="00636D1E" w:rsidP="00636D1E">
      <w:pPr>
        <w:spacing w:after="0"/>
      </w:pPr>
    </w:p>
    <w:p w14:paraId="432C46F3" w14:textId="77777777" w:rsidR="00636D1E" w:rsidRPr="00895196" w:rsidRDefault="00636D1E" w:rsidP="005F6E20">
      <w:pPr>
        <w:pStyle w:val="S-Heading"/>
      </w:pPr>
      <w:bookmarkStart w:id="4" w:name="_Toc2424639"/>
      <w:bookmarkStart w:id="5" w:name="_Toc32940222"/>
      <w:r w:rsidRPr="00895196">
        <w:t>Disclosure of Personal Information</w:t>
      </w:r>
      <w:bookmarkEnd w:id="4"/>
      <w:bookmarkEnd w:id="5"/>
    </w:p>
    <w:p w14:paraId="14AAB591" w14:textId="77777777" w:rsidR="00636D1E" w:rsidRPr="00636D1E" w:rsidRDefault="00636D1E" w:rsidP="005F6E20">
      <w:pPr>
        <w:pStyle w:val="S-Body"/>
        <w:rPr>
          <w:rFonts w:hint="eastAsia"/>
        </w:rPr>
      </w:pPr>
      <w:r w:rsidRPr="00636D1E">
        <w:t>We may disclose some of your Personal Information in a variety of circumstances, such as when we have your express or implied consent.</w:t>
      </w:r>
    </w:p>
    <w:p w14:paraId="7404349E" w14:textId="6E68D9DD" w:rsidR="00636D1E" w:rsidRDefault="00636D1E" w:rsidP="005F6E20">
      <w:pPr>
        <w:pStyle w:val="S-Body"/>
        <w:rPr>
          <w:rFonts w:hint="eastAsia"/>
        </w:rPr>
      </w:pPr>
      <w:r w:rsidRPr="00636D1E">
        <w:t>We may also disclose your Personal Information:</w:t>
      </w:r>
    </w:p>
    <w:p w14:paraId="60639366" w14:textId="77777777" w:rsidR="00636D1E" w:rsidRPr="00636D1E" w:rsidRDefault="00636D1E" w:rsidP="005F6E20">
      <w:pPr>
        <w:pStyle w:val="S-Body"/>
        <w:numPr>
          <w:ilvl w:val="0"/>
          <w:numId w:val="35"/>
        </w:numPr>
        <w:rPr>
          <w:rFonts w:hint="eastAsia"/>
        </w:rPr>
      </w:pPr>
      <w:r w:rsidRPr="00636D1E">
        <w:t xml:space="preserve">To a person acting as your agent (such as a legal representative or authorized user) if we are reasonably satisfied that the person is authorized to receive your Personal </w:t>
      </w:r>
      <w:proofErr w:type="gramStart"/>
      <w:r w:rsidRPr="00636D1E">
        <w:t>Information;</w:t>
      </w:r>
      <w:proofErr w:type="gramEnd"/>
    </w:p>
    <w:p w14:paraId="671A8F96" w14:textId="2306B18C" w:rsidR="00636D1E" w:rsidRPr="00636D1E" w:rsidRDefault="00636D1E" w:rsidP="005F6E20">
      <w:pPr>
        <w:pStyle w:val="S-Body"/>
        <w:numPr>
          <w:ilvl w:val="0"/>
          <w:numId w:val="35"/>
        </w:numPr>
        <w:rPr>
          <w:rFonts w:hint="eastAsia"/>
        </w:rPr>
      </w:pPr>
      <w:r w:rsidRPr="00636D1E">
        <w:t xml:space="preserve">To our suppliers and authorized agents who assist with </w:t>
      </w:r>
      <w:r w:rsidR="00021A22" w:rsidRPr="00636D1E">
        <w:t>activities such</w:t>
      </w:r>
      <w:r w:rsidRPr="00636D1E">
        <w:t xml:space="preserve"> as service installation or network maintenance, subject to strict security </w:t>
      </w:r>
      <w:proofErr w:type="gramStart"/>
      <w:r w:rsidRPr="00636D1E">
        <w:t>safeguards;</w:t>
      </w:r>
      <w:proofErr w:type="gramEnd"/>
    </w:p>
    <w:p w14:paraId="14764304" w14:textId="77777777" w:rsidR="00A34E56" w:rsidRDefault="00636D1E" w:rsidP="005F6E20">
      <w:pPr>
        <w:pStyle w:val="S-Body"/>
        <w:numPr>
          <w:ilvl w:val="0"/>
          <w:numId w:val="35"/>
        </w:numPr>
      </w:pPr>
      <w:r w:rsidRPr="00636D1E">
        <w:t>To third-party collection agencies for the purpose of collecting amounts owed to us which are past due</w:t>
      </w:r>
      <w:r w:rsidR="00A34E56">
        <w:t>;</w:t>
      </w:r>
      <w:r w:rsidRPr="00636D1E">
        <w:t xml:space="preserve"> to </w:t>
      </w:r>
      <w:proofErr w:type="gramStart"/>
      <w:r w:rsidRPr="00636D1E">
        <w:t>third-parties</w:t>
      </w:r>
      <w:proofErr w:type="gramEnd"/>
      <w:r w:rsidRPr="00636D1E">
        <w:t>,</w:t>
      </w:r>
      <w:r w:rsidR="00A34E56">
        <w:t xml:space="preserve"> </w:t>
      </w:r>
      <w:r w:rsidRPr="00636D1E">
        <w:t xml:space="preserve">such as credit reporting agencies or anyone you have had a payment relationship with, to assess creditworthiness or assist with the collection of amounts owed to us which are past due </w:t>
      </w:r>
    </w:p>
    <w:p w14:paraId="01035E0A" w14:textId="1F71FF6B" w:rsidR="00636D1E" w:rsidRPr="00636D1E" w:rsidRDefault="00A34E56" w:rsidP="005F6E20">
      <w:pPr>
        <w:pStyle w:val="S-Body"/>
        <w:numPr>
          <w:ilvl w:val="0"/>
          <w:numId w:val="35"/>
        </w:numPr>
        <w:rPr>
          <w:rFonts w:hint="eastAsia"/>
        </w:rPr>
      </w:pPr>
      <w:r>
        <w:t>To</w:t>
      </w:r>
      <w:r w:rsidR="00636D1E" w:rsidRPr="00636D1E">
        <w:t xml:space="preserve"> delivery organizations to ship </w:t>
      </w:r>
      <w:proofErr w:type="gramStart"/>
      <w:r w:rsidR="00636D1E" w:rsidRPr="00636D1E">
        <w:t>you</w:t>
      </w:r>
      <w:proofErr w:type="gramEnd"/>
      <w:r w:rsidR="00636D1E" w:rsidRPr="00636D1E">
        <w:t xml:space="preserve"> products and/or services you have ordered;</w:t>
      </w:r>
    </w:p>
    <w:p w14:paraId="793B525D" w14:textId="77777777" w:rsidR="00636D1E" w:rsidRPr="00636D1E" w:rsidRDefault="00636D1E" w:rsidP="005F6E20">
      <w:pPr>
        <w:pStyle w:val="S-Body"/>
        <w:numPr>
          <w:ilvl w:val="0"/>
          <w:numId w:val="35"/>
        </w:numPr>
        <w:rPr>
          <w:rFonts w:hint="eastAsia"/>
        </w:rPr>
      </w:pPr>
      <w:r w:rsidRPr="00636D1E">
        <w:t xml:space="preserve">To a government institution or another organization if reasonably necessary to establish your identity or to investigate the contravention of a law or an agreement or to prevent </w:t>
      </w:r>
      <w:proofErr w:type="gramStart"/>
      <w:r w:rsidRPr="00636D1E">
        <w:t>fraud;</w:t>
      </w:r>
      <w:proofErr w:type="gramEnd"/>
    </w:p>
    <w:p w14:paraId="73D3A47B" w14:textId="77777777" w:rsidR="00636D1E" w:rsidRPr="00636D1E" w:rsidRDefault="00636D1E" w:rsidP="005F6E20">
      <w:pPr>
        <w:pStyle w:val="S-Body"/>
        <w:numPr>
          <w:ilvl w:val="0"/>
          <w:numId w:val="35"/>
        </w:numPr>
        <w:rPr>
          <w:rFonts w:hint="eastAsia"/>
        </w:rPr>
      </w:pPr>
      <w:r w:rsidRPr="00636D1E">
        <w:lastRenderedPageBreak/>
        <w:t xml:space="preserve">To an appropriate public authority in an emergency situation where there is imminent danger to life or </w:t>
      </w:r>
      <w:proofErr w:type="gramStart"/>
      <w:r w:rsidRPr="00636D1E">
        <w:t>property;</w:t>
      </w:r>
      <w:proofErr w:type="gramEnd"/>
      <w:r w:rsidRPr="00636D1E">
        <w:t xml:space="preserve"> </w:t>
      </w:r>
    </w:p>
    <w:p w14:paraId="195A013D" w14:textId="77777777" w:rsidR="00636D1E" w:rsidRPr="00636D1E" w:rsidRDefault="00636D1E" w:rsidP="005F6E20">
      <w:pPr>
        <w:pStyle w:val="S-Body"/>
        <w:numPr>
          <w:ilvl w:val="0"/>
          <w:numId w:val="35"/>
        </w:numPr>
        <w:rPr>
          <w:rFonts w:hint="eastAsia"/>
        </w:rPr>
      </w:pPr>
      <w:r w:rsidRPr="00636D1E">
        <w:t xml:space="preserve">As you have otherwise given us, or a third-party (like a financial institution, government agency, social </w:t>
      </w:r>
      <w:proofErr w:type="gramStart"/>
      <w:r w:rsidRPr="00636D1E">
        <w:t>media</w:t>
      </w:r>
      <w:proofErr w:type="gramEnd"/>
      <w:r w:rsidRPr="00636D1E">
        <w:t xml:space="preserve"> or other on-line site) your consent to do so; or</w:t>
      </w:r>
    </w:p>
    <w:p w14:paraId="4DF52E61" w14:textId="5AEA5A12" w:rsidR="00636D1E" w:rsidRPr="00636D1E" w:rsidRDefault="00636D1E" w:rsidP="00A123E1">
      <w:pPr>
        <w:pStyle w:val="S-Body"/>
        <w:numPr>
          <w:ilvl w:val="0"/>
          <w:numId w:val="35"/>
        </w:numPr>
        <w:spacing w:after="0"/>
        <w:rPr>
          <w:rFonts w:hint="eastAsia"/>
        </w:rPr>
      </w:pPr>
      <w:r w:rsidRPr="00636D1E">
        <w:t>As otherwise allowed or required by law. Where necessary, we will request your further consent before disclosing your Personal Information for any new purpose(s) beyond those described above.</w:t>
      </w:r>
    </w:p>
    <w:p w14:paraId="52012776" w14:textId="77777777" w:rsidR="00636D1E" w:rsidRPr="00636D1E" w:rsidRDefault="00636D1E" w:rsidP="00636D1E">
      <w:pPr>
        <w:spacing w:after="0"/>
      </w:pPr>
    </w:p>
    <w:p w14:paraId="1153CD1C" w14:textId="55262AFF" w:rsidR="00636D1E" w:rsidRPr="00895196" w:rsidRDefault="00636D1E" w:rsidP="005F6E20">
      <w:pPr>
        <w:pStyle w:val="S-Heading"/>
      </w:pPr>
      <w:bookmarkStart w:id="6" w:name="_Toc2424640"/>
      <w:bookmarkStart w:id="7" w:name="_Toc32940223"/>
      <w:r w:rsidRPr="00895196">
        <w:t>Consent</w:t>
      </w:r>
      <w:bookmarkEnd w:id="6"/>
      <w:bookmarkEnd w:id="7"/>
    </w:p>
    <w:p w14:paraId="1BD765B5" w14:textId="50F9590A" w:rsidR="00A34E56" w:rsidRPr="00636D1E" w:rsidRDefault="00636D1E" w:rsidP="005F6E20">
      <w:pPr>
        <w:pStyle w:val="S-Body"/>
        <w:rPr>
          <w:rFonts w:hint="eastAsia"/>
        </w:rPr>
      </w:pPr>
      <w:r w:rsidRPr="00636D1E">
        <w:t xml:space="preserve">An individual’s express, consent will be obtained before or at the time of collecting personal information. The purposes for the collection, use or disclosure of the personal information will be provided to the individual at the time of seeking his or her consent. Once consent is obtained from the individual to use his or her information for those purposes, </w:t>
      </w:r>
      <w:r w:rsidR="004A59BA">
        <w:t xml:space="preserve">Signifi </w:t>
      </w:r>
      <w:r w:rsidRPr="00636D1E">
        <w:t>has the individual's implied consent to collect or receive any supplementary information that is necessary to fulfil the same purposes. Express consent will also be obtained if, or when, a new use is identified.</w:t>
      </w:r>
      <w:r w:rsidR="00A34E56">
        <w:br/>
        <w:t>Consent is also implicit when a business that an individual is associated with, provides Signifi with the individual’s personal information so that Signifi can provide its products and services to the individual or that business.</w:t>
      </w:r>
    </w:p>
    <w:p w14:paraId="60827FEC" w14:textId="77777777" w:rsidR="00636D1E" w:rsidRPr="00636D1E" w:rsidRDefault="00636D1E" w:rsidP="00636D1E">
      <w:pPr>
        <w:spacing w:after="0"/>
      </w:pPr>
    </w:p>
    <w:p w14:paraId="74861948" w14:textId="10C429F2" w:rsidR="00636D1E" w:rsidRPr="00895196" w:rsidRDefault="00636D1E" w:rsidP="005F6E20">
      <w:pPr>
        <w:pStyle w:val="S-Heading"/>
      </w:pPr>
      <w:bookmarkStart w:id="8" w:name="_Toc2424641"/>
      <w:bookmarkStart w:id="9" w:name="_Toc32940224"/>
      <w:r w:rsidRPr="00895196">
        <w:t>Limiting Collection</w:t>
      </w:r>
      <w:bookmarkEnd w:id="8"/>
      <w:bookmarkEnd w:id="9"/>
    </w:p>
    <w:p w14:paraId="5784DA30" w14:textId="3C61E279" w:rsidR="00636D1E" w:rsidRPr="00636D1E" w:rsidRDefault="00636D1E" w:rsidP="005F6E20">
      <w:pPr>
        <w:pStyle w:val="S-Body"/>
        <w:rPr>
          <w:rFonts w:hint="eastAsia"/>
        </w:rPr>
      </w:pPr>
      <w:r w:rsidRPr="00636D1E">
        <w:t xml:space="preserve">Personal information will be used for only those purposes to which the individual </w:t>
      </w:r>
      <w:r w:rsidR="00A34E56">
        <w:t xml:space="preserve">or associated business </w:t>
      </w:r>
      <w:r w:rsidRPr="00636D1E">
        <w:t>has consented</w:t>
      </w:r>
      <w:r w:rsidR="00A34E56">
        <w:t>,</w:t>
      </w:r>
      <w:r w:rsidRPr="00636D1E">
        <w:t xml:space="preserve"> with the following exceptions, as permitted under PIPEDA:</w:t>
      </w:r>
    </w:p>
    <w:p w14:paraId="1EB3472B" w14:textId="0CDFE7DA" w:rsidR="00636D1E" w:rsidRPr="00636D1E" w:rsidRDefault="004A59BA" w:rsidP="005F6E20">
      <w:pPr>
        <w:pStyle w:val="S-Body"/>
        <w:rPr>
          <w:rFonts w:hint="eastAsia"/>
        </w:rPr>
      </w:pPr>
      <w:r>
        <w:t xml:space="preserve">Signifi </w:t>
      </w:r>
      <w:r w:rsidR="00636D1E" w:rsidRPr="00636D1E">
        <w:t>will use personal information without the individual's consent, where:</w:t>
      </w:r>
    </w:p>
    <w:p w14:paraId="3C14AE30" w14:textId="679FEA02" w:rsidR="00636D1E" w:rsidRPr="00636D1E" w:rsidRDefault="00636D1E" w:rsidP="00FE270D">
      <w:pPr>
        <w:pStyle w:val="S-Body"/>
        <w:numPr>
          <w:ilvl w:val="0"/>
          <w:numId w:val="36"/>
        </w:numPr>
        <w:rPr>
          <w:rFonts w:hint="eastAsia"/>
        </w:rPr>
      </w:pPr>
      <w:r w:rsidRPr="00636D1E">
        <w:t xml:space="preserve">The organization has reasonable grounds to believe the information could be useful when investigating a contravention of a federal, provincial or foreign law and the information is used for that </w:t>
      </w:r>
      <w:proofErr w:type="gramStart"/>
      <w:r w:rsidRPr="00636D1E">
        <w:t>investigation;</w:t>
      </w:r>
      <w:proofErr w:type="gramEnd"/>
    </w:p>
    <w:p w14:paraId="2D9FF35F" w14:textId="000620B5" w:rsidR="00636D1E" w:rsidRPr="00636D1E" w:rsidRDefault="00636D1E" w:rsidP="00927E7F">
      <w:pPr>
        <w:pStyle w:val="S-Body"/>
        <w:numPr>
          <w:ilvl w:val="0"/>
          <w:numId w:val="36"/>
        </w:numPr>
        <w:rPr>
          <w:rFonts w:hint="eastAsia"/>
        </w:rPr>
      </w:pPr>
      <w:r w:rsidRPr="00636D1E">
        <w:t xml:space="preserve">An emergency exists that threatens an individual’s life, health or </w:t>
      </w:r>
      <w:proofErr w:type="gramStart"/>
      <w:r w:rsidRPr="00636D1E">
        <w:t>security;</w:t>
      </w:r>
      <w:proofErr w:type="gramEnd"/>
    </w:p>
    <w:p w14:paraId="2DB3D412" w14:textId="5BB99E60" w:rsidR="00636D1E" w:rsidRPr="00636D1E" w:rsidRDefault="00636D1E" w:rsidP="002E4EAD">
      <w:pPr>
        <w:pStyle w:val="S-Body"/>
        <w:numPr>
          <w:ilvl w:val="0"/>
          <w:numId w:val="36"/>
        </w:numPr>
        <w:rPr>
          <w:rFonts w:hint="eastAsia"/>
        </w:rPr>
      </w:pPr>
      <w:r w:rsidRPr="00636D1E">
        <w:t xml:space="preserve">The information is for statistical study or </w:t>
      </w:r>
      <w:proofErr w:type="gramStart"/>
      <w:r w:rsidRPr="00636D1E">
        <w:t>research;</w:t>
      </w:r>
      <w:proofErr w:type="gramEnd"/>
    </w:p>
    <w:p w14:paraId="0E4A816B" w14:textId="7B94EDB4" w:rsidR="00636D1E" w:rsidRPr="00636D1E" w:rsidRDefault="00636D1E" w:rsidP="00782AC2">
      <w:pPr>
        <w:pStyle w:val="S-Body"/>
        <w:numPr>
          <w:ilvl w:val="0"/>
          <w:numId w:val="36"/>
        </w:numPr>
        <w:rPr>
          <w:rFonts w:hint="eastAsia"/>
        </w:rPr>
      </w:pPr>
      <w:r w:rsidRPr="00636D1E">
        <w:lastRenderedPageBreak/>
        <w:t xml:space="preserve">The information is publicly </w:t>
      </w:r>
      <w:proofErr w:type="gramStart"/>
      <w:r w:rsidRPr="00636D1E">
        <w:t>available;</w:t>
      </w:r>
      <w:proofErr w:type="gramEnd"/>
    </w:p>
    <w:p w14:paraId="2F575237" w14:textId="54AA1AAE" w:rsidR="00636D1E" w:rsidRPr="00636D1E" w:rsidRDefault="00636D1E" w:rsidP="00F95B37">
      <w:pPr>
        <w:pStyle w:val="S-Body"/>
        <w:numPr>
          <w:ilvl w:val="0"/>
          <w:numId w:val="36"/>
        </w:numPr>
        <w:rPr>
          <w:rFonts w:hint="eastAsia"/>
        </w:rPr>
      </w:pPr>
      <w:r w:rsidRPr="00636D1E">
        <w:t xml:space="preserve">The use is clearly in the individual’s interest, and consent is not available in a timely </w:t>
      </w:r>
      <w:proofErr w:type="gramStart"/>
      <w:r w:rsidRPr="00636D1E">
        <w:t>way;</w:t>
      </w:r>
      <w:proofErr w:type="gramEnd"/>
    </w:p>
    <w:p w14:paraId="62146115" w14:textId="54A4A426" w:rsidR="00636D1E" w:rsidRPr="00636D1E" w:rsidRDefault="00636D1E" w:rsidP="00A312C2">
      <w:pPr>
        <w:pStyle w:val="S-Body"/>
        <w:numPr>
          <w:ilvl w:val="0"/>
          <w:numId w:val="36"/>
        </w:numPr>
        <w:rPr>
          <w:rFonts w:hint="eastAsia"/>
        </w:rPr>
      </w:pPr>
      <w:r w:rsidRPr="00636D1E">
        <w:t>Knowledge and consent would compromise the availability or accuracy of the information, and</w:t>
      </w:r>
    </w:p>
    <w:p w14:paraId="40596BBE" w14:textId="071DDAE0" w:rsidR="00636D1E" w:rsidRPr="00636D1E" w:rsidRDefault="00636D1E" w:rsidP="002503A0">
      <w:pPr>
        <w:pStyle w:val="S-Body"/>
        <w:numPr>
          <w:ilvl w:val="0"/>
          <w:numId w:val="36"/>
        </w:numPr>
        <w:rPr>
          <w:rFonts w:hint="eastAsia"/>
        </w:rPr>
      </w:pPr>
      <w:r w:rsidRPr="00636D1E">
        <w:t>Collection is required to investigate a breach of an agreement.</w:t>
      </w:r>
    </w:p>
    <w:p w14:paraId="7B937150" w14:textId="77777777" w:rsidR="00636D1E" w:rsidRPr="00895196" w:rsidRDefault="00636D1E" w:rsidP="005F6E20">
      <w:pPr>
        <w:pStyle w:val="S-Heading"/>
      </w:pPr>
      <w:bookmarkStart w:id="10" w:name="_Toc518201089"/>
      <w:bookmarkStart w:id="11" w:name="_Toc2424642"/>
      <w:bookmarkStart w:id="12" w:name="_Toc32940225"/>
      <w:r w:rsidRPr="00895196">
        <w:t>Accuracy</w:t>
      </w:r>
      <w:bookmarkEnd w:id="10"/>
      <w:bookmarkEnd w:id="11"/>
      <w:bookmarkEnd w:id="12"/>
    </w:p>
    <w:p w14:paraId="626F168D" w14:textId="498CFC5A" w:rsidR="00636D1E" w:rsidRPr="00636D1E" w:rsidRDefault="004A59BA" w:rsidP="005F6E20">
      <w:pPr>
        <w:pStyle w:val="S-Body"/>
        <w:rPr>
          <w:rFonts w:hint="eastAsia"/>
        </w:rPr>
      </w:pPr>
      <w:r>
        <w:t xml:space="preserve">Signifi </w:t>
      </w:r>
      <w:r w:rsidR="00636D1E" w:rsidRPr="00636D1E">
        <w:t xml:space="preserve">endeavors to ensure that any personal information provided by the individual in his or her active </w:t>
      </w:r>
      <w:r w:rsidR="00A34E56">
        <w:t>record</w:t>
      </w:r>
      <w:r w:rsidR="00636D1E" w:rsidRPr="00636D1E">
        <w:t xml:space="preserve">(s) is accurate, </w:t>
      </w:r>
      <w:proofErr w:type="gramStart"/>
      <w:r w:rsidR="00636D1E" w:rsidRPr="00636D1E">
        <w:t>current</w:t>
      </w:r>
      <w:proofErr w:type="gramEnd"/>
      <w:r w:rsidR="00636D1E" w:rsidRPr="00636D1E">
        <w:t xml:space="preserve"> and complete as is necessary to fulfill the purposes for which the information has been collected, used, retained and disclosed. Individuals are requested to notify </w:t>
      </w:r>
      <w:r>
        <w:t xml:space="preserve">Signifi </w:t>
      </w:r>
      <w:r w:rsidR="00636D1E" w:rsidRPr="00636D1E">
        <w:t>of any change in personal or business information.</w:t>
      </w:r>
    </w:p>
    <w:p w14:paraId="0458E542" w14:textId="77777777" w:rsidR="00A34E56" w:rsidRDefault="00636D1E" w:rsidP="005F6E20">
      <w:pPr>
        <w:pStyle w:val="S-Body"/>
      </w:pPr>
      <w:bookmarkStart w:id="13" w:name="_Toc2424643"/>
      <w:r w:rsidRPr="005F6E20">
        <w:rPr>
          <w:b/>
        </w:rPr>
        <w:t>Retention of Personal Information</w:t>
      </w:r>
      <w:bookmarkEnd w:id="13"/>
      <w:r w:rsidR="005F6E20">
        <w:rPr>
          <w:bCs/>
        </w:rPr>
        <w:br/>
      </w:r>
      <w:r w:rsidRPr="00636D1E">
        <w:t>Personal information will be retaine</w:t>
      </w:r>
      <w:r w:rsidR="00A34E56">
        <w:t>d:</w:t>
      </w:r>
    </w:p>
    <w:p w14:paraId="36CE9572" w14:textId="77777777" w:rsidR="00A34E56" w:rsidRDefault="00A34E56" w:rsidP="00A34E56">
      <w:pPr>
        <w:pStyle w:val="S-Body"/>
        <w:numPr>
          <w:ilvl w:val="0"/>
          <w:numId w:val="39"/>
        </w:numPr>
      </w:pPr>
      <w:r>
        <w:t xml:space="preserve">For personal information provided by a business about their associates, for </w:t>
      </w:r>
      <w:r w:rsidR="00636D1E" w:rsidRPr="00636D1E">
        <w:t xml:space="preserve">as long as the </w:t>
      </w:r>
      <w:r>
        <w:t>business has an active contract with Signifi</w:t>
      </w:r>
    </w:p>
    <w:p w14:paraId="33935A13" w14:textId="5BC8B852" w:rsidR="00636D1E" w:rsidRPr="00636D1E" w:rsidRDefault="00A34E56" w:rsidP="00A34E56">
      <w:pPr>
        <w:pStyle w:val="S-Body"/>
        <w:numPr>
          <w:ilvl w:val="0"/>
          <w:numId w:val="39"/>
        </w:numPr>
        <w:rPr>
          <w:rFonts w:hint="eastAsia"/>
        </w:rPr>
      </w:pPr>
      <w:r>
        <w:t xml:space="preserve">For personal information that the individual provides </w:t>
      </w:r>
      <w:r w:rsidR="00AC024A">
        <w:t>to Signifi directly, f</w:t>
      </w:r>
      <w:r>
        <w:t xml:space="preserve">or </w:t>
      </w:r>
      <w:r w:rsidR="00636D1E" w:rsidRPr="00636D1E">
        <w:t>such periods of time as may be prescribed by applicable laws and regulations.</w:t>
      </w:r>
      <w:r w:rsidR="005F6E20">
        <w:br/>
      </w:r>
    </w:p>
    <w:p w14:paraId="2807A520" w14:textId="77777777" w:rsidR="00636D1E" w:rsidRPr="00895196" w:rsidRDefault="00636D1E" w:rsidP="005F6E20">
      <w:pPr>
        <w:pStyle w:val="S-Heading"/>
      </w:pPr>
      <w:bookmarkStart w:id="14" w:name="_Toc2424644"/>
      <w:bookmarkStart w:id="15" w:name="_Toc32940226"/>
      <w:r w:rsidRPr="00895196">
        <w:t>Safeguards</w:t>
      </w:r>
      <w:bookmarkEnd w:id="14"/>
      <w:bookmarkEnd w:id="15"/>
    </w:p>
    <w:p w14:paraId="48568887" w14:textId="0800D5C0" w:rsidR="00636D1E" w:rsidRPr="00636D1E" w:rsidRDefault="004A59BA" w:rsidP="005F6E20">
      <w:pPr>
        <w:pStyle w:val="S-Body"/>
        <w:rPr>
          <w:rFonts w:hint="eastAsia"/>
        </w:rPr>
      </w:pPr>
      <w:r>
        <w:t xml:space="preserve">Signifi </w:t>
      </w:r>
      <w:r w:rsidR="00636D1E" w:rsidRPr="00636D1E">
        <w:t xml:space="preserve">will apply appropriate physical, administrative and technical safeguards to protect PI against loss or theft, or from unauthorized access, disclosure, copying, use, </w:t>
      </w:r>
      <w:proofErr w:type="gramStart"/>
      <w:r w:rsidR="00636D1E" w:rsidRPr="00636D1E">
        <w:t>disposal</w:t>
      </w:r>
      <w:proofErr w:type="gramEnd"/>
      <w:r w:rsidR="00636D1E" w:rsidRPr="00636D1E">
        <w:t xml:space="preserve"> or modification. Refer to </w:t>
      </w:r>
      <w:r>
        <w:t xml:space="preserve">Signifi </w:t>
      </w:r>
      <w:r w:rsidR="00636D1E" w:rsidRPr="00636D1E">
        <w:t>Information Security Policy for more information.</w:t>
      </w:r>
    </w:p>
    <w:p w14:paraId="05869BA6" w14:textId="16852F0F" w:rsidR="00636D1E" w:rsidRPr="00636D1E" w:rsidRDefault="00636D1E" w:rsidP="005F6E20">
      <w:pPr>
        <w:pStyle w:val="S-Body"/>
        <w:rPr>
          <w:rFonts w:hint="eastAsia"/>
        </w:rPr>
      </w:pPr>
      <w:r w:rsidRPr="00636D1E">
        <w:t xml:space="preserve">Employees and </w:t>
      </w:r>
      <w:r w:rsidR="00AC024A">
        <w:t>associates</w:t>
      </w:r>
      <w:r w:rsidRPr="00636D1E">
        <w:t xml:space="preserve"> of </w:t>
      </w:r>
      <w:r w:rsidR="004A59BA">
        <w:t xml:space="preserve">Signifi </w:t>
      </w:r>
      <w:r w:rsidRPr="00636D1E">
        <w:t>are required to sign a confidentiality agreement binding them to maintaining the confidentiality of all personal information to which they have access.</w:t>
      </w:r>
    </w:p>
    <w:p w14:paraId="67128C37" w14:textId="51E7C44D" w:rsidR="00636D1E" w:rsidRPr="00636D1E" w:rsidRDefault="00636D1E" w:rsidP="005F6E20">
      <w:pPr>
        <w:pStyle w:val="S-Body"/>
        <w:rPr>
          <w:rFonts w:hint="eastAsia"/>
        </w:rPr>
      </w:pPr>
      <w:r w:rsidRPr="00636D1E">
        <w:t xml:space="preserve">Physical Safeguards: Active files are stored in locked filing cabinets when not in use. Access to work areas where active files may be in use is restricted to </w:t>
      </w:r>
      <w:r w:rsidR="004A59BA">
        <w:t xml:space="preserve">Signifi </w:t>
      </w:r>
      <w:r w:rsidRPr="00636D1E">
        <w:t>employees only and authorized third parties.</w:t>
      </w:r>
    </w:p>
    <w:p w14:paraId="2947CD24" w14:textId="4362ACB7" w:rsidR="00636D1E" w:rsidRPr="00636D1E" w:rsidRDefault="00636D1E" w:rsidP="005F6E20">
      <w:pPr>
        <w:pStyle w:val="S-Body"/>
        <w:rPr>
          <w:rFonts w:hint="eastAsia"/>
        </w:rPr>
      </w:pPr>
      <w:r w:rsidRPr="00636D1E">
        <w:lastRenderedPageBreak/>
        <w:t>All inactive files or personal information no longer required are shredded prior to disposal to prevent inadvertent disclosure to unauthorized persons.</w:t>
      </w:r>
    </w:p>
    <w:p w14:paraId="42959A78" w14:textId="16CBC8EA" w:rsidR="00636D1E" w:rsidRPr="00636D1E" w:rsidRDefault="00636D1E" w:rsidP="005F6E20">
      <w:pPr>
        <w:pStyle w:val="S-Body"/>
        <w:rPr>
          <w:rFonts w:hint="eastAsia"/>
        </w:rPr>
      </w:pPr>
      <w:r w:rsidRPr="00636D1E">
        <w:t xml:space="preserve">Technological Safeguards: Personal information contained in </w:t>
      </w:r>
      <w:r w:rsidR="004A59BA">
        <w:t xml:space="preserve">Signifi </w:t>
      </w:r>
      <w:r w:rsidRPr="00636D1E">
        <w:t xml:space="preserve">computers and electronic databases are password protected and encrypted in accordance with </w:t>
      </w:r>
      <w:r w:rsidR="004A59BA">
        <w:t xml:space="preserve">Signifi’s </w:t>
      </w:r>
      <w:r w:rsidRPr="00636D1E">
        <w:t xml:space="preserve">Information Security Policy. Access to any of the </w:t>
      </w:r>
      <w:r w:rsidR="004A59BA">
        <w:t xml:space="preserve">Signifi’s </w:t>
      </w:r>
      <w:r w:rsidRPr="00636D1E">
        <w:t xml:space="preserve">computers also is password protected. </w:t>
      </w:r>
      <w:r w:rsidR="004A59BA">
        <w:t xml:space="preserve">Signifi’s </w:t>
      </w:r>
      <w:r w:rsidRPr="00636D1E">
        <w:t>Internet router</w:t>
      </w:r>
      <w:r w:rsidR="00AC024A">
        <w:t>s</w:t>
      </w:r>
      <w:r w:rsidRPr="00636D1E">
        <w:t xml:space="preserve"> or server</w:t>
      </w:r>
      <w:r w:rsidR="00AC024A">
        <w:t>s</w:t>
      </w:r>
      <w:r w:rsidRPr="00636D1E">
        <w:t xml:space="preserve"> ha</w:t>
      </w:r>
      <w:r w:rsidR="00AC024A">
        <w:t>ve</w:t>
      </w:r>
      <w:r w:rsidRPr="00636D1E">
        <w:t xml:space="preserve"> firewall protection sufficient to protect personal and confidential business information against virus attacks and "sniffer" software arising from Internet activity. Personal information is not transferred to </w:t>
      </w:r>
      <w:r w:rsidR="00AC024A">
        <w:t>third parties besides the business that the individual is associated with</w:t>
      </w:r>
      <w:r w:rsidRPr="00636D1E">
        <w:t>.</w:t>
      </w:r>
    </w:p>
    <w:p w14:paraId="0053D6DF" w14:textId="77777777" w:rsidR="00636D1E" w:rsidRPr="00636D1E" w:rsidRDefault="00636D1E" w:rsidP="00636D1E">
      <w:pPr>
        <w:spacing w:after="0"/>
      </w:pPr>
    </w:p>
    <w:p w14:paraId="2B66E45B" w14:textId="77777777" w:rsidR="00636D1E" w:rsidRPr="00895196" w:rsidRDefault="00636D1E" w:rsidP="005F6E20">
      <w:pPr>
        <w:pStyle w:val="S-Heading"/>
      </w:pPr>
      <w:bookmarkStart w:id="16" w:name="_Toc2424645"/>
      <w:bookmarkStart w:id="17" w:name="_Toc32940227"/>
      <w:r w:rsidRPr="00895196">
        <w:t>Openness</w:t>
      </w:r>
      <w:bookmarkEnd w:id="16"/>
      <w:bookmarkEnd w:id="17"/>
      <w:r w:rsidRPr="00895196">
        <w:tab/>
      </w:r>
    </w:p>
    <w:p w14:paraId="078470EE" w14:textId="6FF62346" w:rsidR="00636D1E" w:rsidRPr="00636D1E" w:rsidRDefault="004A59BA" w:rsidP="005F6E20">
      <w:pPr>
        <w:pStyle w:val="S-Body"/>
        <w:rPr>
          <w:rFonts w:hint="eastAsia"/>
        </w:rPr>
      </w:pPr>
      <w:r>
        <w:t xml:space="preserve">Signifi </w:t>
      </w:r>
      <w:r w:rsidR="00636D1E" w:rsidRPr="00636D1E">
        <w:t>will endeavor to make its privacy policies and procedures known to the individual via th</w:t>
      </w:r>
      <w:r w:rsidR="00730D36">
        <w:t>is</w:t>
      </w:r>
      <w:r w:rsidR="00636D1E" w:rsidRPr="00636D1E">
        <w:t xml:space="preserve"> </w:t>
      </w:r>
      <w:r>
        <w:t xml:space="preserve">Signifi </w:t>
      </w:r>
      <w:r w:rsidR="00636D1E" w:rsidRPr="00636D1E">
        <w:t xml:space="preserve">Privacy Statement. A version of this document will also be available on </w:t>
      </w:r>
      <w:r>
        <w:t xml:space="preserve">Signifi’s </w:t>
      </w:r>
      <w:r w:rsidR="00636D1E" w:rsidRPr="00636D1E">
        <w:t>website</w:t>
      </w:r>
      <w:r>
        <w:t>.</w:t>
      </w:r>
    </w:p>
    <w:p w14:paraId="7EECFE7F" w14:textId="77777777" w:rsidR="00636D1E" w:rsidRPr="00636D1E" w:rsidRDefault="00636D1E" w:rsidP="00636D1E">
      <w:pPr>
        <w:spacing w:after="0"/>
      </w:pPr>
    </w:p>
    <w:p w14:paraId="010AF1A0" w14:textId="77777777" w:rsidR="00636D1E" w:rsidRPr="00895196" w:rsidRDefault="00636D1E" w:rsidP="005F6E20">
      <w:pPr>
        <w:pStyle w:val="S-Heading"/>
      </w:pPr>
      <w:bookmarkStart w:id="18" w:name="_Toc518201092"/>
      <w:bookmarkStart w:id="19" w:name="_Toc2424646"/>
      <w:bookmarkStart w:id="20" w:name="_Toc32940228"/>
      <w:r w:rsidRPr="00895196">
        <w:t>Individual Access</w:t>
      </w:r>
      <w:bookmarkEnd w:id="18"/>
      <w:bookmarkEnd w:id="19"/>
      <w:bookmarkEnd w:id="20"/>
    </w:p>
    <w:p w14:paraId="1BE44578" w14:textId="50B42E90" w:rsidR="00636D1E" w:rsidRPr="00636D1E" w:rsidRDefault="00636D1E" w:rsidP="005F6E20">
      <w:pPr>
        <w:pStyle w:val="S-Body"/>
        <w:rPr>
          <w:rFonts w:hint="eastAsia"/>
        </w:rPr>
      </w:pPr>
      <w:r w:rsidRPr="00636D1E">
        <w:t xml:space="preserve">An Individual who wishes to review or verify what personal information is held by </w:t>
      </w:r>
      <w:r w:rsidR="00CF5CAD">
        <w:t>Signifi</w:t>
      </w:r>
      <w:r w:rsidRPr="00636D1E">
        <w:t xml:space="preserve">, or to whom the information has been disclosed (as permitted by the Act), may make the request for access, in writing, to </w:t>
      </w:r>
      <w:r w:rsidR="004A59BA">
        <w:t xml:space="preserve">Signifi </w:t>
      </w:r>
      <w:r w:rsidRPr="00636D1E">
        <w:t>'s Chief Privacy Officer. Upon verification of the individual's identity, the Chief Privacy Officer will respond within 60 days.</w:t>
      </w:r>
    </w:p>
    <w:p w14:paraId="1F49C4DE" w14:textId="55B6FF29" w:rsidR="00636D1E" w:rsidRPr="00636D1E" w:rsidRDefault="00636D1E" w:rsidP="005F6E20">
      <w:pPr>
        <w:pStyle w:val="S-Body"/>
        <w:rPr>
          <w:rFonts w:hint="eastAsia"/>
        </w:rPr>
      </w:pPr>
      <w:r w:rsidRPr="00636D1E">
        <w:t xml:space="preserve">If the individual finds that the information held by </w:t>
      </w:r>
      <w:r w:rsidR="004A59BA">
        <w:t xml:space="preserve">Signifi </w:t>
      </w:r>
      <w:r w:rsidRPr="00636D1E">
        <w:t xml:space="preserve">is inaccurate or incomplete, upon the individual providing documentary evidence to verify the correct information, </w:t>
      </w:r>
      <w:r w:rsidR="004A59BA">
        <w:t xml:space="preserve">Signifi </w:t>
      </w:r>
      <w:r w:rsidRPr="00636D1E">
        <w:t>will make the required changes to the individual's active file(s)</w:t>
      </w:r>
      <w:r w:rsidR="00AC024A">
        <w:t xml:space="preserve"> or record(s)</w:t>
      </w:r>
      <w:r w:rsidRPr="00636D1E">
        <w:t xml:space="preserve"> promptly.</w:t>
      </w:r>
    </w:p>
    <w:p w14:paraId="6C12476F" w14:textId="77777777" w:rsidR="00636D1E" w:rsidRPr="00636D1E" w:rsidRDefault="00636D1E" w:rsidP="00636D1E">
      <w:pPr>
        <w:spacing w:after="0"/>
      </w:pPr>
    </w:p>
    <w:p w14:paraId="144B5A29" w14:textId="77777777" w:rsidR="00636D1E" w:rsidRPr="00895196" w:rsidRDefault="00636D1E" w:rsidP="005F6E20">
      <w:pPr>
        <w:pStyle w:val="S-Heading"/>
      </w:pPr>
      <w:bookmarkStart w:id="21" w:name="_Toc2424647"/>
      <w:bookmarkStart w:id="22" w:name="_Toc32940229"/>
      <w:r w:rsidRPr="00895196">
        <w:t>Complaints/Recourse</w:t>
      </w:r>
      <w:bookmarkEnd w:id="21"/>
      <w:bookmarkEnd w:id="22"/>
    </w:p>
    <w:p w14:paraId="29CE9742" w14:textId="59C53C32" w:rsidR="00636D1E" w:rsidRPr="00636D1E" w:rsidRDefault="00636D1E" w:rsidP="005F6E20">
      <w:pPr>
        <w:pStyle w:val="S-Body"/>
        <w:rPr>
          <w:rFonts w:hint="eastAsia"/>
        </w:rPr>
      </w:pPr>
      <w:r w:rsidRPr="00636D1E">
        <w:t xml:space="preserve">If an individual has a concern about </w:t>
      </w:r>
      <w:r w:rsidR="004A59BA">
        <w:t xml:space="preserve">Signifi’s </w:t>
      </w:r>
      <w:r w:rsidRPr="00636D1E">
        <w:t xml:space="preserve">personal information handling practices, a complaint, in writing, may be directed to the </w:t>
      </w:r>
      <w:r w:rsidR="004A59BA">
        <w:t xml:space="preserve">Signifi’s </w:t>
      </w:r>
      <w:r w:rsidRPr="00636D1E">
        <w:t>Chief Privacy Officer.</w:t>
      </w:r>
    </w:p>
    <w:p w14:paraId="545779A8" w14:textId="571B8455" w:rsidR="00636D1E" w:rsidRPr="00636D1E" w:rsidRDefault="00636D1E" w:rsidP="005F6E20">
      <w:pPr>
        <w:pStyle w:val="S-Body"/>
        <w:rPr>
          <w:rFonts w:hint="eastAsia"/>
        </w:rPr>
      </w:pPr>
      <w:r w:rsidRPr="00636D1E">
        <w:lastRenderedPageBreak/>
        <w:t xml:space="preserve">Upon verification of the individual's identity, </w:t>
      </w:r>
      <w:r w:rsidR="004A59BA">
        <w:t xml:space="preserve">Signifi’s </w:t>
      </w:r>
      <w:r w:rsidRPr="00636D1E">
        <w:t>Chief Privacy Officer will act promptly to investigate the complaint and provide a written report of the investigation's findings to the individual.</w:t>
      </w:r>
    </w:p>
    <w:p w14:paraId="33131298" w14:textId="7871927B" w:rsidR="00636D1E" w:rsidRPr="00636D1E" w:rsidRDefault="00636D1E" w:rsidP="005F6E20">
      <w:pPr>
        <w:pStyle w:val="S-Body"/>
        <w:rPr>
          <w:rFonts w:hint="eastAsia"/>
        </w:rPr>
      </w:pPr>
      <w:r w:rsidRPr="00636D1E">
        <w:t xml:space="preserve">Where </w:t>
      </w:r>
      <w:r w:rsidR="004A59BA">
        <w:t xml:space="preserve">Signifi’s </w:t>
      </w:r>
      <w:r w:rsidRPr="00636D1E">
        <w:t xml:space="preserve">Chief Privacy Officer </w:t>
      </w:r>
      <w:proofErr w:type="gramStart"/>
      <w:r w:rsidRPr="00636D1E">
        <w:t>makes a determination</w:t>
      </w:r>
      <w:proofErr w:type="gramEnd"/>
      <w:r w:rsidRPr="00636D1E">
        <w:t xml:space="preserve"> that the individual's complaint is well founded, the Chief Privacy Officer will take the necessary steps to correct the offending information handling practice and/or revise </w:t>
      </w:r>
      <w:r w:rsidR="004A59BA">
        <w:t xml:space="preserve">Signifi’s </w:t>
      </w:r>
      <w:r w:rsidRPr="00636D1E">
        <w:t>privacy policies and procedures.</w:t>
      </w:r>
    </w:p>
    <w:p w14:paraId="7DBD30C0" w14:textId="51D6EBEC" w:rsidR="00636D1E" w:rsidRPr="00636D1E" w:rsidRDefault="00636D1E" w:rsidP="005F6E20">
      <w:pPr>
        <w:pStyle w:val="S-Body"/>
        <w:rPr>
          <w:rFonts w:hint="eastAsia"/>
        </w:rPr>
      </w:pPr>
      <w:r w:rsidRPr="00636D1E">
        <w:t xml:space="preserve">Where </w:t>
      </w:r>
      <w:r w:rsidR="004A59BA">
        <w:t xml:space="preserve">Signifi’s </w:t>
      </w:r>
      <w:r w:rsidRPr="00636D1E">
        <w:t xml:space="preserve">Chief Privacy Officer determines that the individual's complaint is not well founded, the individual will be notified in writing. If the individual is dissatisfied with the finding and corresponding action taken by </w:t>
      </w:r>
      <w:r w:rsidR="004A59BA">
        <w:t xml:space="preserve">Signifi’s </w:t>
      </w:r>
      <w:r w:rsidRPr="00636D1E">
        <w:t>Chief Privacy Officer, the individual may bring a complaint to the</w:t>
      </w:r>
      <w:r w:rsidR="00730D36">
        <w:t xml:space="preserve"> Canadian</w:t>
      </w:r>
      <w:r w:rsidRPr="00636D1E">
        <w:t xml:space="preserve"> Federal Privacy Commissioner at the address below:</w:t>
      </w:r>
    </w:p>
    <w:p w14:paraId="408D5A0C" w14:textId="77777777" w:rsidR="00636D1E" w:rsidRPr="00636D1E" w:rsidRDefault="00636D1E" w:rsidP="005F6E20">
      <w:pPr>
        <w:pStyle w:val="S-Body"/>
        <w:rPr>
          <w:rFonts w:hint="eastAsia"/>
        </w:rPr>
      </w:pPr>
      <w:r w:rsidRPr="00636D1E">
        <w:t>Office of the Privacy Commissioner</w:t>
      </w:r>
      <w:r w:rsidRPr="00636D1E">
        <w:br/>
        <w:t>of Canada</w:t>
      </w:r>
      <w:r w:rsidRPr="00636D1E">
        <w:br/>
        <w:t>30, Victoria Street</w:t>
      </w:r>
      <w:r w:rsidRPr="00636D1E">
        <w:br/>
        <w:t>Gatineau, Quebec</w:t>
      </w:r>
      <w:r w:rsidRPr="00636D1E">
        <w:br/>
        <w:t>K1A 1H3</w:t>
      </w:r>
    </w:p>
    <w:p w14:paraId="09C442C6" w14:textId="77777777" w:rsidR="00636D1E" w:rsidRPr="00636D1E" w:rsidRDefault="00000000" w:rsidP="005F6E20">
      <w:pPr>
        <w:pStyle w:val="S-Body"/>
        <w:rPr>
          <w:rFonts w:hint="eastAsia"/>
        </w:rPr>
      </w:pPr>
      <w:hyperlink r:id="rId11" w:history="1">
        <w:r w:rsidR="00636D1E" w:rsidRPr="00636D1E">
          <w:rPr>
            <w:rStyle w:val="Hyperlink"/>
          </w:rPr>
          <w:t>https://www.priv.gc.ca/en/contact-the-opc/</w:t>
        </w:r>
      </w:hyperlink>
    </w:p>
    <w:p w14:paraId="49425330" w14:textId="77777777" w:rsidR="00636D1E" w:rsidRPr="00636D1E" w:rsidRDefault="00636D1E" w:rsidP="005F6E20">
      <w:pPr>
        <w:pStyle w:val="S-Body"/>
        <w:rPr>
          <w:rFonts w:hint="eastAsia"/>
        </w:rPr>
      </w:pPr>
      <w:r w:rsidRPr="00636D1E">
        <w:t>Toll-free: 1-800-282-1376</w:t>
      </w:r>
      <w:r w:rsidRPr="00636D1E">
        <w:br/>
        <w:t>Phone: (819) 994-5444</w:t>
      </w:r>
      <w:r w:rsidRPr="00636D1E">
        <w:br/>
        <w:t>TTY: (819) 994-6591</w:t>
      </w:r>
    </w:p>
    <w:p w14:paraId="107E2731" w14:textId="5875D3D0" w:rsidR="00636D1E" w:rsidRDefault="00636D1E" w:rsidP="00636D1E">
      <w:pPr>
        <w:spacing w:after="0"/>
      </w:pPr>
    </w:p>
    <w:p w14:paraId="572498A8" w14:textId="394FF72F" w:rsidR="00774899" w:rsidRPr="00895196" w:rsidRDefault="00774899" w:rsidP="005F6E20">
      <w:pPr>
        <w:pStyle w:val="S-Heading"/>
      </w:pPr>
      <w:bookmarkStart w:id="23" w:name="_Toc32940234"/>
      <w:r>
        <w:t>Data Controller Responsibilities</w:t>
      </w:r>
      <w:bookmarkEnd w:id="23"/>
      <w:r w:rsidRPr="00895196">
        <w:tab/>
      </w:r>
    </w:p>
    <w:p w14:paraId="320147B7" w14:textId="6867B942" w:rsidR="00774899" w:rsidRDefault="00774899" w:rsidP="005F6E20">
      <w:pPr>
        <w:pStyle w:val="S-Body"/>
        <w:rPr>
          <w:rFonts w:hint="eastAsia"/>
        </w:rPr>
      </w:pPr>
      <w:r>
        <w:t xml:space="preserve">This section applies to clients that are hosted in the Signifi European data center. </w:t>
      </w:r>
    </w:p>
    <w:p w14:paraId="7628F36C" w14:textId="77777777" w:rsidR="00774899" w:rsidRPr="00DE6953" w:rsidRDefault="00774899" w:rsidP="005F6E20">
      <w:pPr>
        <w:pStyle w:val="S-Body"/>
        <w:rPr>
          <w:rFonts w:hint="eastAsia"/>
        </w:rPr>
      </w:pPr>
      <w:r>
        <w:t>The client company is the Data Controller (“the custodian”).</w:t>
      </w:r>
    </w:p>
    <w:p w14:paraId="1C0F5C10" w14:textId="77777777" w:rsidR="00774899" w:rsidRPr="00DE6953" w:rsidRDefault="00774899" w:rsidP="005F6E20">
      <w:pPr>
        <w:pStyle w:val="S-Body"/>
        <w:rPr>
          <w:rFonts w:hint="eastAsia"/>
        </w:rPr>
      </w:pPr>
      <w:r>
        <w:t>Signifi is the Data Processor.</w:t>
      </w:r>
    </w:p>
    <w:p w14:paraId="59F32097" w14:textId="719FCE9B" w:rsidR="005F6E20" w:rsidRDefault="00774899" w:rsidP="005F6E20">
      <w:pPr>
        <w:pStyle w:val="S-Body"/>
        <w:rPr>
          <w:rFonts w:hint="eastAsia"/>
          <w:b/>
          <w:bCs/>
        </w:rPr>
      </w:pPr>
      <w:r w:rsidRPr="005F6E20">
        <w:rPr>
          <w:b/>
          <w:bCs/>
        </w:rPr>
        <w:t>Data Custodian Responsibilities</w:t>
      </w:r>
    </w:p>
    <w:p w14:paraId="352A812B" w14:textId="77777777" w:rsidR="00774899" w:rsidRDefault="00774899" w:rsidP="005F6E20">
      <w:pPr>
        <w:pStyle w:val="S-Body"/>
        <w:numPr>
          <w:ilvl w:val="0"/>
          <w:numId w:val="37"/>
        </w:numPr>
        <w:rPr>
          <w:rFonts w:hint="eastAsia"/>
        </w:rPr>
      </w:pPr>
      <w:r>
        <w:t>The data controller is the principal party for data collection responsibilities.</w:t>
      </w:r>
    </w:p>
    <w:p w14:paraId="3AAA2E4E" w14:textId="77777777" w:rsidR="00774899" w:rsidRDefault="00774899" w:rsidP="005F6E20">
      <w:pPr>
        <w:pStyle w:val="S-Body"/>
        <w:numPr>
          <w:ilvl w:val="0"/>
          <w:numId w:val="37"/>
        </w:numPr>
        <w:rPr>
          <w:rFonts w:hint="eastAsia"/>
        </w:rPr>
      </w:pPr>
      <w:r>
        <w:t>The controller responsibilities include:</w:t>
      </w:r>
    </w:p>
    <w:p w14:paraId="2DBF3E74" w14:textId="77777777" w:rsidR="00774899" w:rsidRDefault="00774899" w:rsidP="005F6E20">
      <w:pPr>
        <w:pStyle w:val="S-Body"/>
        <w:numPr>
          <w:ilvl w:val="1"/>
          <w:numId w:val="37"/>
        </w:numPr>
        <w:rPr>
          <w:rFonts w:hint="eastAsia"/>
        </w:rPr>
      </w:pPr>
      <w:r>
        <w:t>collecting consent</w:t>
      </w:r>
    </w:p>
    <w:p w14:paraId="1CCBB2FF" w14:textId="77777777" w:rsidR="00774899" w:rsidRDefault="00774899" w:rsidP="005F6E20">
      <w:pPr>
        <w:pStyle w:val="S-Body"/>
        <w:numPr>
          <w:ilvl w:val="1"/>
          <w:numId w:val="37"/>
        </w:numPr>
        <w:rPr>
          <w:rFonts w:hint="eastAsia"/>
        </w:rPr>
      </w:pPr>
      <w:r>
        <w:lastRenderedPageBreak/>
        <w:t>storing of the data (except where outsourced to a processor)</w:t>
      </w:r>
    </w:p>
    <w:p w14:paraId="4D9EA5B8" w14:textId="77777777" w:rsidR="00774899" w:rsidRDefault="00774899" w:rsidP="005F6E20">
      <w:pPr>
        <w:pStyle w:val="S-Body"/>
        <w:numPr>
          <w:ilvl w:val="1"/>
          <w:numId w:val="37"/>
        </w:numPr>
        <w:rPr>
          <w:rFonts w:hint="eastAsia"/>
        </w:rPr>
      </w:pPr>
      <w:r>
        <w:t>managing consent-revoking</w:t>
      </w:r>
    </w:p>
    <w:p w14:paraId="5A486FD0" w14:textId="77777777" w:rsidR="00774899" w:rsidRDefault="00774899" w:rsidP="005F6E20">
      <w:pPr>
        <w:pStyle w:val="S-Body"/>
        <w:numPr>
          <w:ilvl w:val="1"/>
          <w:numId w:val="37"/>
        </w:numPr>
        <w:rPr>
          <w:rFonts w:hint="eastAsia"/>
        </w:rPr>
      </w:pPr>
      <w:r>
        <w:t>enabling the right to access</w:t>
      </w:r>
    </w:p>
    <w:p w14:paraId="27F674F3" w14:textId="77777777" w:rsidR="00774899" w:rsidRDefault="00774899" w:rsidP="005F6E20">
      <w:pPr>
        <w:pStyle w:val="S-Body"/>
        <w:numPr>
          <w:ilvl w:val="0"/>
          <w:numId w:val="37"/>
        </w:numPr>
        <w:rPr>
          <w:rFonts w:hint="eastAsia"/>
        </w:rPr>
      </w:pPr>
      <w:proofErr w:type="gramStart"/>
      <w:r>
        <w:t>Have the ability to</w:t>
      </w:r>
      <w:proofErr w:type="gramEnd"/>
      <w:r>
        <w:t xml:space="preserve"> demonstrate compliance with the principles relating to the processing of personal data. These principles are based on the use of personal data in the following list:</w:t>
      </w:r>
    </w:p>
    <w:p w14:paraId="34F167D1" w14:textId="77777777" w:rsidR="00774899" w:rsidRDefault="00774899" w:rsidP="005F6E20">
      <w:pPr>
        <w:pStyle w:val="S-Body"/>
        <w:numPr>
          <w:ilvl w:val="1"/>
          <w:numId w:val="37"/>
        </w:numPr>
        <w:rPr>
          <w:rFonts w:hint="eastAsia"/>
        </w:rPr>
      </w:pPr>
      <w:r>
        <w:t>Lawfulness</w:t>
      </w:r>
    </w:p>
    <w:p w14:paraId="2C289917" w14:textId="77777777" w:rsidR="00774899" w:rsidRDefault="00774899" w:rsidP="005F6E20">
      <w:pPr>
        <w:pStyle w:val="S-Body"/>
        <w:numPr>
          <w:ilvl w:val="1"/>
          <w:numId w:val="37"/>
        </w:numPr>
        <w:rPr>
          <w:rFonts w:hint="eastAsia"/>
        </w:rPr>
      </w:pPr>
      <w:r>
        <w:t>fairness</w:t>
      </w:r>
    </w:p>
    <w:p w14:paraId="2C85CADE" w14:textId="77777777" w:rsidR="00774899" w:rsidRDefault="00774899" w:rsidP="005F6E20">
      <w:pPr>
        <w:pStyle w:val="S-Body"/>
        <w:numPr>
          <w:ilvl w:val="1"/>
          <w:numId w:val="37"/>
        </w:numPr>
        <w:rPr>
          <w:rFonts w:hint="eastAsia"/>
        </w:rPr>
      </w:pPr>
      <w:r>
        <w:t>transparency</w:t>
      </w:r>
    </w:p>
    <w:p w14:paraId="23C47361" w14:textId="77777777" w:rsidR="00774899" w:rsidRDefault="00774899" w:rsidP="005F6E20">
      <w:pPr>
        <w:pStyle w:val="S-Body"/>
        <w:numPr>
          <w:ilvl w:val="1"/>
          <w:numId w:val="37"/>
        </w:numPr>
        <w:rPr>
          <w:rFonts w:hint="eastAsia"/>
        </w:rPr>
      </w:pPr>
      <w:r>
        <w:t>data minimization</w:t>
      </w:r>
    </w:p>
    <w:p w14:paraId="428B03B7" w14:textId="77777777" w:rsidR="00774899" w:rsidRDefault="00774899" w:rsidP="005F6E20">
      <w:pPr>
        <w:pStyle w:val="S-Body"/>
        <w:numPr>
          <w:ilvl w:val="1"/>
          <w:numId w:val="37"/>
        </w:numPr>
        <w:rPr>
          <w:rFonts w:hint="eastAsia"/>
        </w:rPr>
      </w:pPr>
      <w:r>
        <w:t>accuracy</w:t>
      </w:r>
    </w:p>
    <w:p w14:paraId="6A1A5526" w14:textId="77777777" w:rsidR="00774899" w:rsidRDefault="00774899" w:rsidP="005F6E20">
      <w:pPr>
        <w:pStyle w:val="S-Body"/>
        <w:numPr>
          <w:ilvl w:val="1"/>
          <w:numId w:val="37"/>
        </w:numPr>
        <w:rPr>
          <w:rFonts w:hint="eastAsia"/>
        </w:rPr>
      </w:pPr>
      <w:r>
        <w:t>storage limitation and integrity</w:t>
      </w:r>
    </w:p>
    <w:p w14:paraId="0F419290" w14:textId="77777777" w:rsidR="00774899" w:rsidRDefault="00774899" w:rsidP="005F6E20">
      <w:pPr>
        <w:pStyle w:val="S-Body"/>
        <w:numPr>
          <w:ilvl w:val="1"/>
          <w:numId w:val="37"/>
        </w:numPr>
        <w:rPr>
          <w:rFonts w:hint="eastAsia"/>
        </w:rPr>
      </w:pPr>
      <w:r>
        <w:t>confidentiality</w:t>
      </w:r>
    </w:p>
    <w:p w14:paraId="61A0462C" w14:textId="5F363824" w:rsidR="00774899" w:rsidRDefault="00774899" w:rsidP="005F6E20">
      <w:pPr>
        <w:pStyle w:val="S-Body"/>
        <w:numPr>
          <w:ilvl w:val="0"/>
          <w:numId w:val="37"/>
        </w:numPr>
        <w:rPr>
          <w:rFonts w:hint="eastAsia"/>
        </w:rPr>
      </w:pPr>
      <w:r>
        <w:t>Will maintain all records relating to a data breaches and act upon appropriate disclosure requirements</w:t>
      </w:r>
    </w:p>
    <w:p w14:paraId="78F0F667" w14:textId="05070E1C" w:rsidR="005F6E20" w:rsidRPr="005F6E20" w:rsidRDefault="00774899" w:rsidP="005F6E20">
      <w:pPr>
        <w:pStyle w:val="S-Body"/>
        <w:rPr>
          <w:rFonts w:eastAsia="Times New Roman"/>
          <w:b/>
          <w:bCs/>
        </w:rPr>
      </w:pPr>
      <w:r w:rsidRPr="005F6E20">
        <w:rPr>
          <w:b/>
          <w:bCs/>
        </w:rPr>
        <w:t>Data Processor Responsibilities</w:t>
      </w:r>
    </w:p>
    <w:p w14:paraId="5FFCF46A" w14:textId="6384CE73" w:rsidR="00774899" w:rsidRDefault="00774899" w:rsidP="005F6E20">
      <w:pPr>
        <w:pStyle w:val="S-Body"/>
        <w:numPr>
          <w:ilvl w:val="0"/>
          <w:numId w:val="38"/>
        </w:numPr>
        <w:rPr>
          <w:rFonts w:eastAsia="Times New Roman"/>
        </w:rPr>
      </w:pPr>
      <w:r>
        <w:rPr>
          <w:rFonts w:eastAsia="Times New Roman"/>
        </w:rPr>
        <w:t>Upon receipt of any request related to personal data the Custodian will request of the Processor the removal of the revoked data from the Processor’s servers. Processor will act upon this request and provide confirmation of task completion</w:t>
      </w:r>
    </w:p>
    <w:p w14:paraId="06398285" w14:textId="77777777" w:rsidR="00774899" w:rsidRDefault="00774899" w:rsidP="005F6E20">
      <w:pPr>
        <w:pStyle w:val="S-Body"/>
        <w:numPr>
          <w:ilvl w:val="0"/>
          <w:numId w:val="38"/>
        </w:numPr>
        <w:rPr>
          <w:rFonts w:eastAsia="Times New Roman"/>
        </w:rPr>
      </w:pPr>
      <w:r>
        <w:rPr>
          <w:rFonts w:eastAsia="Times New Roman"/>
        </w:rPr>
        <w:t>Secure data following industry standard encryption practises</w:t>
      </w:r>
    </w:p>
    <w:p w14:paraId="6750CD07" w14:textId="77777777" w:rsidR="00774899" w:rsidRDefault="00774899" w:rsidP="005F6E20">
      <w:pPr>
        <w:pStyle w:val="S-Body"/>
        <w:numPr>
          <w:ilvl w:val="0"/>
          <w:numId w:val="38"/>
        </w:numPr>
        <w:rPr>
          <w:rFonts w:eastAsia="Times New Roman"/>
        </w:rPr>
      </w:pPr>
      <w:r>
        <w:rPr>
          <w:rFonts w:eastAsia="Times New Roman"/>
        </w:rPr>
        <w:t>Host the solution with stability and uptime targets set out in contracted Service Level Agreements</w:t>
      </w:r>
    </w:p>
    <w:p w14:paraId="21D685E6" w14:textId="77777777" w:rsidR="00774899" w:rsidRDefault="00774899" w:rsidP="005F6E20">
      <w:pPr>
        <w:pStyle w:val="S-Body"/>
        <w:numPr>
          <w:ilvl w:val="0"/>
          <w:numId w:val="38"/>
        </w:numPr>
        <w:rPr>
          <w:rFonts w:eastAsia="Times New Roman"/>
        </w:rPr>
      </w:pPr>
      <w:r>
        <w:rPr>
          <w:rFonts w:eastAsia="Times New Roman"/>
        </w:rPr>
        <w:t>Provide backup and disaster recovery capabilities as set in the contract and SLA</w:t>
      </w:r>
    </w:p>
    <w:p w14:paraId="3DDB81CD" w14:textId="77777777" w:rsidR="00774899" w:rsidRDefault="00774899" w:rsidP="005F6E20">
      <w:pPr>
        <w:pStyle w:val="S-Body"/>
        <w:numPr>
          <w:ilvl w:val="0"/>
          <w:numId w:val="38"/>
        </w:numPr>
        <w:rPr>
          <w:rFonts w:eastAsia="Times New Roman"/>
        </w:rPr>
      </w:pPr>
      <w:r>
        <w:rPr>
          <w:rFonts w:eastAsia="Times New Roman"/>
        </w:rPr>
        <w:t>Regular security testing</w:t>
      </w:r>
    </w:p>
    <w:p w14:paraId="290F669F" w14:textId="77777777" w:rsidR="00774899" w:rsidRDefault="00774899" w:rsidP="005F6E20">
      <w:pPr>
        <w:pStyle w:val="S-Body"/>
        <w:numPr>
          <w:ilvl w:val="0"/>
          <w:numId w:val="38"/>
        </w:numPr>
        <w:rPr>
          <w:rFonts w:eastAsia="Times New Roman"/>
        </w:rPr>
      </w:pPr>
      <w:r>
        <w:rPr>
          <w:rFonts w:eastAsia="Times New Roman"/>
        </w:rPr>
        <w:t>Ensure that the personal data that they process are kept confidential</w:t>
      </w:r>
    </w:p>
    <w:p w14:paraId="4EE0B0BC" w14:textId="77777777" w:rsidR="00774899" w:rsidRDefault="00774899" w:rsidP="005F6E20">
      <w:pPr>
        <w:pStyle w:val="S-Body"/>
        <w:numPr>
          <w:ilvl w:val="0"/>
          <w:numId w:val="38"/>
        </w:numPr>
        <w:rPr>
          <w:rFonts w:eastAsia="Times New Roman"/>
        </w:rPr>
      </w:pPr>
      <w:r>
        <w:rPr>
          <w:rFonts w:eastAsia="Times New Roman"/>
        </w:rPr>
        <w:lastRenderedPageBreak/>
        <w:t>Only process data in accordance with the Controller's instructions</w:t>
      </w:r>
    </w:p>
    <w:p w14:paraId="1CE9075F" w14:textId="77777777" w:rsidR="00774899" w:rsidRDefault="00774899" w:rsidP="005F6E20">
      <w:pPr>
        <w:pStyle w:val="S-Body"/>
        <w:numPr>
          <w:ilvl w:val="0"/>
          <w:numId w:val="38"/>
        </w:numPr>
        <w:rPr>
          <w:rFonts w:eastAsia="Times New Roman"/>
        </w:rPr>
      </w:pPr>
      <w:r>
        <w:rPr>
          <w:rFonts w:eastAsia="Times New Roman"/>
        </w:rPr>
        <w:t>Keep records of data processing activities aligned to pre-defined agreements</w:t>
      </w:r>
    </w:p>
    <w:p w14:paraId="32CC90A5" w14:textId="77777777" w:rsidR="00774899" w:rsidRDefault="00774899" w:rsidP="005F6E20">
      <w:pPr>
        <w:pStyle w:val="S-Body"/>
        <w:numPr>
          <w:ilvl w:val="0"/>
          <w:numId w:val="38"/>
        </w:numPr>
        <w:rPr>
          <w:rFonts w:eastAsia="Times New Roman"/>
        </w:rPr>
      </w:pPr>
      <w:r>
        <w:rPr>
          <w:rFonts w:eastAsia="Times New Roman"/>
        </w:rPr>
        <w:t>Ensure security of any personal data being processed</w:t>
      </w:r>
    </w:p>
    <w:p w14:paraId="6CD5C834" w14:textId="77777777" w:rsidR="00774899" w:rsidRDefault="00774899" w:rsidP="005F6E20">
      <w:pPr>
        <w:pStyle w:val="S-Body"/>
        <w:numPr>
          <w:ilvl w:val="0"/>
          <w:numId w:val="38"/>
        </w:numPr>
        <w:rPr>
          <w:rFonts w:eastAsia="Times New Roman"/>
        </w:rPr>
      </w:pPr>
      <w:r>
        <w:rPr>
          <w:rFonts w:eastAsia="Times New Roman"/>
        </w:rPr>
        <w:t>Involve decision-makers if a data breach occurs and report to the Controller within reasonable time limits</w:t>
      </w:r>
    </w:p>
    <w:p w14:paraId="606E70EB" w14:textId="77777777" w:rsidR="00774899" w:rsidRDefault="00774899" w:rsidP="005F6E20">
      <w:pPr>
        <w:pStyle w:val="S-Body"/>
        <w:numPr>
          <w:ilvl w:val="0"/>
          <w:numId w:val="38"/>
        </w:numPr>
        <w:rPr>
          <w:rFonts w:eastAsia="Times New Roman"/>
        </w:rPr>
      </w:pPr>
      <w:r>
        <w:rPr>
          <w:rFonts w:eastAsia="Times New Roman"/>
        </w:rPr>
        <w:t>Assign an officer to oversee security of the data being processed</w:t>
      </w:r>
    </w:p>
    <w:p w14:paraId="07EED54B" w14:textId="77777777" w:rsidR="00774899" w:rsidRDefault="00774899" w:rsidP="005F6E20">
      <w:pPr>
        <w:pStyle w:val="S-Body"/>
        <w:numPr>
          <w:ilvl w:val="0"/>
          <w:numId w:val="38"/>
        </w:numPr>
        <w:rPr>
          <w:rFonts w:eastAsia="Times New Roman"/>
        </w:rPr>
      </w:pPr>
      <w:r>
        <w:rPr>
          <w:rFonts w:eastAsia="Times New Roman"/>
        </w:rPr>
        <w:t>Lawfully transfer data as directed by the Custodian in a manner that ensure protection of the data being transferred</w:t>
      </w:r>
    </w:p>
    <w:p w14:paraId="707963A1" w14:textId="77777777" w:rsidR="00774899" w:rsidRDefault="00774899" w:rsidP="005F6E20">
      <w:pPr>
        <w:pStyle w:val="S-Body"/>
        <w:numPr>
          <w:ilvl w:val="0"/>
          <w:numId w:val="38"/>
        </w:numPr>
        <w:rPr>
          <w:rFonts w:eastAsia="Times New Roman"/>
        </w:rPr>
      </w:pPr>
      <w:r>
        <w:rPr>
          <w:rFonts w:eastAsia="Times New Roman"/>
        </w:rPr>
        <w:t>Not use the data for any purpose, including mining the data, that is not specifically instructed by the Controller</w:t>
      </w:r>
    </w:p>
    <w:p w14:paraId="642233A9" w14:textId="77777777" w:rsidR="00636D1E" w:rsidRDefault="00636D1E" w:rsidP="0039482C">
      <w:pPr>
        <w:spacing w:after="0"/>
      </w:pPr>
    </w:p>
    <w:p w14:paraId="4BCA9DF7" w14:textId="77777777" w:rsidR="00730D36" w:rsidRPr="00895196" w:rsidRDefault="00730D36" w:rsidP="00730D36">
      <w:pPr>
        <w:pStyle w:val="S-Heading"/>
      </w:pPr>
      <w:bookmarkStart w:id="24" w:name="_Toc2424651"/>
      <w:bookmarkStart w:id="25" w:name="_Toc32940233"/>
      <w:bookmarkStart w:id="26" w:name="_Toc32940235"/>
      <w:r w:rsidRPr="00895196">
        <w:t>Questions/Access Request/Complaint</w:t>
      </w:r>
      <w:bookmarkEnd w:id="24"/>
      <w:bookmarkEnd w:id="25"/>
    </w:p>
    <w:p w14:paraId="371AE90B" w14:textId="77777777" w:rsidR="00730D36" w:rsidRPr="00636D1E" w:rsidRDefault="00730D36" w:rsidP="00730D36">
      <w:pPr>
        <w:pStyle w:val="S-Body"/>
        <w:rPr>
          <w:rFonts w:hint="eastAsia"/>
        </w:rPr>
      </w:pPr>
      <w:r w:rsidRPr="00636D1E">
        <w:t xml:space="preserve">Any questions regarding this or any other privacy policy of </w:t>
      </w:r>
      <w:r>
        <w:t xml:space="preserve">Signifi </w:t>
      </w:r>
      <w:r w:rsidRPr="00636D1E">
        <w:t>may be directed to the Chief Privacy Officer. Requests for access to information, or to make a complaint, are to be made in writing and sent to the Chief Privacy Officer at the address below:</w:t>
      </w:r>
    </w:p>
    <w:p w14:paraId="1E6B1C72" w14:textId="65CD06FE" w:rsidR="00730D36" w:rsidRPr="005F6E20" w:rsidRDefault="00730D36" w:rsidP="00730D36">
      <w:pPr>
        <w:pStyle w:val="S-Body"/>
        <w:rPr>
          <w:rFonts w:hint="eastAsia"/>
        </w:rPr>
      </w:pPr>
      <w:r w:rsidRPr="00636D1E">
        <w:t xml:space="preserve">Chief Privacy Officer – </w:t>
      </w:r>
      <w:r>
        <w:t>Razvan Anghelidi</w:t>
      </w:r>
      <w:r>
        <w:br/>
      </w:r>
      <w:r w:rsidRPr="00636D1E">
        <w:t xml:space="preserve">Email address: </w:t>
      </w:r>
      <w:hyperlink r:id="rId12" w:history="1">
        <w:r w:rsidRPr="00D10C7E">
          <w:rPr>
            <w:rStyle w:val="Hyperlink"/>
          </w:rPr>
          <w:t>privacy@signifi.com</w:t>
        </w:r>
      </w:hyperlink>
      <w:r>
        <w:t xml:space="preserve"> (</w:t>
      </w:r>
      <w:hyperlink r:id="rId13" w:history="1">
        <w:r w:rsidRPr="00D10C7E">
          <w:rPr>
            <w:rStyle w:val="Hyperlink"/>
          </w:rPr>
          <w:t>ranghelidi@signifi.com</w:t>
        </w:r>
      </w:hyperlink>
      <w:r>
        <w:t xml:space="preserve">) </w:t>
      </w:r>
      <w:r>
        <w:br/>
      </w:r>
      <w:r w:rsidRPr="00636D1E">
        <w:t xml:space="preserve">Contact Number: </w:t>
      </w:r>
      <w:r>
        <w:t>905-602-7707 x8164</w:t>
      </w:r>
      <w:r>
        <w:br/>
        <w:t>Signifi Solutions Inc</w:t>
      </w:r>
      <w:r w:rsidRPr="00636D1E">
        <w:tab/>
      </w:r>
      <w:r>
        <w:br/>
      </w:r>
      <w:r>
        <w:rPr>
          <w:rFonts w:cstheme="minorHAnsi"/>
        </w:rPr>
        <w:t xml:space="preserve">1705 Tech Ave Unit </w:t>
      </w:r>
      <w:r w:rsidR="00AC024A">
        <w:rPr>
          <w:rFonts w:cstheme="minorHAnsi"/>
        </w:rPr>
        <w:t>3</w:t>
      </w:r>
      <w:r>
        <w:rPr>
          <w:rFonts w:cstheme="minorHAnsi"/>
        </w:rPr>
        <w:t>, Mississauga, ON, L4W 0A2</w:t>
      </w:r>
    </w:p>
    <w:p w14:paraId="5CDFD83D" w14:textId="77777777" w:rsidR="00730D36" w:rsidRPr="00636D1E" w:rsidRDefault="00730D36" w:rsidP="00730D36">
      <w:pPr>
        <w:pStyle w:val="S-Heading"/>
        <w:rPr>
          <w:bCs/>
        </w:rPr>
      </w:pPr>
      <w:bookmarkStart w:id="27" w:name="_Toc2424636"/>
      <w:bookmarkStart w:id="28" w:name="_Toc32940219"/>
      <w:r w:rsidRPr="00895196">
        <w:t>Definitions</w:t>
      </w:r>
      <w:bookmarkEnd w:id="27"/>
      <w:bookmarkEnd w:id="28"/>
    </w:p>
    <w:p w14:paraId="12778750" w14:textId="77777777" w:rsidR="00730D36" w:rsidRPr="00636D1E" w:rsidRDefault="00730D36" w:rsidP="00730D36">
      <w:pPr>
        <w:pStyle w:val="S-Body"/>
        <w:rPr>
          <w:rFonts w:hint="eastAsia"/>
        </w:rPr>
      </w:pPr>
      <w:r w:rsidRPr="00636D1E">
        <w:t>"Personal information" means any information about an identifiable individual. It includes, without limitation, information relating to identity, nationality, age, gender, address, telephone number, e-mail address, Social Insurance Number, date of birth, marital status, education, employment health history, assets, liabilities, payment records, credit records, loan records, income and information relating to financial transactions as well as certain personal opinions or views of an Individual.</w:t>
      </w:r>
    </w:p>
    <w:p w14:paraId="0E8EC8CE" w14:textId="77777777" w:rsidR="00730D36" w:rsidRPr="00636D1E" w:rsidRDefault="00730D36" w:rsidP="00730D36">
      <w:pPr>
        <w:pStyle w:val="S-Body"/>
        <w:rPr>
          <w:rFonts w:hint="eastAsia"/>
        </w:rPr>
      </w:pPr>
      <w:r w:rsidRPr="00636D1E">
        <w:t xml:space="preserve">"Business information" means business name, business address, business telephone number, name(s) of owner(s), officer(s) and director(s), job titles, business registration numbers (GST, RST, source deductions), financial status. Although </w:t>
      </w:r>
      <w:r w:rsidRPr="00636D1E">
        <w:lastRenderedPageBreak/>
        <w:t xml:space="preserve">business information is not subject to PIPEDA, confidentiality of business information will be treated with the same security measures by </w:t>
      </w:r>
      <w:r>
        <w:t xml:space="preserve">Signifi </w:t>
      </w:r>
      <w:r w:rsidRPr="00636D1E">
        <w:t xml:space="preserve">staff, </w:t>
      </w:r>
      <w:proofErr w:type="gramStart"/>
      <w:r w:rsidRPr="00636D1E">
        <w:t>members</w:t>
      </w:r>
      <w:proofErr w:type="gramEnd"/>
      <w:r w:rsidRPr="00636D1E">
        <w:t xml:space="preserve"> and Board members, as is required for individual personal information under PIPEDA.</w:t>
      </w:r>
    </w:p>
    <w:p w14:paraId="16BA37EB" w14:textId="77777777" w:rsidR="00730D36" w:rsidRPr="00636D1E" w:rsidRDefault="00730D36" w:rsidP="00730D36">
      <w:pPr>
        <w:pStyle w:val="S-Body"/>
        <w:rPr>
          <w:rFonts w:hint="eastAsia"/>
        </w:rPr>
      </w:pPr>
      <w:r w:rsidRPr="00636D1E">
        <w:t xml:space="preserve">"Client" means the business that is applying for or has been approved for a contractual relationship with </w:t>
      </w:r>
      <w:r>
        <w:t>Signifi Inc</w:t>
      </w:r>
      <w:r w:rsidRPr="00636D1E">
        <w:t>, (including sole proprietorships and individuals carrying on business in a partnership</w:t>
      </w:r>
      <w:proofErr w:type="gramStart"/>
      <w:r w:rsidRPr="00636D1E">
        <w:t>);</w:t>
      </w:r>
      <w:proofErr w:type="gramEnd"/>
    </w:p>
    <w:p w14:paraId="00FFE4E0" w14:textId="77777777" w:rsidR="00730D36" w:rsidRPr="00636D1E" w:rsidRDefault="00730D36" w:rsidP="00730D36">
      <w:pPr>
        <w:pStyle w:val="S-Body"/>
        <w:rPr>
          <w:rFonts w:hint="eastAsia"/>
        </w:rPr>
      </w:pPr>
      <w:r w:rsidRPr="00636D1E">
        <w:t>"Individual" means the client’s owner(s) or shareholders, co-signors, and/or any guarantor associated with a client.</w:t>
      </w:r>
    </w:p>
    <w:p w14:paraId="73FC292F" w14:textId="77777777" w:rsidR="00730D36" w:rsidRPr="00636D1E" w:rsidRDefault="00730D36" w:rsidP="00730D36">
      <w:pPr>
        <w:pStyle w:val="S-Body"/>
        <w:rPr>
          <w:rFonts w:hint="eastAsia"/>
        </w:rPr>
      </w:pPr>
      <w:r w:rsidRPr="00636D1E">
        <w:t xml:space="preserve">"Member" means a person who volunteers on a </w:t>
      </w:r>
      <w:r>
        <w:t xml:space="preserve">Signifi </w:t>
      </w:r>
      <w:r w:rsidRPr="00636D1E">
        <w:t>committee, but who is not a current or active board member, or chair of the committee.</w:t>
      </w:r>
    </w:p>
    <w:p w14:paraId="2BC4D8AD" w14:textId="7926FE1D" w:rsidR="00730D36" w:rsidRPr="00636D1E" w:rsidRDefault="00730D36" w:rsidP="00730D36">
      <w:pPr>
        <w:pStyle w:val="S-Body"/>
        <w:rPr>
          <w:rFonts w:hint="eastAsia"/>
        </w:rPr>
      </w:pPr>
      <w:r w:rsidRPr="00636D1E">
        <w:t xml:space="preserve">"Database" means the list of names, addresses and telephone numbers of clients and individuals held by </w:t>
      </w:r>
      <w:r>
        <w:t xml:space="preserve">Signifi </w:t>
      </w:r>
      <w:r w:rsidRPr="00636D1E">
        <w:t>in the forms of, but not limited to, computer files, paper files, and files on computer hard drives.</w:t>
      </w:r>
    </w:p>
    <w:p w14:paraId="39B939BE" w14:textId="77777777" w:rsidR="00730D36" w:rsidRPr="00636D1E" w:rsidRDefault="00730D36" w:rsidP="00730D36">
      <w:pPr>
        <w:pStyle w:val="S-Body"/>
        <w:rPr>
          <w:rFonts w:hint="eastAsia"/>
        </w:rPr>
      </w:pPr>
      <w:r w:rsidRPr="00636D1E">
        <w:t xml:space="preserve">"File" means the information collected </w:t>
      </w:r>
      <w:proofErr w:type="gramStart"/>
      <w:r w:rsidRPr="00636D1E">
        <w:t>in the course of</w:t>
      </w:r>
      <w:proofErr w:type="gramEnd"/>
      <w:r w:rsidRPr="00636D1E">
        <w:t xml:space="preserve"> processing an application, as well as information collected/updated to maintain /service the account.</w:t>
      </w:r>
    </w:p>
    <w:p w14:paraId="11E90026" w14:textId="77777777" w:rsidR="00730D36" w:rsidRPr="00636D1E" w:rsidRDefault="00730D36" w:rsidP="00730D36">
      <w:pPr>
        <w:pStyle w:val="S-Body"/>
        <w:rPr>
          <w:rFonts w:hint="eastAsia"/>
        </w:rPr>
      </w:pPr>
      <w:r w:rsidRPr="00636D1E">
        <w:t xml:space="preserve">"Express consent" means the individual signs the application, or other forms containing personal information, authorizing </w:t>
      </w:r>
      <w:r>
        <w:t xml:space="preserve">Signifi </w:t>
      </w:r>
      <w:r w:rsidRPr="00636D1E">
        <w:t>to</w:t>
      </w:r>
      <w:bookmarkStart w:id="29" w:name="page5"/>
      <w:bookmarkEnd w:id="29"/>
      <w:r w:rsidRPr="00636D1E">
        <w:t xml:space="preserve"> collect, use, and disclose the individual's personal information for the purposes set out in the application and/or forms.</w:t>
      </w:r>
      <w:r>
        <w:br/>
      </w:r>
      <w:r>
        <w:br/>
      </w:r>
      <w:r w:rsidRPr="00636D1E">
        <w:t xml:space="preserve">"Implied Consent" means the organization may assume that the individual consents to the information being used, </w:t>
      </w:r>
      <w:proofErr w:type="gramStart"/>
      <w:r w:rsidRPr="00636D1E">
        <w:t>retained</w:t>
      </w:r>
      <w:proofErr w:type="gramEnd"/>
      <w:r w:rsidRPr="00636D1E">
        <w:t xml:space="preserve"> and disclosed for the original purposes, unless notified by the individual.</w:t>
      </w:r>
    </w:p>
    <w:p w14:paraId="32B76847" w14:textId="412847A8" w:rsidR="00730D36" w:rsidRPr="00636D1E" w:rsidRDefault="00730D36" w:rsidP="00730D36">
      <w:pPr>
        <w:pStyle w:val="S-Body"/>
        <w:rPr>
          <w:rFonts w:hint="eastAsia"/>
        </w:rPr>
      </w:pPr>
      <w:r w:rsidRPr="00636D1E">
        <w:t xml:space="preserve">"Third Party" means a person or company that provides services to </w:t>
      </w:r>
      <w:r>
        <w:t xml:space="preserve">Signifi </w:t>
      </w:r>
      <w:r w:rsidRPr="00636D1E">
        <w:t xml:space="preserve">in support of the programs, benefits, and other services offered by </w:t>
      </w:r>
      <w:r>
        <w:t>Signifi</w:t>
      </w:r>
      <w:r w:rsidRPr="00636D1E">
        <w:t>.</w:t>
      </w:r>
    </w:p>
    <w:bookmarkEnd w:id="26"/>
    <w:p w14:paraId="0DB38F22" w14:textId="025C5EA9" w:rsidR="005F6E20" w:rsidRDefault="005F6E20">
      <w:pPr>
        <w:spacing w:after="160" w:line="259" w:lineRule="auto"/>
        <w:rPr>
          <w:rFonts w:ascii="Helvetica Neue" w:eastAsia="Helvetica Neue" w:hAnsi="Helvetica Neue" w:cs="Helvetica Neue"/>
          <w:color w:val="E33D53"/>
          <w:sz w:val="42"/>
          <w:szCs w:val="42"/>
          <w:u w:color="FFFFFF"/>
          <w:bdr w:val="nil"/>
          <w:lang w:val="en-CA" w:eastAsia="en-CA"/>
        </w:rPr>
      </w:pPr>
    </w:p>
    <w:sectPr w:rsidR="005F6E20" w:rsidSect="005F6E20">
      <w:headerReference w:type="default" r:id="rId14"/>
      <w:pgSz w:w="12240" w:h="15840"/>
      <w:pgMar w:top="1717" w:right="1440" w:bottom="1440" w:left="1440" w:header="56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ACCB" w14:textId="77777777" w:rsidR="003E6512" w:rsidRDefault="003E6512" w:rsidP="00AE0465">
      <w:pPr>
        <w:spacing w:after="0" w:line="240" w:lineRule="auto"/>
      </w:pPr>
      <w:r>
        <w:separator/>
      </w:r>
    </w:p>
  </w:endnote>
  <w:endnote w:type="continuationSeparator" w:id="0">
    <w:p w14:paraId="5C27B4DC" w14:textId="77777777" w:rsidR="003E6512" w:rsidRDefault="003E6512"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 w:name="Helvetica Neue Medium">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D1D4" w14:textId="77777777" w:rsidR="003E6512" w:rsidRDefault="003E6512" w:rsidP="00AE0465">
      <w:pPr>
        <w:spacing w:after="0" w:line="240" w:lineRule="auto"/>
      </w:pPr>
      <w:r>
        <w:separator/>
      </w:r>
    </w:p>
  </w:footnote>
  <w:footnote w:type="continuationSeparator" w:id="0">
    <w:p w14:paraId="4EC2222C" w14:textId="77777777" w:rsidR="003E6512" w:rsidRDefault="003E6512"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5E3CA086" w:rsidR="00EE0B3C" w:rsidRDefault="00FC5627" w:rsidP="00FC5627">
    <w:pPr>
      <w:pStyle w:val="Header"/>
      <w:ind w:hanging="567"/>
    </w:pPr>
    <w:r>
      <w:rPr>
        <w:noProof/>
      </w:rPr>
      <w:drawing>
        <wp:inline distT="0" distB="0" distL="0" distR="0" wp14:anchorId="56E714A9" wp14:editId="7A108B61">
          <wp:extent cx="1371600" cy="340555"/>
          <wp:effectExtent l="0" t="0" r="0" b="2540"/>
          <wp:docPr id="14" name="Picture 1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5C4235"/>
    <w:multiLevelType w:val="hybridMultilevel"/>
    <w:tmpl w:val="0D609A0C"/>
    <w:lvl w:ilvl="0" w:tplc="D1C4C21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065802"/>
    <w:multiLevelType w:val="hybridMultilevel"/>
    <w:tmpl w:val="2F5C2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9142D2"/>
    <w:multiLevelType w:val="hybridMultilevel"/>
    <w:tmpl w:val="C9EE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57C2C"/>
    <w:multiLevelType w:val="hybridMultilevel"/>
    <w:tmpl w:val="E4D8D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100C5EB3"/>
    <w:multiLevelType w:val="hybridMultilevel"/>
    <w:tmpl w:val="8280F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42250E"/>
    <w:multiLevelType w:val="hybridMultilevel"/>
    <w:tmpl w:val="7A14A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4C2210"/>
    <w:multiLevelType w:val="hybridMultilevel"/>
    <w:tmpl w:val="100273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9B97319"/>
    <w:multiLevelType w:val="hybridMultilevel"/>
    <w:tmpl w:val="A9245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101891"/>
    <w:multiLevelType w:val="hybridMultilevel"/>
    <w:tmpl w:val="73B448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FA81B76"/>
    <w:multiLevelType w:val="hybridMultilevel"/>
    <w:tmpl w:val="8A24EF44"/>
    <w:lvl w:ilvl="0" w:tplc="7024EC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1087616"/>
    <w:multiLevelType w:val="hybridMultilevel"/>
    <w:tmpl w:val="02A27ED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6" w15:restartNumberingAfterBreak="0">
    <w:nsid w:val="36FA6102"/>
    <w:multiLevelType w:val="hybridMultilevel"/>
    <w:tmpl w:val="934A29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4F5"/>
    <w:multiLevelType w:val="hybridMultilevel"/>
    <w:tmpl w:val="3E18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881667"/>
    <w:multiLevelType w:val="hybridMultilevel"/>
    <w:tmpl w:val="3DEAA2D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0"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53C5D41"/>
    <w:multiLevelType w:val="hybridMultilevel"/>
    <w:tmpl w:val="3508F68C"/>
    <w:lvl w:ilvl="0" w:tplc="7D221EC8">
      <w:start w:val="2022"/>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FF4422"/>
    <w:multiLevelType w:val="hybridMultilevel"/>
    <w:tmpl w:val="FDE27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29116E"/>
    <w:multiLevelType w:val="hybridMultilevel"/>
    <w:tmpl w:val="C242EB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23A36FF"/>
    <w:multiLevelType w:val="hybridMultilevel"/>
    <w:tmpl w:val="16D2D3D0"/>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577CB"/>
    <w:multiLevelType w:val="hybridMultilevel"/>
    <w:tmpl w:val="0EBC8BCE"/>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53EF3"/>
    <w:multiLevelType w:val="hybridMultilevel"/>
    <w:tmpl w:val="1F2C2152"/>
    <w:lvl w:ilvl="0" w:tplc="04090001">
      <w:start w:val="1"/>
      <w:numFmt w:val="bullet"/>
      <w:lvlText w:val=""/>
      <w:lvlJc w:val="left"/>
      <w:pPr>
        <w:ind w:left="360" w:hanging="360"/>
      </w:pPr>
      <w:rPr>
        <w:rFonts w:ascii="Symbol" w:hAnsi="Symbol" w:hint="default"/>
      </w:rPr>
    </w:lvl>
    <w:lvl w:ilvl="1" w:tplc="D29AF90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7024A4"/>
    <w:multiLevelType w:val="hybridMultilevel"/>
    <w:tmpl w:val="DE224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D44F8D"/>
    <w:multiLevelType w:val="hybridMultilevel"/>
    <w:tmpl w:val="0FEC1DAE"/>
    <w:lvl w:ilvl="0" w:tplc="A746A25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2951A6"/>
    <w:multiLevelType w:val="hybridMultilevel"/>
    <w:tmpl w:val="491AC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8D4D8D"/>
    <w:multiLevelType w:val="hybridMultilevel"/>
    <w:tmpl w:val="C1D8F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684C97"/>
    <w:multiLevelType w:val="hybridMultilevel"/>
    <w:tmpl w:val="474CC308"/>
    <w:lvl w:ilvl="0" w:tplc="9626D7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17879"/>
    <w:multiLevelType w:val="hybridMultilevel"/>
    <w:tmpl w:val="114CD1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75D70A8D"/>
    <w:multiLevelType w:val="hybridMultilevel"/>
    <w:tmpl w:val="C6AAE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B123CF8"/>
    <w:multiLevelType w:val="hybridMultilevel"/>
    <w:tmpl w:val="75DAA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3F17AC"/>
    <w:multiLevelType w:val="hybridMultilevel"/>
    <w:tmpl w:val="9EE2E7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F390C0C"/>
    <w:multiLevelType w:val="hybridMultilevel"/>
    <w:tmpl w:val="A91AFB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10619762">
    <w:abstractNumId w:val="22"/>
  </w:num>
  <w:num w:numId="2" w16cid:durableId="1054737740">
    <w:abstractNumId w:val="5"/>
  </w:num>
  <w:num w:numId="3" w16cid:durableId="1655140686">
    <w:abstractNumId w:val="17"/>
  </w:num>
  <w:num w:numId="4" w16cid:durableId="1706905192">
    <w:abstractNumId w:val="15"/>
  </w:num>
  <w:num w:numId="5" w16cid:durableId="860313324">
    <w:abstractNumId w:val="35"/>
  </w:num>
  <w:num w:numId="6" w16cid:durableId="665012410">
    <w:abstractNumId w:val="14"/>
  </w:num>
  <w:num w:numId="7" w16cid:durableId="413286785">
    <w:abstractNumId w:val="20"/>
  </w:num>
  <w:num w:numId="8" w16cid:durableId="478303603">
    <w:abstractNumId w:val="7"/>
  </w:num>
  <w:num w:numId="9" w16cid:durableId="965158996">
    <w:abstractNumId w:val="34"/>
  </w:num>
  <w:num w:numId="10" w16cid:durableId="1748113641">
    <w:abstractNumId w:val="9"/>
  </w:num>
  <w:num w:numId="11" w16cid:durableId="1984658567">
    <w:abstractNumId w:val="2"/>
  </w:num>
  <w:num w:numId="12" w16cid:durableId="83496416">
    <w:abstractNumId w:val="27"/>
  </w:num>
  <w:num w:numId="13" w16cid:durableId="845286804">
    <w:abstractNumId w:val="28"/>
  </w:num>
  <w:num w:numId="14" w16cid:durableId="1785418066">
    <w:abstractNumId w:val="33"/>
  </w:num>
  <w:num w:numId="15" w16cid:durableId="404650424">
    <w:abstractNumId w:val="38"/>
  </w:num>
  <w:num w:numId="16" w16cid:durableId="1341008728">
    <w:abstractNumId w:val="37"/>
  </w:num>
  <w:num w:numId="17" w16cid:durableId="1217474972">
    <w:abstractNumId w:val="18"/>
  </w:num>
  <w:num w:numId="18" w16cid:durableId="1179659505">
    <w:abstractNumId w:val="12"/>
  </w:num>
  <w:num w:numId="19" w16cid:durableId="1228148781">
    <w:abstractNumId w:val="3"/>
  </w:num>
  <w:num w:numId="20" w16cid:durableId="1972705986">
    <w:abstractNumId w:val="32"/>
  </w:num>
  <w:num w:numId="21" w16cid:durableId="345329131">
    <w:abstractNumId w:val="0"/>
  </w:num>
  <w:num w:numId="22" w16cid:durableId="1212427101">
    <w:abstractNumId w:val="36"/>
  </w:num>
  <w:num w:numId="23" w16cid:durableId="709112412">
    <w:abstractNumId w:val="8"/>
  </w:num>
  <w:num w:numId="24" w16cid:durableId="1536384691">
    <w:abstractNumId w:val="1"/>
  </w:num>
  <w:num w:numId="25" w16cid:durableId="1513180517">
    <w:abstractNumId w:val="30"/>
  </w:num>
  <w:num w:numId="26" w16cid:durableId="1326130904">
    <w:abstractNumId w:val="29"/>
  </w:num>
  <w:num w:numId="27" w16cid:durableId="603264036">
    <w:abstractNumId w:val="26"/>
  </w:num>
  <w:num w:numId="28" w16cid:durableId="1060246954">
    <w:abstractNumId w:val="25"/>
  </w:num>
  <w:num w:numId="29" w16cid:durableId="14362509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01507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9717672">
    <w:abstractNumId w:val="4"/>
  </w:num>
  <w:num w:numId="32" w16cid:durableId="1780642617">
    <w:abstractNumId w:val="11"/>
  </w:num>
  <w:num w:numId="33" w16cid:durableId="83382665">
    <w:abstractNumId w:val="6"/>
  </w:num>
  <w:num w:numId="34" w16cid:durableId="1945569951">
    <w:abstractNumId w:val="23"/>
  </w:num>
  <w:num w:numId="35" w16cid:durableId="1297878568">
    <w:abstractNumId w:val="10"/>
  </w:num>
  <w:num w:numId="36" w16cid:durableId="1687902810">
    <w:abstractNumId w:val="31"/>
  </w:num>
  <w:num w:numId="37" w16cid:durableId="887109153">
    <w:abstractNumId w:val="16"/>
  </w:num>
  <w:num w:numId="38" w16cid:durableId="1965916077">
    <w:abstractNumId w:val="24"/>
  </w:num>
  <w:num w:numId="39" w16cid:durableId="12010887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A22"/>
    <w:rsid w:val="00073D6D"/>
    <w:rsid w:val="000D6161"/>
    <w:rsid w:val="00152987"/>
    <w:rsid w:val="00162046"/>
    <w:rsid w:val="00170665"/>
    <w:rsid w:val="00182502"/>
    <w:rsid w:val="00193A0D"/>
    <w:rsid w:val="001976C9"/>
    <w:rsid w:val="001A585D"/>
    <w:rsid w:val="001B55D7"/>
    <w:rsid w:val="001F5D0D"/>
    <w:rsid w:val="002046DB"/>
    <w:rsid w:val="002224B0"/>
    <w:rsid w:val="002449BE"/>
    <w:rsid w:val="002813F1"/>
    <w:rsid w:val="00294333"/>
    <w:rsid w:val="002A1BC8"/>
    <w:rsid w:val="002A52BC"/>
    <w:rsid w:val="00312A74"/>
    <w:rsid w:val="00314774"/>
    <w:rsid w:val="00340E04"/>
    <w:rsid w:val="0039482C"/>
    <w:rsid w:val="003E6512"/>
    <w:rsid w:val="004414DA"/>
    <w:rsid w:val="004445C1"/>
    <w:rsid w:val="004642EC"/>
    <w:rsid w:val="004A376C"/>
    <w:rsid w:val="004A59BA"/>
    <w:rsid w:val="005D778C"/>
    <w:rsid w:val="005E7584"/>
    <w:rsid w:val="005F6E20"/>
    <w:rsid w:val="00636B58"/>
    <w:rsid w:val="00636D1E"/>
    <w:rsid w:val="00692D56"/>
    <w:rsid w:val="006A78E4"/>
    <w:rsid w:val="006D235B"/>
    <w:rsid w:val="00713EA8"/>
    <w:rsid w:val="00713F5A"/>
    <w:rsid w:val="00730D36"/>
    <w:rsid w:val="00751998"/>
    <w:rsid w:val="007743C0"/>
    <w:rsid w:val="00774899"/>
    <w:rsid w:val="0078114A"/>
    <w:rsid w:val="00823A04"/>
    <w:rsid w:val="008308F6"/>
    <w:rsid w:val="00895196"/>
    <w:rsid w:val="008D18A3"/>
    <w:rsid w:val="008E5A98"/>
    <w:rsid w:val="008F34E0"/>
    <w:rsid w:val="0098192A"/>
    <w:rsid w:val="009F286E"/>
    <w:rsid w:val="009F5705"/>
    <w:rsid w:val="00A34E56"/>
    <w:rsid w:val="00A769C3"/>
    <w:rsid w:val="00AA030B"/>
    <w:rsid w:val="00AC024A"/>
    <w:rsid w:val="00AE0465"/>
    <w:rsid w:val="00B5576B"/>
    <w:rsid w:val="00B64541"/>
    <w:rsid w:val="00B64BFF"/>
    <w:rsid w:val="00B6545E"/>
    <w:rsid w:val="00B83E08"/>
    <w:rsid w:val="00C125CD"/>
    <w:rsid w:val="00C56B9F"/>
    <w:rsid w:val="00C62AE5"/>
    <w:rsid w:val="00C857ED"/>
    <w:rsid w:val="00CD35EE"/>
    <w:rsid w:val="00CF5CAD"/>
    <w:rsid w:val="00D66FAA"/>
    <w:rsid w:val="00DB48BC"/>
    <w:rsid w:val="00DE4E78"/>
    <w:rsid w:val="00DE6953"/>
    <w:rsid w:val="00E22C5E"/>
    <w:rsid w:val="00E41215"/>
    <w:rsid w:val="00E5626D"/>
    <w:rsid w:val="00EF3F37"/>
    <w:rsid w:val="00F757B3"/>
    <w:rsid w:val="00F76D65"/>
    <w:rsid w:val="00FA270E"/>
    <w:rsid w:val="00FC5627"/>
    <w:rsid w:val="00FE6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E6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11A"/>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39482C"/>
    <w:pPr>
      <w:spacing w:line="240" w:lineRule="auto"/>
    </w:pPr>
    <w:rPr>
      <w:sz w:val="20"/>
      <w:szCs w:val="20"/>
    </w:rPr>
  </w:style>
  <w:style w:type="character" w:customStyle="1" w:styleId="CommentTextChar">
    <w:name w:val="Comment Text Char"/>
    <w:basedOn w:val="DefaultParagraphFont"/>
    <w:link w:val="CommentText"/>
    <w:uiPriority w:val="99"/>
    <w:semiHidden/>
    <w:rsid w:val="0039482C"/>
    <w:rPr>
      <w:sz w:val="20"/>
      <w:szCs w:val="20"/>
      <w:lang w:val="en-US"/>
    </w:rPr>
  </w:style>
  <w:style w:type="character" w:styleId="CommentReference">
    <w:name w:val="annotation reference"/>
    <w:basedOn w:val="DefaultParagraphFont"/>
    <w:unhideWhenUsed/>
    <w:rsid w:val="0039482C"/>
    <w:rPr>
      <w:sz w:val="16"/>
      <w:szCs w:val="16"/>
    </w:rPr>
  </w:style>
  <w:style w:type="character" w:styleId="UnresolvedMention">
    <w:name w:val="Unresolved Mention"/>
    <w:basedOn w:val="DefaultParagraphFont"/>
    <w:uiPriority w:val="99"/>
    <w:semiHidden/>
    <w:unhideWhenUsed/>
    <w:rsid w:val="00636D1E"/>
    <w:rPr>
      <w:color w:val="605E5C"/>
      <w:shd w:val="clear" w:color="auto" w:fill="E1DFDD"/>
    </w:rPr>
  </w:style>
  <w:style w:type="paragraph" w:customStyle="1" w:styleId="Body">
    <w:name w:val="Body"/>
    <w:rsid w:val="00CF5CA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C562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C562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C562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C562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2235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nghelidi@signifi.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signifi.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iv.gc.ca/en/contact-the-op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AD3FB-F502-4FD2-B81B-8C749E52BF99}">
  <ds:schemaRefs>
    <ds:schemaRef ds:uri="http://schemas.openxmlformats.org/officeDocument/2006/bibliography"/>
  </ds:schemaRefs>
</ds:datastoreItem>
</file>

<file path=customXml/itemProps2.xml><?xml version="1.0" encoding="utf-8"?>
<ds:datastoreItem xmlns:ds="http://schemas.openxmlformats.org/officeDocument/2006/customXml" ds:itemID="{F3960138-5F76-4EB2-B33D-73C75B968856}">
  <ds:schemaRefs>
    <ds:schemaRef ds:uri="http://schemas.microsoft.com/sharepoint/v3/contenttype/forms"/>
  </ds:schemaRefs>
</ds:datastoreItem>
</file>

<file path=customXml/itemProps3.xml><?xml version="1.0" encoding="utf-8"?>
<ds:datastoreItem xmlns:ds="http://schemas.openxmlformats.org/officeDocument/2006/customXml" ds:itemID="{94852D3F-5A9D-43C2-A641-DEC26A8805F7}"/>
</file>

<file path=customXml/itemProps4.xml><?xml version="1.0" encoding="utf-8"?>
<ds:datastoreItem xmlns:ds="http://schemas.openxmlformats.org/officeDocument/2006/customXml" ds:itemID="{35D253F3-9C0E-4B99-A103-9A22BB937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4</cp:revision>
  <cp:lastPrinted>2020-04-06T20:09:00Z</cp:lastPrinted>
  <dcterms:created xsi:type="dcterms:W3CDTF">2022-10-26T19:25:00Z</dcterms:created>
  <dcterms:modified xsi:type="dcterms:W3CDTF">2022-10-26T19:44:00Z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