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63BB3" w:rsidP="00B63BB3" w:rsidRDefault="00B63BB3" w14:paraId="52AAECCC" w14:textId="4767A657">
      <w:pPr>
        <w:pStyle w:val="S-Frontpage"/>
        <w:rPr>
          <w:rFonts w:hint="eastAsia"/>
        </w:rPr>
      </w:pPr>
      <w:bookmarkStart w:name="_Toc44606000" w:id="0"/>
      <w:bookmarkStart w:name="_Toc61981383" w:id="1"/>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B63BB3" w:rsidP="00B63BB3" w:rsidRDefault="00B63BB3" w14:paraId="5DE2493F" w14:textId="1FD5B468">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AC3598">
                              <w:rPr>
                                <w:rFonts w:ascii="Helvetica Neue Medium" w:hAnsi="Helvetica Neue Medium"/>
                                <w:color w:val="FFFFFF"/>
                                <w:sz w:val="58"/>
                                <w:szCs w:val="58"/>
                                <w:u w:color="FFFFFF"/>
                                <w:lang w:val="en-US"/>
                              </w:rPr>
                              <w:t>9</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AA3F73">
                              <w:rPr>
                                <w:rFonts w:ascii="Helvetica Neue Medium" w:hAnsi="Helvetica Neue Medium"/>
                                <w:color w:val="FFFFFF"/>
                                <w:sz w:val="58"/>
                                <w:szCs w:val="58"/>
                                <w:u w:color="FFFFFF"/>
                                <w:lang w:val="en-US"/>
                              </w:rPr>
                              <w:t>Employee Monitoring</w:t>
                            </w:r>
                            <w:r w:rsidR="00B2571E">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95C5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B63BB3" w:rsidP="00B63BB3" w:rsidRDefault="00B63BB3" w14:paraId="5DE2493F" w14:textId="1FD5B468">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AC3598">
                        <w:rPr>
                          <w:rFonts w:ascii="Helvetica Neue Medium" w:hAnsi="Helvetica Neue Medium"/>
                          <w:color w:val="FFFFFF"/>
                          <w:sz w:val="58"/>
                          <w:szCs w:val="58"/>
                          <w:u w:color="FFFFFF"/>
                          <w:lang w:val="en-US"/>
                        </w:rPr>
                        <w:t>9</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AA3F73">
                        <w:rPr>
                          <w:rFonts w:ascii="Helvetica Neue Medium" w:hAnsi="Helvetica Neue Medium"/>
                          <w:color w:val="FFFFFF"/>
                          <w:sz w:val="58"/>
                          <w:szCs w:val="58"/>
                          <w:u w:color="FFFFFF"/>
                          <w:lang w:val="en-US"/>
                        </w:rPr>
                        <w:t>Employee Monitoring</w:t>
                      </w:r>
                      <w:r w:rsidR="00B2571E">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bookmarkStart w:name="_Toc44606001" w:id="2"/>
                                  <w:bookmarkStart w:name="_Toc61981384" w:id="3"/>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bookmarkStart w:name="_Toc44606002" w:id="4"/>
                                  <w:bookmarkStart w:name="_Toc61981385" w:id="5"/>
                                  <w:r w:rsidRPr="007C4040">
                                    <w:rPr>
                                      <w:sz w:val="20"/>
                                      <w:szCs w:val="20"/>
                                    </w:rPr>
                                    <w:t>Final</w:t>
                                  </w:r>
                                  <w:bookmarkEnd w:id="4"/>
                                  <w:bookmarkEnd w:id="5"/>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bookmarkStart w:name="_Toc44606003" w:id="6"/>
                                  <w:bookmarkStart w:name="_Toc61981386" w:id="7"/>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355F6249">
                                  <w:pPr>
                                    <w:pStyle w:val="S-Frontpage"/>
                                    <w:rPr>
                                      <w:rFonts w:hint="eastAsia"/>
                                      <w:sz w:val="20"/>
                                      <w:szCs w:val="20"/>
                                    </w:rPr>
                                  </w:pPr>
                                  <w:bookmarkStart w:name="_Toc44606004" w:id="8"/>
                                  <w:bookmarkStart w:name="_Toc61981387" w:id="9"/>
                                  <w:r w:rsidRPr="007C4040">
                                    <w:rPr>
                                      <w:sz w:val="20"/>
                                      <w:szCs w:val="20"/>
                                    </w:rPr>
                                    <w:t>1.0</w:t>
                                  </w:r>
                                  <w:bookmarkEnd w:id="8"/>
                                  <w:bookmarkEnd w:id="9"/>
                                  <w:r w:rsidR="00AA3F73">
                                    <w:rPr>
                                      <w:sz w:val="20"/>
                                      <w:szCs w:val="20"/>
                                    </w:rPr>
                                    <w:t>0</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bookmarkStart w:name="_Toc44606005" w:id="10"/>
                                  <w:bookmarkStart w:name="_Toc61981388" w:id="1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bookmarkStart w:name="_Toc44606006" w:id="12"/>
                                  <w:bookmarkStart w:name="_Toc61981389" w:id="13"/>
                                  <w:r w:rsidRPr="007C4040">
                                    <w:rPr>
                                      <w:sz w:val="20"/>
                                      <w:szCs w:val="20"/>
                                    </w:rPr>
                                    <w:t>Confidential</w:t>
                                  </w:r>
                                  <w:bookmarkEnd w:id="12"/>
                                  <w:bookmarkEnd w:id="13"/>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bookmarkStart w:name="_Toc44606007" w:id="14"/>
                                  <w:bookmarkStart w:name="_Toc61981390" w:id="15"/>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bookmarkStart w:name="_Toc44606008" w:id="16"/>
                                  <w:bookmarkStart w:name="_Toc61981391" w:id="17"/>
                                  <w:r w:rsidRPr="007C4040">
                                    <w:rPr>
                                      <w:sz w:val="20"/>
                                      <w:szCs w:val="20"/>
                                    </w:rPr>
                                    <w:t>Razvan Anghelidi, Directory of IT</w:t>
                                  </w:r>
                                  <w:bookmarkEnd w:id="16"/>
                                  <w:bookmarkEnd w:id="17"/>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bookmarkStart w:name="_Toc44606009" w:id="18"/>
                                  <w:bookmarkStart w:name="_Toc61981392" w:id="1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bookmarkStart w:name="_Toc44606010" w:id="20"/>
                                  <w:bookmarkStart w:name="_Toc61981393" w:id="21"/>
                                  <w:r w:rsidRPr="007C4040">
                                    <w:rPr>
                                      <w:sz w:val="20"/>
                                      <w:szCs w:val="20"/>
                                    </w:rPr>
                                    <w:t>1705 Tech Avenue, Unit 3, Mississauga, ON, L4W 0A2, Canada</w:t>
                                  </w:r>
                                  <w:bookmarkEnd w:id="20"/>
                                  <w:bookmarkEnd w:id="21"/>
                                </w:p>
                              </w:tc>
                            </w:tr>
                          </w:tbl>
                          <w:p w:rsidRPr="007C4040" w:rsidR="00B63BB3" w:rsidP="00B63BB3" w:rsidRDefault="00B63BB3" w14:paraId="16F37DD9"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26C205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r w:rsidRPr="007C4040">
                              <w:rPr>
                                <w:sz w:val="20"/>
                                <w:szCs w:val="20"/>
                              </w:rPr>
                              <w:t>Final</w:t>
                            </w:r>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355F6249">
                            <w:pPr>
                              <w:pStyle w:val="S-Frontpage"/>
                              <w:rPr>
                                <w:rFonts w:hint="eastAsia"/>
                                <w:sz w:val="20"/>
                                <w:szCs w:val="20"/>
                              </w:rPr>
                            </w:pPr>
                            <w:r w:rsidRPr="007C4040">
                              <w:rPr>
                                <w:sz w:val="20"/>
                                <w:szCs w:val="20"/>
                              </w:rPr>
                              <w:t>1.0</w:t>
                            </w:r>
                            <w:r w:rsidR="00AA3F73">
                              <w:rPr>
                                <w:sz w:val="20"/>
                                <w:szCs w:val="20"/>
                              </w:rPr>
                              <w:t>0</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r w:rsidRPr="007C4040">
                              <w:rPr>
                                <w:sz w:val="20"/>
                                <w:szCs w:val="20"/>
                              </w:rPr>
                              <w:t>Confidential</w:t>
                            </w:r>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r w:rsidRPr="007C4040">
                              <w:rPr>
                                <w:sz w:val="20"/>
                                <w:szCs w:val="20"/>
                              </w:rPr>
                              <w:t>Razvan Anghelidi, Directory of IT</w:t>
                            </w:r>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r w:rsidRPr="007C4040">
                              <w:rPr>
                                <w:sz w:val="20"/>
                                <w:szCs w:val="20"/>
                              </w:rPr>
                              <w:t>1705 Tech Avenue, Unit 3, Mississauga, ON, L4W 0A2, Canada</w:t>
                            </w:r>
                          </w:p>
                        </w:tc>
                      </w:tr>
                    </w:tbl>
                    <w:p w:rsidRPr="007C4040" w:rsidR="00B63BB3" w:rsidP="00B63BB3" w:rsidRDefault="00B63BB3" w14:paraId="16F37DD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5CF90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31E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rsidRPr="00040CC0" w:rsidR="00303B61" w:rsidP="00040CC0" w:rsidRDefault="00303B61" w14:paraId="56AC8383" w14:textId="074B0A85">
      <w:pPr>
        <w:pStyle w:val="DocumentTitle"/>
        <w:keepLines/>
        <w:rPr>
          <w:sz w:val="70"/>
          <w:szCs w:val="70"/>
        </w:rPr>
      </w:pPr>
    </w:p>
    <w:p w:rsidR="00AE0465" w:rsidP="00AE0465" w:rsidRDefault="00AE0465" w14:paraId="0CBA861A" w14:textId="082C51F4"/>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Pr="005D4406" w:rsidR="008F731A" w:rsidRDefault="00AE0465" w14:paraId="7E4EE3E6" w14:textId="0C16BC42">
          <w:pPr>
            <w:pStyle w:val="TOC1"/>
            <w:tabs>
              <w:tab w:val="right" w:leader="dot" w:pos="9350"/>
            </w:tabs>
            <w:rPr>
              <w:rFonts w:ascii="Arial" w:hAnsi="Arial" w:cs="Arial" w:eastAsiaTheme="minorEastAsia"/>
              <w:noProof/>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61981394">
            <w:r w:rsidRPr="005D4406" w:rsidR="008F731A">
              <w:rPr>
                <w:rStyle w:val="Hyperlink"/>
                <w:rFonts w:ascii="Arial" w:hAnsi="Arial" w:eastAsia="Arial Unicode MS" w:cs="Arial"/>
                <w:noProof/>
                <w:sz w:val="24"/>
                <w:szCs w:val="24"/>
              </w:rPr>
              <w:t>Document Control</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_Toc61981394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iii</w:t>
            </w:r>
            <w:r w:rsidRPr="005D4406" w:rsidR="008F731A">
              <w:rPr>
                <w:rFonts w:ascii="Arial" w:hAnsi="Arial" w:cs="Arial"/>
                <w:noProof/>
                <w:webHidden/>
                <w:sz w:val="24"/>
                <w:szCs w:val="24"/>
              </w:rPr>
              <w:fldChar w:fldCharType="end"/>
            </w:r>
          </w:hyperlink>
        </w:p>
        <w:p w:rsidRPr="005D4406" w:rsidR="008F731A" w:rsidRDefault="00000000" w14:paraId="3389E6E4" w14:textId="1506259D">
          <w:pPr>
            <w:pStyle w:val="TOC1"/>
            <w:tabs>
              <w:tab w:val="right" w:leader="dot" w:pos="9350"/>
            </w:tabs>
            <w:rPr>
              <w:rFonts w:ascii="Arial" w:hAnsi="Arial" w:cs="Arial" w:eastAsiaTheme="minorEastAsia"/>
              <w:noProof/>
              <w:sz w:val="24"/>
              <w:szCs w:val="24"/>
              <w:lang w:val="en-CA" w:eastAsia="en-CA"/>
            </w:rPr>
          </w:pPr>
          <w:hyperlink w:history="1" w:anchor="_Toc61981395">
            <w:r w:rsidRPr="005D4406" w:rsidR="008F731A">
              <w:rPr>
                <w:rStyle w:val="Hyperlink"/>
                <w:rFonts w:ascii="Arial" w:hAnsi="Arial" w:cs="Arial"/>
                <w:noProof/>
                <w:sz w:val="24"/>
                <w:szCs w:val="24"/>
              </w:rPr>
              <w:t>Audience</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_Toc61981395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4</w:t>
            </w:r>
            <w:r w:rsidRPr="005D4406" w:rsidR="008F731A">
              <w:rPr>
                <w:rFonts w:ascii="Arial" w:hAnsi="Arial" w:cs="Arial"/>
                <w:noProof/>
                <w:webHidden/>
                <w:sz w:val="24"/>
                <w:szCs w:val="24"/>
              </w:rPr>
              <w:fldChar w:fldCharType="end"/>
            </w:r>
          </w:hyperlink>
        </w:p>
        <w:p w:rsidRPr="005D4406" w:rsidR="008F731A" w:rsidRDefault="00000000" w14:paraId="4C6B87E1" w14:textId="08BAB507">
          <w:pPr>
            <w:pStyle w:val="TOC1"/>
            <w:tabs>
              <w:tab w:val="right" w:leader="dot" w:pos="9350"/>
            </w:tabs>
            <w:rPr>
              <w:rFonts w:ascii="Arial" w:hAnsi="Arial" w:cs="Arial" w:eastAsiaTheme="minorEastAsia"/>
              <w:noProof/>
              <w:sz w:val="24"/>
              <w:szCs w:val="24"/>
              <w:lang w:val="en-CA" w:eastAsia="en-CA"/>
            </w:rPr>
          </w:pPr>
          <w:hyperlink w:history="1" w:anchor="_Toc61981396">
            <w:r w:rsidRPr="005D4406" w:rsidR="008F731A">
              <w:rPr>
                <w:rStyle w:val="Hyperlink"/>
                <w:rFonts w:ascii="Arial" w:hAnsi="Arial" w:cs="Arial"/>
                <w:noProof/>
                <w:sz w:val="24"/>
                <w:szCs w:val="24"/>
              </w:rPr>
              <w:t>Scope</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_Toc61981396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4</w:t>
            </w:r>
            <w:r w:rsidRPr="005D4406" w:rsidR="008F731A">
              <w:rPr>
                <w:rFonts w:ascii="Arial" w:hAnsi="Arial" w:cs="Arial"/>
                <w:noProof/>
                <w:webHidden/>
                <w:sz w:val="24"/>
                <w:szCs w:val="24"/>
              </w:rPr>
              <w:fldChar w:fldCharType="end"/>
            </w:r>
          </w:hyperlink>
        </w:p>
        <w:p w:rsidRPr="005D4406" w:rsidR="008F731A" w:rsidRDefault="00000000" w14:paraId="54488E6A" w14:textId="444A4602">
          <w:pPr>
            <w:pStyle w:val="TOC1"/>
            <w:tabs>
              <w:tab w:val="right" w:leader="dot" w:pos="9350"/>
            </w:tabs>
            <w:rPr>
              <w:rFonts w:ascii="Arial" w:hAnsi="Arial" w:cs="Arial" w:eastAsiaTheme="minorEastAsia"/>
              <w:noProof/>
              <w:sz w:val="24"/>
              <w:szCs w:val="24"/>
              <w:lang w:val="en-CA" w:eastAsia="en-CA"/>
            </w:rPr>
          </w:pPr>
          <w:hyperlink w:history="1" w:anchor="_Toc61981397">
            <w:r w:rsidRPr="005D4406" w:rsidR="008F731A">
              <w:rPr>
                <w:rStyle w:val="Hyperlink"/>
                <w:rFonts w:ascii="Arial" w:hAnsi="Arial" w:cs="Arial"/>
                <w:noProof/>
                <w:sz w:val="24"/>
                <w:szCs w:val="24"/>
              </w:rPr>
              <w:t>Policy Statement</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_Toc61981397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4</w:t>
            </w:r>
            <w:r w:rsidRPr="005D4406" w:rsidR="008F731A">
              <w:rPr>
                <w:rFonts w:ascii="Arial" w:hAnsi="Arial" w:cs="Arial"/>
                <w:noProof/>
                <w:webHidden/>
                <w:sz w:val="24"/>
                <w:szCs w:val="24"/>
              </w:rPr>
              <w:fldChar w:fldCharType="end"/>
            </w:r>
          </w:hyperlink>
        </w:p>
        <w:p w:rsidRPr="005D4406" w:rsidR="008F731A" w:rsidRDefault="00000000" w14:paraId="7E8C63E0" w14:textId="48020536">
          <w:pPr>
            <w:pStyle w:val="TOC1"/>
            <w:tabs>
              <w:tab w:val="right" w:leader="dot" w:pos="9350"/>
            </w:tabs>
            <w:rPr>
              <w:rFonts w:ascii="Arial" w:hAnsi="Arial" w:cs="Arial" w:eastAsiaTheme="minorEastAsia"/>
              <w:noProof/>
              <w:sz w:val="24"/>
              <w:szCs w:val="24"/>
              <w:lang w:val="en-CA" w:eastAsia="en-CA"/>
            </w:rPr>
          </w:pPr>
          <w:hyperlink w:history="1" w:anchor="_Toc61981398">
            <w:r w:rsidRPr="005D4406" w:rsidR="008F731A">
              <w:rPr>
                <w:rStyle w:val="Hyperlink"/>
                <w:rFonts w:ascii="Arial" w:hAnsi="Arial" w:cs="Arial"/>
                <w:noProof/>
                <w:sz w:val="24"/>
                <w:szCs w:val="24"/>
              </w:rPr>
              <w:t>Scope</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_Toc61981398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5</w:t>
            </w:r>
            <w:r w:rsidRPr="005D4406" w:rsidR="008F731A">
              <w:rPr>
                <w:rFonts w:ascii="Arial" w:hAnsi="Arial" w:cs="Arial"/>
                <w:noProof/>
                <w:webHidden/>
                <w:sz w:val="24"/>
                <w:szCs w:val="24"/>
              </w:rPr>
              <w:fldChar w:fldCharType="end"/>
            </w:r>
          </w:hyperlink>
        </w:p>
        <w:p w:rsidRPr="005D4406" w:rsidR="008F731A" w:rsidRDefault="00000000" w14:paraId="6AE093BD" w14:textId="7E35FD4E">
          <w:pPr>
            <w:pStyle w:val="TOC1"/>
            <w:tabs>
              <w:tab w:val="right" w:leader="dot" w:pos="9350"/>
            </w:tabs>
            <w:rPr>
              <w:rFonts w:ascii="Arial" w:hAnsi="Arial" w:cs="Arial" w:eastAsiaTheme="minorEastAsia"/>
              <w:noProof/>
              <w:sz w:val="24"/>
              <w:szCs w:val="24"/>
              <w:lang w:val="en-CA" w:eastAsia="en-CA"/>
            </w:rPr>
          </w:pPr>
          <w:hyperlink w:history="1" w:anchor="_Toc61981399">
            <w:r w:rsidRPr="005D4406" w:rsidR="008F731A">
              <w:rPr>
                <w:rStyle w:val="Hyperlink"/>
                <w:rFonts w:ascii="Arial" w:hAnsi="Arial" w:cs="Arial"/>
                <w:noProof/>
                <w:sz w:val="24"/>
                <w:szCs w:val="24"/>
              </w:rPr>
              <w:t>Compliance</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_Toc61981399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13</w:t>
            </w:r>
            <w:r w:rsidRPr="005D4406" w:rsidR="008F731A">
              <w:rPr>
                <w:rFonts w:ascii="Arial" w:hAnsi="Arial" w:cs="Arial"/>
                <w:noProof/>
                <w:webHidden/>
                <w:sz w:val="24"/>
                <w:szCs w:val="24"/>
              </w:rPr>
              <w:fldChar w:fldCharType="end"/>
            </w:r>
          </w:hyperlink>
        </w:p>
        <w:p w:rsidRPr="005D4406" w:rsidR="008F731A" w:rsidRDefault="00000000" w14:paraId="7E5CAEDB" w14:textId="4253B5D4">
          <w:pPr>
            <w:pStyle w:val="TOC1"/>
            <w:tabs>
              <w:tab w:val="right" w:leader="dot" w:pos="9350"/>
            </w:tabs>
            <w:rPr>
              <w:rFonts w:ascii="Arial" w:hAnsi="Arial" w:cs="Arial" w:eastAsiaTheme="minorEastAsia"/>
              <w:noProof/>
              <w:sz w:val="24"/>
              <w:szCs w:val="24"/>
              <w:lang w:val="en-CA" w:eastAsia="en-CA"/>
            </w:rPr>
          </w:pPr>
          <w:hyperlink w:history="1" w:anchor="_Toc61981401">
            <w:r w:rsidRPr="005D4406" w:rsidR="008F731A">
              <w:rPr>
                <w:rStyle w:val="Hyperlink"/>
                <w:rFonts w:ascii="Arial" w:hAnsi="Arial" w:cs="Arial"/>
                <w:noProof/>
                <w:sz w:val="24"/>
                <w:szCs w:val="24"/>
              </w:rPr>
              <w:t>Enforcement</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_Toc61981401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13</w:t>
            </w:r>
            <w:r w:rsidRPr="005D4406" w:rsidR="008F731A">
              <w:rPr>
                <w:rFonts w:ascii="Arial" w:hAnsi="Arial" w:cs="Arial"/>
                <w:noProof/>
                <w:webHidden/>
                <w:sz w:val="24"/>
                <w:szCs w:val="24"/>
              </w:rPr>
              <w:fldChar w:fldCharType="end"/>
            </w:r>
          </w:hyperlink>
        </w:p>
        <w:p w:rsidRPr="005D4406" w:rsidR="008F731A" w:rsidRDefault="00000000" w14:paraId="44AD1493" w14:textId="492E63B7">
          <w:pPr>
            <w:pStyle w:val="TOC1"/>
            <w:tabs>
              <w:tab w:val="right" w:leader="dot" w:pos="9350"/>
            </w:tabs>
            <w:rPr>
              <w:rFonts w:ascii="Arial" w:hAnsi="Arial" w:cs="Arial" w:eastAsiaTheme="minorEastAsia"/>
              <w:noProof/>
              <w:sz w:val="24"/>
              <w:szCs w:val="24"/>
              <w:lang w:val="en-CA" w:eastAsia="en-CA"/>
            </w:rPr>
          </w:pPr>
          <w:hyperlink w:history="1" w:anchor="_Toc61981402">
            <w:r w:rsidRPr="005D4406" w:rsidR="008F731A">
              <w:rPr>
                <w:rStyle w:val="Hyperlink"/>
                <w:rFonts w:ascii="Arial" w:hAnsi="Arial" w:cs="Arial"/>
                <w:noProof/>
                <w:sz w:val="24"/>
                <w:szCs w:val="24"/>
              </w:rPr>
              <w:t>Update</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_Toc61981402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13</w:t>
            </w:r>
            <w:r w:rsidRPr="005D4406" w:rsidR="008F731A">
              <w:rPr>
                <w:rFonts w:ascii="Arial" w:hAnsi="Arial" w:cs="Arial"/>
                <w:noProof/>
                <w:webHidden/>
                <w:sz w:val="24"/>
                <w:szCs w:val="24"/>
              </w:rPr>
              <w:fldChar w:fldCharType="end"/>
            </w:r>
          </w:hyperlink>
        </w:p>
        <w:p w:rsidRPr="005D4406" w:rsidR="008F731A" w:rsidRDefault="00000000" w14:paraId="3EFB1F8C" w14:textId="12107D0D">
          <w:pPr>
            <w:pStyle w:val="TOC1"/>
            <w:tabs>
              <w:tab w:val="right" w:leader="dot" w:pos="9350"/>
            </w:tabs>
            <w:rPr>
              <w:rFonts w:ascii="Arial" w:hAnsi="Arial" w:cs="Arial" w:eastAsiaTheme="minorEastAsia"/>
              <w:noProof/>
              <w:sz w:val="24"/>
              <w:szCs w:val="24"/>
              <w:lang w:val="en-CA" w:eastAsia="en-CA"/>
            </w:rPr>
          </w:pPr>
          <w:hyperlink w:history="1" w:anchor="_Toc61981403">
            <w:r w:rsidRPr="005D4406" w:rsidR="008F731A">
              <w:rPr>
                <w:rStyle w:val="Hyperlink"/>
                <w:rFonts w:ascii="Arial" w:hAnsi="Arial" w:cs="Arial"/>
                <w:noProof/>
                <w:sz w:val="24"/>
                <w:szCs w:val="24"/>
              </w:rPr>
              <w:t>Revision History</w:t>
            </w:r>
            <w:r w:rsidRPr="005D4406" w:rsidR="008F731A">
              <w:rPr>
                <w:rFonts w:ascii="Arial" w:hAnsi="Arial" w:cs="Arial"/>
                <w:noProof/>
                <w:webHidden/>
                <w:sz w:val="24"/>
                <w:szCs w:val="24"/>
              </w:rPr>
              <w:tab/>
            </w:r>
            <w:r w:rsidRPr="005D4406" w:rsidR="008F731A">
              <w:rPr>
                <w:rFonts w:ascii="Arial" w:hAnsi="Arial" w:cs="Arial"/>
                <w:noProof/>
                <w:webHidden/>
                <w:sz w:val="24"/>
                <w:szCs w:val="24"/>
              </w:rPr>
              <w:fldChar w:fldCharType="begin"/>
            </w:r>
            <w:r w:rsidRPr="005D4406" w:rsidR="008F731A">
              <w:rPr>
                <w:rFonts w:ascii="Arial" w:hAnsi="Arial" w:cs="Arial"/>
                <w:noProof/>
                <w:webHidden/>
                <w:sz w:val="24"/>
                <w:szCs w:val="24"/>
              </w:rPr>
              <w:instrText xml:space="preserve"> PAGEREF _Toc61981403 \h </w:instrText>
            </w:r>
            <w:r w:rsidRPr="005D4406" w:rsidR="008F731A">
              <w:rPr>
                <w:rFonts w:ascii="Arial" w:hAnsi="Arial" w:cs="Arial"/>
                <w:noProof/>
                <w:webHidden/>
                <w:sz w:val="24"/>
                <w:szCs w:val="24"/>
              </w:rPr>
            </w:r>
            <w:r w:rsidRPr="005D4406" w:rsidR="008F731A">
              <w:rPr>
                <w:rFonts w:ascii="Arial" w:hAnsi="Arial" w:cs="Arial"/>
                <w:noProof/>
                <w:webHidden/>
                <w:sz w:val="24"/>
                <w:szCs w:val="24"/>
              </w:rPr>
              <w:fldChar w:fldCharType="separate"/>
            </w:r>
            <w:r w:rsidRPr="005D4406" w:rsidR="008F731A">
              <w:rPr>
                <w:rFonts w:ascii="Arial" w:hAnsi="Arial" w:cs="Arial"/>
                <w:noProof/>
                <w:webHidden/>
                <w:sz w:val="24"/>
                <w:szCs w:val="24"/>
              </w:rPr>
              <w:t>13</w:t>
            </w:r>
            <w:r w:rsidRPr="005D4406" w:rsidR="008F731A">
              <w:rPr>
                <w:rFonts w:ascii="Arial" w:hAnsi="Arial" w:cs="Arial"/>
                <w:noProof/>
                <w:webHidden/>
                <w:sz w:val="24"/>
                <w:szCs w:val="24"/>
              </w:rPr>
              <w:fldChar w:fldCharType="end"/>
            </w:r>
          </w:hyperlink>
        </w:p>
        <w:p w:rsidR="00AE0465" w:rsidP="00CF24D5" w:rsidRDefault="00AE0465" w14:paraId="118A2F58" w14:textId="42F61706">
          <w:pPr>
            <w:spacing w:after="240"/>
          </w:pPr>
          <w:r w:rsidRPr="00B35A27">
            <w:rPr>
              <w:rStyle w:val="BookTitle"/>
            </w:rPr>
            <w:fldChar w:fldCharType="end"/>
          </w:r>
        </w:p>
      </w:sdtContent>
    </w:sdt>
    <w:p w:rsidR="00AE0465" w:rsidP="00AE0465" w:rsidRDefault="00AE0465" w14:paraId="7D46EEA6" w14:textId="75ECA86A"/>
    <w:p w:rsidR="00071167" w:rsidP="00AE0465" w:rsidRDefault="00071167" w14:paraId="1305E7DE" w14:textId="649CDEC7"/>
    <w:p w:rsidR="00071167" w:rsidP="00AE0465" w:rsidRDefault="00071167" w14:paraId="711B5BCC" w14:textId="419D8357"/>
    <w:p w:rsidR="00071167" w:rsidP="00AE0465" w:rsidRDefault="00071167" w14:paraId="52C47F8A" w14:textId="575DB04A"/>
    <w:p w:rsidR="00071167" w:rsidP="00AE0465" w:rsidRDefault="00071167" w14:paraId="4040FAF2" w14:textId="17E7FD9E"/>
    <w:p w:rsidR="00071167" w:rsidP="00AE0465" w:rsidRDefault="00071167" w14:paraId="39F958DC" w14:textId="2DD2CE2F"/>
    <w:p w:rsidR="00071167" w:rsidP="00AE0465" w:rsidRDefault="00071167" w14:paraId="0B3CA7E3" w14:textId="31015588"/>
    <w:p w:rsidR="00071167" w:rsidP="00AE0465" w:rsidRDefault="00071167" w14:paraId="1B3B0060" w14:textId="418A1EAB"/>
    <w:p w:rsidR="00071167" w:rsidP="00AE0465" w:rsidRDefault="00071167" w14:paraId="6AC75E02" w14:textId="7D6E7566"/>
    <w:p w:rsidR="00071167" w:rsidP="00AE0465" w:rsidRDefault="00071167" w14:paraId="119AC1DE" w14:textId="790C2634"/>
    <w:p w:rsidR="00071167" w:rsidP="00AE0465" w:rsidRDefault="00071167" w14:paraId="6222A0CF" w14:textId="65801238"/>
    <w:p w:rsidR="00071167" w:rsidP="00AE0465" w:rsidRDefault="00071167" w14:paraId="7D47D332" w14:textId="477E11BC"/>
    <w:p w:rsidR="00071167" w:rsidP="00AE0465" w:rsidRDefault="00071167" w14:paraId="4A7B3AC7" w14:textId="748ACA31"/>
    <w:p w:rsidRPr="005169E3" w:rsidR="00071167" w:rsidP="00AE0465" w:rsidRDefault="00071167" w14:paraId="0B7BBB35" w14:textId="77777777"/>
    <w:p w:rsidRPr="00071167" w:rsidR="00071167" w:rsidP="00071167" w:rsidRDefault="00071167" w14:paraId="5C9D17EC" w14:textId="77777777">
      <w:pPr>
        <w:pStyle w:val="S-SubHeading"/>
        <w:rPr>
          <w:rFonts w:hint="eastAsia"/>
          <w:color w:val="FF0000"/>
        </w:rPr>
      </w:pPr>
      <w:r w:rsidRPr="00071167">
        <w:rPr>
          <w:color w:val="FF0000"/>
        </w:rPr>
        <w:t>All rights reserved</w:t>
      </w:r>
    </w:p>
    <w:p w:rsidRPr="00B63BB3" w:rsidR="00071167" w:rsidP="00071167" w:rsidRDefault="00071167" w14:paraId="11ABA156" w14:textId="6A034174">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6A1E46">
        <w:rPr>
          <w:rFonts w:ascii="Helvetica Neue" w:hAnsi="Helvetica Neue" w:eastAsia="Arial Unicode MS" w:cs="Arial Unicode MS"/>
          <w:color w:val="000000"/>
          <w:sz w:val="24"/>
          <w:szCs w:val="24"/>
          <w:u w:color="000000"/>
          <w:bdr w:val="nil"/>
          <w:lang w:eastAsia="en-CA"/>
        </w:rPr>
        <w:t>.</w:t>
      </w:r>
      <w:r w:rsidRPr="00B63BB3">
        <w:rPr>
          <w:rFonts w:ascii="Helvetica Neue" w:hAnsi="Helvetica Neue" w:eastAsia="Arial Unicode MS" w:cs="Arial Unicode MS"/>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rsidRPr="00071167" w:rsidR="00071167" w:rsidP="00071167" w:rsidRDefault="00071167" w14:paraId="0059299A" w14:textId="77777777">
      <w:pPr>
        <w:pStyle w:val="S-SubHeading"/>
        <w:rPr>
          <w:rFonts w:hint="eastAsia"/>
          <w:color w:val="FF0000"/>
        </w:rPr>
      </w:pPr>
      <w:r w:rsidRPr="00071167">
        <w:rPr>
          <w:color w:val="FF0000"/>
        </w:rPr>
        <w:t>Trademarks</w:t>
      </w:r>
    </w:p>
    <w:p w:rsidR="00C845E7" w:rsidP="00071167" w:rsidRDefault="00071167" w14:paraId="374BC6D7" w14:textId="77777777">
      <w:pPr>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p>
    <w:p w:rsidR="00C845E7" w:rsidP="00071167" w:rsidRDefault="00C845E7" w14:paraId="3D366174"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05E30AF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163AA04"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D56EC5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082F175"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86EE006"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30C4167A"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0AF829B6"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11B4622"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5A888F5"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ABFA55E"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3D4609F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151BE41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A9A9681"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9C792B3"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26108DE"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6BD08210"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C43192B"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E160FAB" w14:textId="77777777">
      <w:pPr>
        <w:rPr>
          <w:rFonts w:hint="eastAsia" w:ascii="Helvetica Neue" w:hAnsi="Helvetica Neue" w:eastAsia="Arial Unicode MS" w:cs="Arial Unicode MS"/>
          <w:color w:val="000000"/>
          <w:sz w:val="24"/>
          <w:szCs w:val="24"/>
          <w:u w:color="000000"/>
          <w:bdr w:val="nil"/>
          <w:lang w:eastAsia="en-CA"/>
        </w:rPr>
      </w:pPr>
    </w:p>
    <w:p w:rsidRPr="00C845E7" w:rsidR="00AE0465" w:rsidP="00B63BB3" w:rsidRDefault="00AE0465" w14:paraId="4F58627C" w14:textId="09887CF7">
      <w:pPr>
        <w:pStyle w:val="S-Heading"/>
        <w:rPr>
          <w:rFonts w:hint="eastAsia" w:eastAsia="Arial Unicode MS" w:cs="Arial Unicode MS"/>
          <w:color w:val="FF0000"/>
          <w:sz w:val="32"/>
          <w:szCs w:val="32"/>
          <w:lang w:val="en-US"/>
        </w:rPr>
      </w:pPr>
      <w:bookmarkStart w:name="_Toc384992278" w:id="42"/>
      <w:bookmarkStart w:name="_Toc61981394" w:id="43"/>
      <w:r w:rsidRPr="00C845E7">
        <w:rPr>
          <w:rFonts w:eastAsia="Arial Unicode MS" w:cs="Arial Unicode MS"/>
          <w:color w:val="FF0000"/>
          <w:sz w:val="32"/>
          <w:szCs w:val="32"/>
          <w:lang w:val="en-US"/>
        </w:rPr>
        <w:t>Document Control</w:t>
      </w:r>
      <w:bookmarkEnd w:id="42"/>
      <w:bookmarkEnd w:id="43"/>
    </w:p>
    <w:p w:rsidRPr="00B63BB3" w:rsidR="00AE0465" w:rsidP="000D6161" w:rsidRDefault="00017B53" w14:paraId="0CC70C56" w14:textId="1531D351">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The electronic version of this document is recognized as the only valid version.</w:t>
      </w:r>
    </w:p>
    <w:p w:rsidRPr="00AE0465" w:rsidR="00AE0465" w:rsidP="00AE0465" w:rsidRDefault="00AE0465" w14:paraId="6328AA8D" w14:textId="77777777"/>
    <w:p w:rsidR="00B63BB3" w:rsidP="00B63BB3" w:rsidRDefault="00B63BB3" w14:paraId="2A1E490B" w14:textId="77777777">
      <w:pPr>
        <w:pStyle w:val="S-Body"/>
        <w:keepLines/>
        <w:rPr>
          <w:rFonts w:hint="eastAsia"/>
        </w:rPr>
      </w:pPr>
    </w:p>
    <w:p w:rsidR="00B63BB3" w:rsidP="00B63BB3" w:rsidRDefault="00B63BB3" w14:paraId="66E505B9" w14:textId="77777777">
      <w:pPr>
        <w:pStyle w:val="S-SubHeading"/>
        <w:rPr>
          <w:rFonts w:ascii="Tw Cen MT Condensed Extra Bold" w:hAnsi="Tw Cen MT Condensed Extra Bold" w:eastAsia="Tw Cen MT Condensed Extra Bold" w:cs="Tw Cen MT Condensed Extra Bold"/>
          <w:sz w:val="32"/>
          <w:szCs w:val="32"/>
        </w:rPr>
      </w:pPr>
      <w:bookmarkStart w:name="_Hlk36208067" w:id="44"/>
      <w:bookmarkStart w:name="_Hlk36203935" w:id="45"/>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B63BB3" w:rsidTr="2DC0F011" w14:paraId="524217E3"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7B1979E2"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1B65DC5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2DC3F95C" w14:textId="77777777">
            <w:pPr>
              <w:pStyle w:val="S-Table-Heading"/>
              <w:rPr>
                <w:rFonts w:hint="eastAsia"/>
              </w:rPr>
            </w:pPr>
            <w:r>
              <w:t>APPROVED DATE</w:t>
            </w:r>
          </w:p>
        </w:tc>
      </w:tr>
      <w:tr w:rsidR="00C845E7" w:rsidTr="2DC0F011" w14:paraId="5FA43F1A"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5E7" w:rsidP="00941F03" w:rsidRDefault="00C845E7" w14:paraId="57678C86" w14:textId="6B7BE9D9">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5E7" w:rsidP="00941F03" w:rsidRDefault="00C845E7" w14:paraId="3A86D4EF" w14:textId="74C88C66">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C845E7" w:rsidR="00C845E7" w:rsidP="00941F03" w:rsidRDefault="00AA3F73" w14:paraId="61A3B003" w14:textId="74570502">
            <w:pPr>
              <w:pStyle w:val="S-Table-Cells"/>
              <w:rPr>
                <w:rFonts w:hint="eastAsia"/>
              </w:rPr>
            </w:pPr>
            <w:r>
              <w:t>October 7</w:t>
            </w:r>
            <w:r w:rsidRPr="00AA3F73">
              <w:rPr>
                <w:vertAlign w:val="superscript"/>
              </w:rPr>
              <w:t>th</w:t>
            </w:r>
            <w:r>
              <w:t xml:space="preserve">, </w:t>
            </w:r>
            <w:r w:rsidRPr="00C845E7" w:rsidR="00C845E7">
              <w:rPr>
                <w:rFonts w:hint="eastAsia"/>
              </w:rPr>
              <w:t>202</w:t>
            </w:r>
            <w:r>
              <w:t>2</w:t>
            </w:r>
          </w:p>
        </w:tc>
      </w:tr>
      <w:tr w:rsidR="00AA3F73" w:rsidTr="2DC0F011" w14:paraId="30C8DDA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4C9B34A8" w14:textId="69E03676">
            <w:pPr>
              <w:pStyle w:val="S-Table-Cells"/>
              <w:rPr>
                <w:rFonts w:hint="eastAsia"/>
              </w:rPr>
            </w:pP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793FFF06" w14:textId="59962D99">
            <w:pPr>
              <w:pStyle w:val="S-Table-Cells"/>
              <w:rPr>
                <w:rFonts w:hint="eastAsia"/>
              </w:rPr>
            </w:pP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27277BE6" w14:textId="71603386">
            <w:pPr>
              <w:pStyle w:val="S-Table-Cells"/>
              <w:rPr>
                <w:rFonts w:hint="eastAsia"/>
              </w:rPr>
            </w:pPr>
          </w:p>
        </w:tc>
      </w:tr>
      <w:tr w:rsidR="00AA3F73" w:rsidTr="2DC0F011" w14:paraId="081721F9" w14:textId="77777777">
        <w:trPr>
          <w:trHeight w:val="382"/>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277D8A" w:rsidRDefault="00AA3F73" w14:paraId="51E35EEF" w14:textId="12A59FEE">
            <w:pPr>
              <w:pStyle w:val="S-Table-Cells"/>
              <w:rPr>
                <w:rFonts w:hint="eastAsia"/>
              </w:rPr>
            </w:pPr>
          </w:p>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277D8A" w:rsidRDefault="00AA3F73" w14:paraId="1ABDE160" w14:textId="76F537DD">
            <w:pPr>
              <w:pStyle w:val="S-Table-Cells"/>
              <w:rPr>
                <w:rFonts w:hint="eastAsia"/>
              </w:rPr>
            </w:pPr>
          </w:p>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277D8A" w:rsidRDefault="00AA3F73" w14:paraId="017BDE98" w14:textId="386D0149">
            <w:pPr>
              <w:pStyle w:val="S-Table-Cells"/>
              <w:rPr>
                <w:rFonts w:hint="eastAsia"/>
              </w:rPr>
            </w:pPr>
          </w:p>
        </w:tc>
      </w:tr>
      <w:tr w:rsidR="00AA3F73" w:rsidTr="2DC0F011" w14:paraId="072FE8F2"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24EB305F"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6DAB7FE8"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6756C77D" w14:textId="77777777"/>
        </w:tc>
      </w:tr>
      <w:tr w:rsidR="00AA3F73" w:rsidTr="2DC0F011" w14:paraId="6A85B9C0"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941F03" w:rsidRDefault="00AA3F73" w14:paraId="540839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941F03" w:rsidRDefault="00AA3F73" w14:paraId="5AA2DA7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941F03" w:rsidRDefault="00AA3F73" w14:paraId="34A2F45F" w14:textId="77777777"/>
        </w:tc>
      </w:tr>
      <w:bookmarkEnd w:id="44"/>
    </w:tbl>
    <w:p w:rsidR="2DC0F011" w:rsidRDefault="2DC0F011" w14:paraId="2485E9B7" w14:textId="6D650F74"/>
    <w:p w:rsidR="00B63BB3" w:rsidP="00B63BB3" w:rsidRDefault="00B63BB3" w14:paraId="2733E167" w14:textId="77777777">
      <w:pPr>
        <w:pStyle w:val="S-SubHeading"/>
        <w:widowControl w:val="0"/>
        <w:spacing w:line="240" w:lineRule="auto"/>
        <w:rPr>
          <w:rFonts w:ascii="Tw Cen MT Condensed Extra Bold" w:hAnsi="Tw Cen MT Condensed Extra Bold" w:eastAsia="Tw Cen MT Condensed Extra Bold" w:cs="Tw Cen MT Condensed Extra Bold"/>
          <w:sz w:val="32"/>
          <w:szCs w:val="32"/>
        </w:rPr>
      </w:pPr>
    </w:p>
    <w:p w:rsidRPr="00976EB3" w:rsidR="00AE0465" w:rsidP="00AE0465" w:rsidRDefault="00AE0465" w14:paraId="577BA4C1" w14:textId="77777777">
      <w:pPr>
        <w:pStyle w:val="Heading2"/>
        <w:rPr>
          <w:rFonts w:hint="eastAsia" w:ascii="Helvetica Neue Medium" w:hAnsi="Helvetica Neue Medium" w:eastAsia="Arial Unicode MS" w:cs="Arial Unicode MS"/>
          <w:bCs w:val="0"/>
          <w:color w:val="FF0000"/>
          <w:sz w:val="30"/>
          <w:szCs w:val="30"/>
          <w:u w:color="000000"/>
          <w:bdr w:val="nil"/>
          <w:lang w:eastAsia="en-CA"/>
        </w:rPr>
      </w:pPr>
      <w:bookmarkStart w:name="_Toc384992280" w:id="46"/>
      <w:bookmarkEnd w:id="45"/>
      <w:r w:rsidRPr="00976EB3">
        <w:rPr>
          <w:rFonts w:ascii="Helvetica Neue Medium" w:hAnsi="Helvetica Neue Medium" w:eastAsia="Arial Unicode MS" w:cs="Arial Unicode MS"/>
          <w:bCs w:val="0"/>
          <w:color w:val="FF0000"/>
          <w:sz w:val="30"/>
          <w:szCs w:val="30"/>
          <w:u w:color="000000"/>
          <w:bdr w:val="nil"/>
          <w:lang w:eastAsia="en-CA"/>
        </w:rPr>
        <w:t>Document Sensitivity Level</w:t>
      </w:r>
      <w:bookmarkEnd w:id="46"/>
    </w:p>
    <w:p w:rsidRPr="00B63BB3" w:rsidR="00AE0465" w:rsidP="00B63BB3" w:rsidRDefault="000D6161" w14:paraId="0005FFDA" w14:textId="01FB9D9F">
      <w:pPr>
        <w:pStyle w:val="S-Body"/>
        <w:keepLines/>
        <w:rPr>
          <w:rFonts w:hint="eastAsia"/>
          <w:lang w:val="en-US"/>
        </w:rPr>
        <w:sectPr w:rsidRPr="00B63BB3" w:rsidR="00AE0465" w:rsidSect="00B63BB3">
          <w:headerReference w:type="default" r:id="rId12"/>
          <w:footerReference w:type="default" r:id="rId13"/>
          <w:pgSz w:w="12240" w:h="15840" w:orient="portrait"/>
          <w:pgMar w:top="1050" w:right="1440" w:bottom="1440" w:left="1440" w:header="447" w:footer="1152" w:gutter="0"/>
          <w:pgNumType w:fmt="lowerRoman" w:start="2"/>
          <w:cols w:space="720"/>
          <w:vAlign w:val="bottom"/>
          <w:docGrid w:linePitch="360"/>
        </w:sectPr>
      </w:pPr>
      <w:r w:rsidRPr="00B63BB3">
        <w:rPr>
          <w:lang w:val="en-US"/>
        </w:rPr>
        <w:t>Confidential</w:t>
      </w:r>
    </w:p>
    <w:p w:rsidRPr="00976EB3" w:rsidR="00B2571E" w:rsidP="00B63BB3" w:rsidRDefault="00B2571E" w14:paraId="6F9687D3" w14:textId="5F639DF1">
      <w:pPr>
        <w:pStyle w:val="S-Heading"/>
        <w:rPr>
          <w:color w:val="FF0000"/>
          <w:sz w:val="32"/>
          <w:szCs w:val="32"/>
        </w:rPr>
      </w:pPr>
      <w:bookmarkStart w:name="_Toc61981395" w:id="47"/>
      <w:r w:rsidRPr="00976EB3">
        <w:rPr>
          <w:color w:val="FF0000"/>
          <w:sz w:val="32"/>
          <w:szCs w:val="32"/>
        </w:rPr>
        <w:lastRenderedPageBreak/>
        <w:t>Audience</w:t>
      </w:r>
      <w:bookmarkEnd w:id="47"/>
    </w:p>
    <w:p w:rsidRPr="00B2571E" w:rsidR="00B2571E" w:rsidP="00B2571E" w:rsidRDefault="00B2571E" w14:paraId="5757E3D7" w14:textId="59892EDB">
      <w:pPr>
        <w:spacing w:after="0"/>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 xml:space="preserve">This policy covers all individuals working at all levels and grades, including senior managers, officers, directors, employees, consultants, contractors, trainees, </w:t>
      </w:r>
      <w:r w:rsidR="00071BCC">
        <w:rPr>
          <w:rFonts w:ascii="Helvetica Neue" w:hAnsi="Helvetica Neue" w:eastAsia="Arial Unicode MS" w:cs="Arial Unicode MS"/>
          <w:color w:val="000000"/>
          <w:sz w:val="24"/>
          <w:szCs w:val="24"/>
          <w:u w:color="000000"/>
          <w:bdr w:val="nil"/>
          <w:lang w:val="en-CA" w:eastAsia="en-CA"/>
        </w:rPr>
        <w:t xml:space="preserve">associates, </w:t>
      </w:r>
      <w:r w:rsidRPr="00B2571E">
        <w:rPr>
          <w:rFonts w:ascii="Helvetica Neue" w:hAnsi="Helvetica Neue" w:eastAsia="Arial Unicode MS" w:cs="Arial Unicode MS"/>
          <w:color w:val="000000"/>
          <w:sz w:val="24"/>
          <w:szCs w:val="24"/>
          <w:u w:color="000000"/>
          <w:bdr w:val="nil"/>
          <w:lang w:val="en-CA" w:eastAsia="en-CA"/>
        </w:rPr>
        <w:t xml:space="preserve">homeworkers, part-time and fixed-term employees, casual and agency staff and volunteers (collectively referred to as </w:t>
      </w:r>
      <w:r w:rsidR="00107D50">
        <w:rPr>
          <w:rFonts w:ascii="Helvetica Neue" w:hAnsi="Helvetica Neue" w:eastAsia="Arial Unicode MS" w:cs="Arial Unicode MS"/>
          <w:color w:val="000000"/>
          <w:sz w:val="24"/>
          <w:szCs w:val="24"/>
          <w:u w:color="000000"/>
          <w:bdr w:val="nil"/>
          <w:lang w:val="en-CA" w:eastAsia="en-CA"/>
        </w:rPr>
        <w:t xml:space="preserve">employees or </w:t>
      </w:r>
      <w:r w:rsidRPr="00B2571E">
        <w:rPr>
          <w:rFonts w:ascii="Helvetica Neue" w:hAnsi="Helvetica Neue" w:eastAsia="Arial Unicode MS" w:cs="Arial Unicode MS"/>
          <w:color w:val="000000"/>
          <w:sz w:val="24"/>
          <w:szCs w:val="24"/>
          <w:u w:color="000000"/>
          <w:bdr w:val="nil"/>
          <w:lang w:val="en-CA" w:eastAsia="en-CA"/>
        </w:rPr>
        <w:t>staff in this policy)</w:t>
      </w:r>
      <w:r w:rsidR="00071BCC">
        <w:rPr>
          <w:rFonts w:ascii="Helvetica Neue" w:hAnsi="Helvetica Neue" w:eastAsia="Arial Unicode MS" w:cs="Arial Unicode MS"/>
          <w:color w:val="000000"/>
          <w:sz w:val="24"/>
          <w:szCs w:val="24"/>
          <w:u w:color="000000"/>
          <w:bdr w:val="nil"/>
          <w:lang w:val="en-CA" w:eastAsia="en-CA"/>
        </w:rPr>
        <w:t xml:space="preserve"> that reside in Ontario, Canada</w:t>
      </w:r>
      <w:r w:rsidRPr="00B2571E">
        <w:rPr>
          <w:rFonts w:ascii="Helvetica Neue" w:hAnsi="Helvetica Neue" w:eastAsia="Arial Unicode MS" w:cs="Arial Unicode MS"/>
          <w:color w:val="000000"/>
          <w:sz w:val="24"/>
          <w:szCs w:val="24"/>
          <w:u w:color="000000"/>
          <w:bdr w:val="nil"/>
          <w:lang w:val="en-CA" w:eastAsia="en-CA"/>
        </w:rPr>
        <w:t>.</w:t>
      </w:r>
    </w:p>
    <w:p w:rsidR="00940251" w:rsidP="00B63BB3" w:rsidRDefault="00940251" w14:paraId="670C4FE8" w14:textId="77777777">
      <w:pPr>
        <w:pStyle w:val="S-Heading"/>
      </w:pPr>
    </w:p>
    <w:p w:rsidRPr="00976EB3" w:rsidR="00AE0465" w:rsidP="00B63BB3" w:rsidRDefault="00AE0465" w14:paraId="080854DD" w14:textId="2C7030C9">
      <w:pPr>
        <w:pStyle w:val="S-Heading"/>
        <w:rPr>
          <w:color w:val="FF0000"/>
          <w:sz w:val="32"/>
          <w:szCs w:val="32"/>
        </w:rPr>
      </w:pPr>
      <w:bookmarkStart w:name="_Toc61981396" w:id="48"/>
      <w:r w:rsidRPr="00976EB3">
        <w:rPr>
          <w:color w:val="FF0000"/>
          <w:sz w:val="32"/>
          <w:szCs w:val="32"/>
        </w:rPr>
        <w:t>Scope</w:t>
      </w:r>
      <w:bookmarkEnd w:id="48"/>
    </w:p>
    <w:p w:rsidR="00AE0465" w:rsidP="00AE0465" w:rsidRDefault="00B2571E" w14:paraId="42AC6186" w14:textId="57C5133D">
      <w:pPr>
        <w:spacing w:after="0"/>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 xml:space="preserve">All staff are expected to </w:t>
      </w:r>
      <w:r w:rsidRPr="00B2571E" w:rsidR="00976EB3">
        <w:rPr>
          <w:rFonts w:ascii="Helvetica Neue" w:hAnsi="Helvetica Neue" w:eastAsia="Arial Unicode MS" w:cs="Arial Unicode MS"/>
          <w:color w:val="000000"/>
          <w:sz w:val="24"/>
          <w:szCs w:val="24"/>
          <w:u w:color="000000"/>
          <w:bdr w:val="nil"/>
          <w:lang w:val="en-CA" w:eastAsia="en-CA"/>
        </w:rPr>
        <w:t>always comply with this policy</w:t>
      </w:r>
      <w:r w:rsidRPr="00B2571E">
        <w:rPr>
          <w:rFonts w:ascii="Helvetica Neue" w:hAnsi="Helvetica Neue" w:eastAsia="Arial Unicode MS" w:cs="Arial Unicode MS"/>
          <w:color w:val="000000"/>
          <w:sz w:val="24"/>
          <w:szCs w:val="24"/>
          <w:u w:color="000000"/>
          <w:bdr w:val="nil"/>
          <w:lang w:val="en-CA" w:eastAsia="en-CA"/>
        </w:rPr>
        <w:t xml:space="preserve"> to protect the privacy, confidentiality, and interests of our company and our services, employees, </w:t>
      </w:r>
      <w:r w:rsidRPr="00B2571E" w:rsidR="002D4650">
        <w:rPr>
          <w:rFonts w:ascii="Helvetica Neue" w:hAnsi="Helvetica Neue" w:eastAsia="Arial Unicode MS" w:cs="Arial Unicode MS"/>
          <w:color w:val="000000"/>
          <w:sz w:val="24"/>
          <w:szCs w:val="24"/>
          <w:u w:color="000000"/>
          <w:bdr w:val="nil"/>
          <w:lang w:val="en-CA" w:eastAsia="en-CA"/>
        </w:rPr>
        <w:t>partners</w:t>
      </w:r>
      <w:r w:rsidRPr="00B2571E" w:rsidR="002D4650">
        <w:rPr>
          <w:rFonts w:hint="eastAsia" w:ascii="Helvetica Neue" w:hAnsi="Helvetica Neue" w:eastAsia="Arial Unicode MS" w:cs="Arial Unicode MS"/>
          <w:color w:val="000000"/>
          <w:sz w:val="24"/>
          <w:szCs w:val="24"/>
          <w:u w:color="000000"/>
          <w:bdr w:val="nil"/>
          <w:lang w:val="en-CA" w:eastAsia="en-CA"/>
        </w:rPr>
        <w:t>,</w:t>
      </w:r>
      <w:r w:rsidRPr="00B2571E">
        <w:rPr>
          <w:rFonts w:ascii="Helvetica Neue" w:hAnsi="Helvetica Neue" w:eastAsia="Arial Unicode MS" w:cs="Arial Unicode MS"/>
          <w:color w:val="000000"/>
          <w:sz w:val="24"/>
          <w:szCs w:val="24"/>
          <w:u w:color="000000"/>
          <w:bdr w:val="nil"/>
          <w:lang w:val="en-CA" w:eastAsia="en-CA"/>
        </w:rPr>
        <w:t xml:space="preserve"> </w:t>
      </w:r>
      <w:r>
        <w:rPr>
          <w:rFonts w:ascii="Helvetica Neue" w:hAnsi="Helvetica Neue" w:eastAsia="Arial Unicode MS" w:cs="Arial Unicode MS"/>
          <w:color w:val="000000"/>
          <w:sz w:val="24"/>
          <w:szCs w:val="24"/>
          <w:u w:color="000000"/>
          <w:bdr w:val="nil"/>
          <w:lang w:val="en-CA" w:eastAsia="en-CA"/>
        </w:rPr>
        <w:t xml:space="preserve">and </w:t>
      </w:r>
      <w:r w:rsidRPr="00B2571E">
        <w:rPr>
          <w:rFonts w:ascii="Helvetica Neue" w:hAnsi="Helvetica Neue" w:eastAsia="Arial Unicode MS" w:cs="Arial Unicode MS"/>
          <w:color w:val="000000"/>
          <w:sz w:val="24"/>
          <w:szCs w:val="24"/>
          <w:u w:color="000000"/>
          <w:bdr w:val="nil"/>
          <w:lang w:val="en-CA" w:eastAsia="en-CA"/>
        </w:rPr>
        <w:t>customers.</w:t>
      </w:r>
    </w:p>
    <w:p w:rsidR="00B2571E" w:rsidP="00AE0465" w:rsidRDefault="00B2571E" w14:paraId="7E4EDF36" w14:textId="77777777">
      <w:pPr>
        <w:spacing w:after="0"/>
        <w:rPr>
          <w:rFonts w:eastAsia="Calibri" w:cs="Arial"/>
          <w:szCs w:val="20"/>
        </w:rPr>
      </w:pPr>
    </w:p>
    <w:p w:rsidRPr="00976EB3" w:rsidR="00AE0465" w:rsidP="00B63BB3" w:rsidRDefault="00AE0465" w14:paraId="225EB08A" w14:textId="77777777">
      <w:pPr>
        <w:pStyle w:val="S-Heading"/>
        <w:rPr>
          <w:color w:val="FF0000"/>
          <w:sz w:val="32"/>
          <w:szCs w:val="32"/>
        </w:rPr>
      </w:pPr>
      <w:bookmarkStart w:name="_Toc510450537" w:id="49"/>
      <w:bookmarkStart w:name="_Toc61981397" w:id="50"/>
      <w:r w:rsidRPr="00976EB3">
        <w:rPr>
          <w:color w:val="FF0000"/>
          <w:sz w:val="32"/>
          <w:szCs w:val="32"/>
        </w:rPr>
        <w:t>Policy Statement</w:t>
      </w:r>
      <w:bookmarkEnd w:id="49"/>
      <w:bookmarkEnd w:id="50"/>
    </w:p>
    <w:p w:rsidR="004C029E" w:rsidRDefault="006A1E46" w14:paraId="5EF723EC" w14:textId="0E44371E">
      <w:pPr>
        <w:spacing w:after="160" w:line="259" w:lineRule="auto"/>
        <w:rPr>
          <w:lang w:val="en-CA"/>
        </w:rPr>
      </w:pPr>
      <w:r w:rsidRPr="006A1E46">
        <w:rPr>
          <w:rFonts w:ascii="Helvetica Neue" w:hAnsi="Helvetica Neue" w:eastAsia="Arial Unicode MS" w:cs="Arial Unicode MS"/>
          <w:color w:val="000000"/>
          <w:sz w:val="24"/>
          <w:szCs w:val="24"/>
          <w:u w:color="000000"/>
          <w:bdr w:val="nil"/>
          <w:lang w:val="en-CA" w:eastAsia="en-CA"/>
        </w:rPr>
        <w:t xml:space="preserve">This Policy identifies the circumstances in which </w:t>
      </w:r>
      <w:r>
        <w:rPr>
          <w:rFonts w:ascii="Helvetica Neue" w:hAnsi="Helvetica Neue" w:eastAsia="Arial Unicode MS" w:cs="Arial Unicode MS"/>
          <w:color w:val="000000"/>
          <w:sz w:val="24"/>
          <w:szCs w:val="24"/>
          <w:u w:color="000000"/>
          <w:bdr w:val="nil"/>
          <w:lang w:val="en-CA" w:eastAsia="en-CA"/>
        </w:rPr>
        <w:t>Signifi</w:t>
      </w:r>
      <w:r w:rsidRPr="006A1E46">
        <w:rPr>
          <w:rFonts w:ascii="Helvetica Neue" w:hAnsi="Helvetica Neue" w:eastAsia="Arial Unicode MS" w:cs="Arial Unicode MS"/>
          <w:color w:val="000000"/>
          <w:sz w:val="24"/>
          <w:szCs w:val="24"/>
          <w:u w:color="000000"/>
          <w:bdr w:val="nil"/>
          <w:lang w:val="en-CA" w:eastAsia="en-CA"/>
        </w:rPr>
        <w:t xml:space="preserve"> engages or may engage in electronic monitoring of employees, directly or indirectly, and the purposes for which the information obtained through the electronic monitoring may be used.</w:t>
      </w:r>
      <w:r w:rsidR="004C029E">
        <w:rPr>
          <w:lang w:val="en-CA"/>
        </w:rPr>
        <w:br w:type="page"/>
      </w:r>
    </w:p>
    <w:p w:rsidR="006A1E46" w:rsidP="004C029E" w:rsidRDefault="006A1E46" w14:paraId="76C434DB" w14:textId="77777777">
      <w:pPr>
        <w:spacing w:after="160" w:line="259" w:lineRule="auto"/>
        <w:rPr>
          <w:rFonts w:ascii="Helvetica Neue" w:hAnsi="Helvetica Neue" w:eastAsia="Helvetica Neue" w:cs="Helvetica Neue"/>
          <w:color w:val="FF0000"/>
          <w:sz w:val="32"/>
          <w:szCs w:val="32"/>
          <w:u w:color="FFFFFF"/>
          <w:bdr w:val="nil"/>
          <w:lang w:val="en-CA" w:eastAsia="en-CA"/>
        </w:rPr>
      </w:pPr>
      <w:r w:rsidRPr="006A1E46">
        <w:rPr>
          <w:rFonts w:ascii="Helvetica Neue" w:hAnsi="Helvetica Neue" w:eastAsia="Helvetica Neue" w:cs="Helvetica Neue"/>
          <w:color w:val="FF0000"/>
          <w:sz w:val="32"/>
          <w:szCs w:val="32"/>
          <w:u w:color="FFFFFF"/>
          <w:bdr w:val="nil"/>
          <w:lang w:val="en-CA" w:eastAsia="en-CA"/>
        </w:rPr>
        <w:lastRenderedPageBreak/>
        <w:t>Background</w:t>
      </w:r>
    </w:p>
    <w:p w:rsidRPr="006A1E46" w:rsidR="006A1E46" w:rsidP="006A1E46" w:rsidRDefault="006A1E46" w14:paraId="16B9053A" w14:textId="77F52AF6">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A1E46">
        <w:rPr>
          <w:rFonts w:ascii="Helvetica Neue" w:hAnsi="Helvetica Neue" w:eastAsia="Arial Unicode MS" w:cs="Arial Unicode MS"/>
          <w:color w:val="000000"/>
          <w:sz w:val="24"/>
          <w:szCs w:val="24"/>
          <w:u w:color="000000"/>
          <w:bdr w:val="nil"/>
          <w:lang w:val="en-CA" w:eastAsia="en-CA"/>
        </w:rPr>
        <w:t xml:space="preserve">Amendments to the Employment Standards Act, 2000, require all </w:t>
      </w:r>
      <w:r>
        <w:rPr>
          <w:rFonts w:ascii="Helvetica Neue" w:hAnsi="Helvetica Neue" w:eastAsia="Arial Unicode MS" w:cs="Arial Unicode MS"/>
          <w:color w:val="000000"/>
          <w:sz w:val="24"/>
          <w:szCs w:val="24"/>
          <w:u w:color="000000"/>
          <w:bdr w:val="nil"/>
          <w:lang w:val="en-CA" w:eastAsia="en-CA"/>
        </w:rPr>
        <w:t xml:space="preserve">Ontario </w:t>
      </w:r>
      <w:r w:rsidRPr="006A1E46">
        <w:rPr>
          <w:rFonts w:ascii="Helvetica Neue" w:hAnsi="Helvetica Neue" w:eastAsia="Arial Unicode MS" w:cs="Arial Unicode MS"/>
          <w:color w:val="000000"/>
          <w:sz w:val="24"/>
          <w:szCs w:val="24"/>
          <w:u w:color="000000"/>
          <w:bdr w:val="nil"/>
          <w:lang w:val="en-CA" w:eastAsia="en-CA"/>
        </w:rPr>
        <w:t>employers</w:t>
      </w:r>
      <w:r>
        <w:rPr>
          <w:rFonts w:ascii="Helvetica Neue" w:hAnsi="Helvetica Neue" w:eastAsia="Arial Unicode MS" w:cs="Arial Unicode MS"/>
          <w:color w:val="000000"/>
          <w:sz w:val="24"/>
          <w:szCs w:val="24"/>
          <w:u w:color="000000"/>
          <w:bdr w:val="nil"/>
          <w:lang w:val="en-CA" w:eastAsia="en-CA"/>
        </w:rPr>
        <w:t xml:space="preserve"> with over 25 employees, </w:t>
      </w:r>
      <w:r w:rsidRPr="006A1E46">
        <w:rPr>
          <w:rFonts w:ascii="Helvetica Neue" w:hAnsi="Helvetica Neue" w:eastAsia="Arial Unicode MS" w:cs="Arial Unicode MS"/>
          <w:color w:val="000000"/>
          <w:sz w:val="24"/>
          <w:szCs w:val="24"/>
          <w:u w:color="000000"/>
          <w:bdr w:val="nil"/>
          <w:lang w:val="en-CA" w:eastAsia="en-CA"/>
        </w:rPr>
        <w:t>to prepare a written policy concerning electronic monitoring of employees and to provide a copy of that policy to all employees.</w:t>
      </w:r>
    </w:p>
    <w:p w:rsidRPr="006A1E46" w:rsidR="006A1E46" w:rsidP="006A1E46" w:rsidRDefault="006A1E46" w14:paraId="4DBA1F3B"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A1E46">
        <w:rPr>
          <w:rFonts w:ascii="Helvetica Neue" w:hAnsi="Helvetica Neue" w:eastAsia="Arial Unicode MS" w:cs="Arial Unicode MS"/>
          <w:color w:val="000000"/>
          <w:sz w:val="24"/>
          <w:szCs w:val="24"/>
          <w:u w:color="000000"/>
          <w:bdr w:val="nil"/>
          <w:lang w:val="en-CA" w:eastAsia="en-CA"/>
        </w:rPr>
        <w:t>The Policy must outline the following:</w:t>
      </w:r>
    </w:p>
    <w:p w:rsidRPr="006A1E46" w:rsidR="006A1E46" w:rsidP="006A1E46" w:rsidRDefault="006A1E46" w14:paraId="3E51CFED" w14:textId="0936795D">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i</w:t>
      </w:r>
      <w:r w:rsidRPr="006A1E46">
        <w:rPr>
          <w:rFonts w:ascii="Helvetica Neue" w:hAnsi="Helvetica Neue" w:eastAsia="Arial Unicode MS" w:cs="Arial Unicode MS"/>
          <w:color w:val="000000"/>
          <w:sz w:val="24"/>
          <w:szCs w:val="24"/>
          <w:u w:color="000000"/>
          <w:bdr w:val="nil"/>
          <w:lang w:val="en-CA" w:eastAsia="en-CA"/>
        </w:rPr>
        <w:t>f, how, and in what circumstances electronic monitoring occurs;</w:t>
      </w:r>
    </w:p>
    <w:p w:rsidR="006A1E46" w:rsidP="00E57726" w:rsidRDefault="006A1E46" w14:paraId="59D5C355"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A1E46">
        <w:rPr>
          <w:rFonts w:ascii="Helvetica Neue" w:hAnsi="Helvetica Neue" w:eastAsia="Arial Unicode MS" w:cs="Arial Unicode MS"/>
          <w:color w:val="000000"/>
          <w:sz w:val="24"/>
          <w:szCs w:val="24"/>
          <w:u w:color="000000"/>
          <w:bdr w:val="nil"/>
          <w:lang w:val="en-CA" w:eastAsia="en-CA"/>
        </w:rPr>
        <w:t>the purposes for which information obtained through electronic monitoring may be used; and</w:t>
      </w:r>
    </w:p>
    <w:p w:rsidRPr="006A1E46" w:rsidR="006A1E46" w:rsidP="00E57726" w:rsidRDefault="006A1E46" w14:paraId="6D51A7DC" w14:textId="7B8E46D9">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t</w:t>
      </w:r>
      <w:r w:rsidRPr="006A1E46">
        <w:rPr>
          <w:rFonts w:ascii="Helvetica Neue" w:hAnsi="Helvetica Neue" w:eastAsia="Arial Unicode MS" w:cs="Arial Unicode MS"/>
          <w:color w:val="000000"/>
          <w:sz w:val="24"/>
          <w:szCs w:val="24"/>
          <w:u w:color="000000"/>
          <w:bdr w:val="nil"/>
          <w:lang w:val="en-CA" w:eastAsia="en-CA"/>
        </w:rPr>
        <w:t>he date the policy was prepared and the date of any changes made.</w:t>
      </w:r>
    </w:p>
    <w:p w:rsidR="00BB7863" w:rsidP="006A1E46" w:rsidRDefault="006A1E46" w14:paraId="5BC697F5" w14:textId="00D138D9">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A1E46">
        <w:rPr>
          <w:rFonts w:ascii="Helvetica Neue" w:hAnsi="Helvetica Neue" w:eastAsia="Arial Unicode MS" w:cs="Arial Unicode MS"/>
          <w:color w:val="000000"/>
          <w:sz w:val="24"/>
          <w:szCs w:val="24"/>
          <w:u w:color="000000"/>
          <w:bdr w:val="nil"/>
          <w:lang w:val="en-CA" w:eastAsia="en-CA"/>
        </w:rPr>
        <w:t>The amendments do not establish a right for employees not to be electronically monitored, nor create any new privacy rights for employees.</w:t>
      </w:r>
    </w:p>
    <w:p w:rsidR="006A1E46" w:rsidP="004C029E" w:rsidRDefault="006A1E46" w14:paraId="009C0A55" w14:textId="77777777">
      <w:pPr>
        <w:spacing w:after="160" w:line="259" w:lineRule="auto"/>
        <w:rPr>
          <w:rFonts w:ascii="Helvetica Neue" w:hAnsi="Helvetica Neue" w:eastAsia="Helvetica Neue" w:cs="Helvetica Neue"/>
          <w:color w:val="FF0000"/>
          <w:sz w:val="32"/>
          <w:szCs w:val="32"/>
          <w:u w:color="FFFFFF"/>
          <w:bdr w:val="nil"/>
          <w:lang w:val="en-CA" w:eastAsia="en-CA"/>
        </w:rPr>
      </w:pPr>
    </w:p>
    <w:p w:rsidRPr="00BB7863" w:rsidR="004C029E" w:rsidP="004C029E" w:rsidRDefault="00C545B8" w14:paraId="2BD4332D" w14:textId="10ABC8FF">
      <w:pPr>
        <w:spacing w:after="160" w:line="259" w:lineRule="auto"/>
        <w:rPr>
          <w:rFonts w:ascii="Helvetica Neue" w:hAnsi="Helvetica Neue" w:eastAsia="Helvetica Neue" w:cs="Helvetica Neue"/>
          <w:color w:val="E33D53"/>
          <w:sz w:val="32"/>
          <w:szCs w:val="32"/>
          <w:u w:color="FFFFFF"/>
          <w:bdr w:val="nil"/>
          <w:lang w:val="en-CA" w:eastAsia="en-CA"/>
        </w:rPr>
      </w:pPr>
      <w:r w:rsidRPr="00C545B8">
        <w:rPr>
          <w:rFonts w:ascii="Helvetica Neue" w:hAnsi="Helvetica Neue" w:eastAsia="Helvetica Neue" w:cs="Helvetica Neue"/>
          <w:color w:val="FF0000"/>
          <w:sz w:val="32"/>
          <w:szCs w:val="32"/>
          <w:u w:color="FFFFFF"/>
          <w:bdr w:val="nil"/>
          <w:lang w:val="en-CA" w:eastAsia="en-CA"/>
        </w:rPr>
        <w:t>Definitions</w:t>
      </w:r>
    </w:p>
    <w:p w:rsidRPr="004C029E" w:rsidR="004C029E" w:rsidP="00C545B8" w:rsidRDefault="00C545B8" w14:paraId="653244A4" w14:textId="10442845">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C545B8">
        <w:rPr>
          <w:rFonts w:ascii="Helvetica Neue" w:hAnsi="Helvetica Neue" w:eastAsia="Arial Unicode MS" w:cs="Arial Unicode MS"/>
          <w:color w:val="000000"/>
          <w:sz w:val="24"/>
          <w:szCs w:val="24"/>
          <w:u w:color="000000"/>
          <w:bdr w:val="nil"/>
          <w:lang w:val="en-CA" w:eastAsia="en-CA"/>
        </w:rPr>
        <w:t>Electronic Monitoring</w:t>
      </w:r>
      <w:r>
        <w:rPr>
          <w:rFonts w:ascii="Helvetica Neue" w:hAnsi="Helvetica Neue" w:eastAsia="Arial Unicode MS" w:cs="Arial Unicode MS"/>
          <w:color w:val="000000"/>
          <w:sz w:val="24"/>
          <w:szCs w:val="24"/>
          <w:u w:color="000000"/>
          <w:bdr w:val="nil"/>
          <w:lang w:val="en-CA" w:eastAsia="en-CA"/>
        </w:rPr>
        <w:t xml:space="preserve">: </w:t>
      </w:r>
      <w:r w:rsidR="00952D51">
        <w:rPr>
          <w:rFonts w:ascii="Helvetica Neue" w:hAnsi="Helvetica Neue" w:eastAsia="Arial Unicode MS" w:cs="Arial Unicode MS"/>
          <w:color w:val="000000"/>
          <w:sz w:val="24"/>
          <w:szCs w:val="24"/>
          <w:u w:color="000000"/>
          <w:bdr w:val="nil"/>
          <w:lang w:val="en-CA" w:eastAsia="en-CA"/>
        </w:rPr>
        <w:t>i</w:t>
      </w:r>
      <w:r w:rsidRPr="00C545B8">
        <w:rPr>
          <w:rFonts w:ascii="Helvetica Neue" w:hAnsi="Helvetica Neue" w:eastAsia="Arial Unicode MS" w:cs="Arial Unicode MS"/>
          <w:color w:val="000000"/>
          <w:sz w:val="24"/>
          <w:szCs w:val="24"/>
          <w:u w:color="000000"/>
          <w:bdr w:val="nil"/>
          <w:lang w:val="en-CA" w:eastAsia="en-CA"/>
        </w:rPr>
        <w:t>ncludes all forms of monitoring of employees that is done electronically throughout the workplace, directly or indirectly, whether continuously, episodically, or on an as needed basis.</w:t>
      </w:r>
    </w:p>
    <w:p w:rsidR="004C029E" w:rsidP="004C029E" w:rsidRDefault="004C029E" w14:paraId="267F006C" w14:textId="749A05DA">
      <w:pPr>
        <w:spacing w:after="160" w:line="259" w:lineRule="auto"/>
      </w:pPr>
    </w:p>
    <w:p w:rsidR="00952D51" w:rsidP="004C029E" w:rsidRDefault="00952D51" w14:paraId="2214A3B0" w14:textId="12AD0CBC">
      <w:pPr>
        <w:spacing w:after="160" w:line="259" w:lineRule="auto"/>
        <w:rPr>
          <w:rFonts w:ascii="Helvetica Neue" w:hAnsi="Helvetica Neue" w:eastAsia="Helvetica Neue" w:cs="Helvetica Neue"/>
          <w:color w:val="FF0000"/>
          <w:sz w:val="32"/>
          <w:szCs w:val="32"/>
          <w:u w:color="FFFFFF"/>
          <w:bdr w:val="nil"/>
          <w:lang w:val="en-CA" w:eastAsia="en-CA"/>
        </w:rPr>
      </w:pPr>
      <w:r w:rsidRPr="00952D51">
        <w:rPr>
          <w:rFonts w:ascii="Helvetica Neue" w:hAnsi="Helvetica Neue" w:eastAsia="Helvetica Neue" w:cs="Helvetica Neue"/>
          <w:color w:val="FF0000"/>
          <w:sz w:val="32"/>
          <w:szCs w:val="32"/>
          <w:u w:color="FFFFFF"/>
          <w:bdr w:val="nil"/>
          <w:lang w:val="en-CA" w:eastAsia="en-CA"/>
        </w:rPr>
        <w:t xml:space="preserve">Electronic Monitoring </w:t>
      </w:r>
      <w:r>
        <w:rPr>
          <w:rFonts w:ascii="Helvetica Neue" w:hAnsi="Helvetica Neue" w:eastAsia="Helvetica Neue" w:cs="Helvetica Neue"/>
          <w:color w:val="FF0000"/>
          <w:sz w:val="32"/>
          <w:szCs w:val="32"/>
          <w:u w:color="FFFFFF"/>
          <w:bdr w:val="nil"/>
          <w:lang w:val="en-CA" w:eastAsia="en-CA"/>
        </w:rPr>
        <w:t>at Signifi</w:t>
      </w:r>
    </w:p>
    <w:p w:rsidRPr="00107D50" w:rsidR="00107D50" w:rsidP="00107D50" w:rsidRDefault="00107D50" w14:paraId="522F91A9" w14:textId="72E810EA">
      <w:p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Computing</w:t>
      </w:r>
      <w:r w:rsidRPr="00107D50">
        <w:rPr>
          <w:rFonts w:ascii="Helvetica Neue" w:hAnsi="Helvetica Neue" w:eastAsia="Arial Unicode MS" w:cs="Arial Unicode MS"/>
          <w:color w:val="000000"/>
          <w:sz w:val="24"/>
          <w:szCs w:val="24"/>
          <w:u w:color="000000"/>
          <w:bdr w:val="nil"/>
          <w:lang w:val="en-CA" w:eastAsia="en-CA"/>
        </w:rPr>
        <w:t xml:space="preserve"> </w:t>
      </w:r>
      <w:r>
        <w:rPr>
          <w:rFonts w:ascii="Helvetica Neue" w:hAnsi="Helvetica Neue" w:eastAsia="Arial Unicode MS" w:cs="Arial Unicode MS"/>
          <w:color w:val="000000"/>
          <w:sz w:val="24"/>
          <w:szCs w:val="24"/>
          <w:u w:color="000000"/>
          <w:bdr w:val="nil"/>
          <w:lang w:val="en-CA" w:eastAsia="en-CA"/>
        </w:rPr>
        <w:t xml:space="preserve">and access </w:t>
      </w:r>
      <w:r w:rsidRPr="00107D50">
        <w:rPr>
          <w:rFonts w:ascii="Helvetica Neue" w:hAnsi="Helvetica Neue" w:eastAsia="Arial Unicode MS" w:cs="Arial Unicode MS"/>
          <w:color w:val="000000"/>
          <w:sz w:val="24"/>
          <w:szCs w:val="24"/>
          <w:u w:color="000000"/>
          <w:bdr w:val="nil"/>
          <w:lang w:val="en-CA" w:eastAsia="en-CA"/>
        </w:rPr>
        <w:t xml:space="preserve">resources are provided to </w:t>
      </w:r>
      <w:r>
        <w:rPr>
          <w:rFonts w:ascii="Helvetica Neue" w:hAnsi="Helvetica Neue" w:eastAsia="Arial Unicode MS" w:cs="Arial Unicode MS"/>
          <w:color w:val="000000"/>
          <w:sz w:val="24"/>
          <w:szCs w:val="24"/>
          <w:u w:color="000000"/>
          <w:bdr w:val="nil"/>
          <w:lang w:val="en-CA" w:eastAsia="en-CA"/>
        </w:rPr>
        <w:t xml:space="preserve">certain Signifi </w:t>
      </w:r>
      <w:r w:rsidRPr="00107D50">
        <w:rPr>
          <w:rFonts w:ascii="Helvetica Neue" w:hAnsi="Helvetica Neue" w:eastAsia="Arial Unicode MS" w:cs="Arial Unicode MS"/>
          <w:color w:val="000000"/>
          <w:sz w:val="24"/>
          <w:szCs w:val="24"/>
          <w:u w:color="000000"/>
          <w:bdr w:val="nil"/>
          <w:lang w:val="en-CA" w:eastAsia="en-CA"/>
        </w:rPr>
        <w:t xml:space="preserve">employees </w:t>
      </w:r>
      <w:r>
        <w:rPr>
          <w:rFonts w:ascii="Helvetica Neue" w:hAnsi="Helvetica Neue" w:eastAsia="Arial Unicode MS" w:cs="Arial Unicode MS"/>
          <w:color w:val="000000"/>
          <w:sz w:val="24"/>
          <w:szCs w:val="24"/>
          <w:u w:color="000000"/>
          <w:bdr w:val="nil"/>
          <w:lang w:val="en-CA" w:eastAsia="en-CA"/>
        </w:rPr>
        <w:t>to perform their duties. Signifi</w:t>
      </w:r>
      <w:r w:rsidRPr="00107D50">
        <w:rPr>
          <w:rFonts w:ascii="Helvetica Neue" w:hAnsi="Helvetica Neue" w:eastAsia="Arial Unicode MS" w:cs="Arial Unicode MS"/>
          <w:color w:val="000000"/>
          <w:sz w:val="24"/>
          <w:szCs w:val="24"/>
          <w:u w:color="000000"/>
          <w:bdr w:val="nil"/>
          <w:lang w:val="en-CA" w:eastAsia="en-CA"/>
        </w:rPr>
        <w:t xml:space="preserve"> reserves the right to electronically monitor employees, directly or indirectly, at its discretion. Employees should not expect absolute privacy in relation to their use of </w:t>
      </w:r>
      <w:r>
        <w:rPr>
          <w:rFonts w:ascii="Helvetica Neue" w:hAnsi="Helvetica Neue" w:eastAsia="Arial Unicode MS" w:cs="Arial Unicode MS"/>
          <w:color w:val="000000"/>
          <w:sz w:val="24"/>
          <w:szCs w:val="24"/>
          <w:u w:color="000000"/>
          <w:bdr w:val="nil"/>
          <w:lang w:val="en-CA" w:eastAsia="en-CA"/>
        </w:rPr>
        <w:t>Signifi</w:t>
      </w:r>
      <w:r w:rsidRPr="00107D50">
        <w:rPr>
          <w:rFonts w:ascii="Helvetica Neue" w:hAnsi="Helvetica Neue" w:eastAsia="Arial Unicode MS" w:cs="Arial Unicode MS"/>
          <w:color w:val="000000"/>
          <w:sz w:val="24"/>
          <w:szCs w:val="24"/>
          <w:u w:color="000000"/>
          <w:bdr w:val="nil"/>
          <w:lang w:val="en-CA" w:eastAsia="en-CA"/>
        </w:rPr>
        <w:t xml:space="preserve"> resources and should not assume that any use of </w:t>
      </w:r>
      <w:r>
        <w:rPr>
          <w:rFonts w:ascii="Helvetica Neue" w:hAnsi="Helvetica Neue" w:eastAsia="Arial Unicode MS" w:cs="Arial Unicode MS"/>
          <w:color w:val="000000"/>
          <w:sz w:val="24"/>
          <w:szCs w:val="24"/>
          <w:u w:color="000000"/>
          <w:bdr w:val="nil"/>
          <w:lang w:val="en-CA" w:eastAsia="en-CA"/>
        </w:rPr>
        <w:t>Signifi</w:t>
      </w:r>
      <w:r w:rsidRPr="00107D50">
        <w:rPr>
          <w:rFonts w:ascii="Helvetica Neue" w:hAnsi="Helvetica Neue" w:eastAsia="Arial Unicode MS" w:cs="Arial Unicode MS"/>
          <w:color w:val="000000"/>
          <w:sz w:val="24"/>
          <w:szCs w:val="24"/>
          <w:u w:color="000000"/>
          <w:bdr w:val="nil"/>
          <w:lang w:val="en-CA" w:eastAsia="en-CA"/>
        </w:rPr>
        <w:t xml:space="preserve"> resources is exempt from electronic monitoring in accordance with this </w:t>
      </w:r>
      <w:r>
        <w:rPr>
          <w:rFonts w:ascii="Helvetica Neue" w:hAnsi="Helvetica Neue" w:eastAsia="Arial Unicode MS" w:cs="Arial Unicode MS"/>
          <w:color w:val="000000"/>
          <w:sz w:val="24"/>
          <w:szCs w:val="24"/>
          <w:u w:color="000000"/>
          <w:bdr w:val="nil"/>
          <w:lang w:val="en-CA" w:eastAsia="en-CA"/>
        </w:rPr>
        <w:t>p</w:t>
      </w:r>
      <w:r w:rsidRPr="00107D50">
        <w:rPr>
          <w:rFonts w:ascii="Helvetica Neue" w:hAnsi="Helvetica Neue" w:eastAsia="Arial Unicode MS" w:cs="Arial Unicode MS"/>
          <w:color w:val="000000"/>
          <w:sz w:val="24"/>
          <w:szCs w:val="24"/>
          <w:u w:color="000000"/>
          <w:bdr w:val="nil"/>
          <w:lang w:val="en-CA" w:eastAsia="en-CA"/>
        </w:rPr>
        <w:t>olicy.</w:t>
      </w:r>
    </w:p>
    <w:p w:rsidRPr="00107D50" w:rsidR="00107D50" w:rsidP="00107D50" w:rsidRDefault="00107D50" w14:paraId="794127DC" w14:textId="5B28B4A1">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107D50">
        <w:rPr>
          <w:rFonts w:ascii="Helvetica Neue" w:hAnsi="Helvetica Neue" w:eastAsia="Arial Unicode MS" w:cs="Arial Unicode MS"/>
          <w:color w:val="000000"/>
          <w:sz w:val="24"/>
          <w:szCs w:val="24"/>
          <w:u w:color="000000"/>
          <w:bdr w:val="nil"/>
          <w:lang w:val="en-CA" w:eastAsia="en-CA"/>
        </w:rPr>
        <w:t>As of the date of this Policy, electronic monitoring may be performed directly or indirectly, whether continuously, episodically, or on an as needed basis, through the following assets, systems, services, equipment, and devices:</w:t>
      </w:r>
    </w:p>
    <w:p w:rsidR="00107D50" w:rsidP="00E8230D" w:rsidRDefault="00E8230D" w14:paraId="006C6A43" w14:textId="4C8A1C2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Office/Microsoft 365</w:t>
      </w:r>
      <w:r w:rsidR="00A87C05">
        <w:rPr>
          <w:rFonts w:ascii="Helvetica Neue" w:hAnsi="Helvetica Neue" w:eastAsia="Arial Unicode MS" w:cs="Arial Unicode MS"/>
          <w:color w:val="000000"/>
          <w:sz w:val="24"/>
          <w:szCs w:val="24"/>
          <w:u w:color="000000"/>
          <w:bdr w:val="nil"/>
          <w:lang w:val="en-CA" w:eastAsia="en-CA"/>
        </w:rPr>
        <w:t xml:space="preserve"> including all their components</w:t>
      </w:r>
    </w:p>
    <w:p w:rsidR="00E8230D" w:rsidP="00E8230D" w:rsidRDefault="00E8230D" w14:paraId="184CB2E5" w14:textId="797F9D4B">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Drive/storage contents of the Signifi computing devices</w:t>
      </w:r>
    </w:p>
    <w:p w:rsidR="00E8230D" w:rsidP="00E8230D" w:rsidRDefault="00E8230D" w14:paraId="2FC23238" w14:textId="32079F52">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Teams</w:t>
      </w:r>
      <w:r w:rsidR="005761B9">
        <w:rPr>
          <w:rFonts w:ascii="Helvetica Neue" w:hAnsi="Helvetica Neue" w:eastAsia="Arial Unicode MS" w:cs="Arial Unicode MS"/>
          <w:color w:val="000000"/>
          <w:sz w:val="24"/>
          <w:szCs w:val="24"/>
          <w:u w:color="000000"/>
          <w:bdr w:val="nil"/>
          <w:lang w:val="en-CA" w:eastAsia="en-CA"/>
        </w:rPr>
        <w:t>, Zoom</w:t>
      </w:r>
      <w:r>
        <w:rPr>
          <w:rFonts w:ascii="Helvetica Neue" w:hAnsi="Helvetica Neue" w:eastAsia="Arial Unicode MS" w:cs="Arial Unicode MS"/>
          <w:color w:val="000000"/>
          <w:sz w:val="24"/>
          <w:szCs w:val="24"/>
          <w:u w:color="000000"/>
          <w:bdr w:val="nil"/>
          <w:lang w:val="en-CA" w:eastAsia="en-CA"/>
        </w:rPr>
        <w:t xml:space="preserve"> video conference</w:t>
      </w:r>
    </w:p>
    <w:p w:rsidR="00E8230D" w:rsidP="00E8230D" w:rsidRDefault="00E8230D" w14:paraId="0F3AA3A0" w14:textId="0802D08F">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Coro Security Software</w:t>
      </w:r>
    </w:p>
    <w:p w:rsidRPr="00A87C05" w:rsidR="00A87C05" w:rsidP="00A87C05" w:rsidRDefault="00A87C05" w14:paraId="1373F863"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A87C05">
        <w:rPr>
          <w:rFonts w:ascii="Helvetica Neue" w:hAnsi="Helvetica Neue" w:eastAsia="Arial Unicode MS" w:cs="Arial Unicode MS"/>
          <w:color w:val="000000"/>
          <w:sz w:val="24"/>
          <w:szCs w:val="24"/>
          <w:u w:color="000000"/>
          <w:bdr w:val="nil"/>
          <w:lang w:val="en-CA" w:eastAsia="en-CA"/>
        </w:rPr>
        <w:t>DocuSign software</w:t>
      </w:r>
    </w:p>
    <w:p w:rsidR="00A87C05" w:rsidP="00A87C05" w:rsidRDefault="00A87C05" w14:paraId="630CA76F" w14:textId="4756262B">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E</w:t>
      </w:r>
      <w:r w:rsidRPr="00A87C05">
        <w:rPr>
          <w:rFonts w:ascii="Helvetica Neue" w:hAnsi="Helvetica Neue" w:eastAsia="Arial Unicode MS" w:cs="Arial Unicode MS"/>
          <w:color w:val="000000"/>
          <w:sz w:val="24"/>
          <w:szCs w:val="24"/>
          <w:u w:color="000000"/>
          <w:bdr w:val="nil"/>
          <w:lang w:val="en-CA" w:eastAsia="en-CA"/>
        </w:rPr>
        <w:t>mail</w:t>
      </w:r>
    </w:p>
    <w:p w:rsidR="00366CC0" w:rsidP="00A87C05" w:rsidRDefault="00366CC0" w14:paraId="4F0326A6" w14:textId="312C2260">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lastRenderedPageBreak/>
        <w:t>Endpoint Central IT management software</w:t>
      </w:r>
    </w:p>
    <w:p w:rsidRPr="00A87C05" w:rsidR="00366CC0" w:rsidP="00A87C05" w:rsidRDefault="00366CC0" w14:paraId="052F7E37" w14:textId="2F98B322">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ScreenConnect remote desktop software</w:t>
      </w:r>
    </w:p>
    <w:p w:rsidR="00E8230D" w:rsidP="00A87C05" w:rsidRDefault="00A87C05" w14:paraId="6F07A6B5" w14:textId="0C3FD2DA">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A87C05">
        <w:rPr>
          <w:rFonts w:ascii="Helvetica Neue" w:hAnsi="Helvetica Neue" w:eastAsia="Arial Unicode MS" w:cs="Arial Unicode MS"/>
          <w:color w:val="000000"/>
          <w:sz w:val="24"/>
          <w:szCs w:val="24"/>
          <w:u w:color="000000"/>
          <w:bdr w:val="nil"/>
          <w:lang w:val="en-CA" w:eastAsia="en-CA"/>
        </w:rPr>
        <w:t>Software and internet usage</w:t>
      </w:r>
    </w:p>
    <w:p w:rsidR="00A87C05" w:rsidP="00A87C05" w:rsidRDefault="00A87C05" w14:paraId="0788BB1B" w14:textId="1D1EA6EB">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Firewalls</w:t>
      </w:r>
      <w:r w:rsidR="005761B9">
        <w:rPr>
          <w:rFonts w:ascii="Helvetica Neue" w:hAnsi="Helvetica Neue" w:eastAsia="Arial Unicode MS" w:cs="Arial Unicode MS"/>
          <w:color w:val="000000"/>
          <w:sz w:val="24"/>
          <w:szCs w:val="24"/>
          <w:u w:color="000000"/>
          <w:bdr w:val="nil"/>
          <w:lang w:val="en-CA" w:eastAsia="en-CA"/>
        </w:rPr>
        <w:t>, switches and other network devices</w:t>
      </w:r>
    </w:p>
    <w:p w:rsidR="00A87C05" w:rsidP="00A87C05" w:rsidRDefault="00A87C05" w14:paraId="6464B22A" w14:textId="56F67A70">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Freshdesk and JIRA ticketing systems</w:t>
      </w:r>
    </w:p>
    <w:p w:rsidR="00A87C05" w:rsidP="00A87C05" w:rsidRDefault="00A87C05" w14:paraId="48C3FBA5" w14:textId="1AA54334">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 xml:space="preserve">Badge access system </w:t>
      </w:r>
    </w:p>
    <w:p w:rsidR="00A87C05" w:rsidP="00A87C05" w:rsidRDefault="00A87C05" w14:paraId="13ED60DE" w14:textId="3776DD33">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 xml:space="preserve">Other </w:t>
      </w:r>
      <w:r w:rsidR="00366CC0">
        <w:rPr>
          <w:rFonts w:ascii="Helvetica Neue" w:hAnsi="Helvetica Neue" w:eastAsia="Arial Unicode MS" w:cs="Arial Unicode MS"/>
          <w:color w:val="000000"/>
          <w:sz w:val="24"/>
          <w:szCs w:val="24"/>
          <w:u w:color="000000"/>
          <w:bdr w:val="nil"/>
          <w:lang w:val="en-CA" w:eastAsia="en-CA"/>
        </w:rPr>
        <w:t>third-party</w:t>
      </w:r>
      <w:r>
        <w:rPr>
          <w:rFonts w:ascii="Helvetica Neue" w:hAnsi="Helvetica Neue" w:eastAsia="Arial Unicode MS" w:cs="Arial Unicode MS"/>
          <w:color w:val="000000"/>
          <w:sz w:val="24"/>
          <w:szCs w:val="24"/>
          <w:u w:color="000000"/>
          <w:bdr w:val="nil"/>
          <w:lang w:val="en-CA" w:eastAsia="en-CA"/>
        </w:rPr>
        <w:t xml:space="preserve"> systems like accounting, HR</w:t>
      </w:r>
    </w:p>
    <w:p w:rsidR="00A87C05" w:rsidP="00A87C05" w:rsidRDefault="00A87C05" w14:paraId="65A99401" w14:textId="510FD118">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 xml:space="preserve">CCTV/NVR video recording </w:t>
      </w:r>
    </w:p>
    <w:p w:rsidR="00A87C05" w:rsidP="00A87C05" w:rsidRDefault="00A87C05" w14:paraId="42323197" w14:textId="046EB724">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 xml:space="preserve">Photocopier </w:t>
      </w:r>
    </w:p>
    <w:p w:rsidR="00A87C05" w:rsidP="00A87C05" w:rsidRDefault="00A87C05" w14:paraId="2674A11E" w14:textId="3BF63BEB">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Phone system</w:t>
      </w:r>
    </w:p>
    <w:p w:rsidR="005761B9" w:rsidP="00A87C05" w:rsidRDefault="005761B9" w14:paraId="70658933" w14:textId="7CE8F3E6">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QuickBase asset management system</w:t>
      </w:r>
    </w:p>
    <w:p w:rsidR="00B8534A" w:rsidP="00A87C05" w:rsidRDefault="00B8534A" w14:paraId="0FE1A715" w14:textId="6610C498">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Social media accounts belonging to Signifi</w:t>
      </w:r>
    </w:p>
    <w:p w:rsidR="00366CC0" w:rsidP="00A87C05" w:rsidRDefault="00366CC0" w14:paraId="2C52D79B" w14:textId="7D65D981">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Windows logs</w:t>
      </w:r>
    </w:p>
    <w:p w:rsidRPr="00A87C05" w:rsidR="00A87C05" w:rsidP="00A87C05" w:rsidRDefault="00A87C05" w14:paraId="7E5D166E" w14:textId="7C37675B">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A87C05">
        <w:rPr>
          <w:rFonts w:ascii="Helvetica Neue" w:hAnsi="Helvetica Neue" w:eastAsia="Arial Unicode MS" w:cs="Arial Unicode MS"/>
          <w:color w:val="000000"/>
          <w:sz w:val="24"/>
          <w:szCs w:val="24"/>
          <w:u w:color="000000"/>
          <w:bdr w:val="nil"/>
          <w:lang w:val="en-CA" w:eastAsia="en-CA"/>
        </w:rPr>
        <w:t>This list is not exhaustive and may be updated as policies, practices, and procedures change, or as assets, systems, services, equipment, and devices are upgraded or replaced.</w:t>
      </w:r>
    </w:p>
    <w:p w:rsidR="00E8230D" w:rsidP="004C029E" w:rsidRDefault="00E8230D" w14:paraId="6EDB98BE" w14:textId="77777777">
      <w:pPr>
        <w:spacing w:after="160" w:line="259" w:lineRule="auto"/>
        <w:rPr>
          <w:rFonts w:ascii="Helvetica Neue" w:hAnsi="Helvetica Neue" w:eastAsia="Helvetica Neue" w:cs="Helvetica Neue"/>
          <w:color w:val="FF0000"/>
          <w:sz w:val="32"/>
          <w:szCs w:val="32"/>
          <w:u w:color="FFFFFF"/>
          <w:bdr w:val="nil"/>
          <w:lang w:val="en-CA" w:eastAsia="en-CA"/>
        </w:rPr>
      </w:pPr>
    </w:p>
    <w:p w:rsidR="00B8534A" w:rsidRDefault="00B8534A" w14:paraId="4765E650" w14:textId="6AE37023">
      <w:pPr>
        <w:spacing w:after="160" w:line="259" w:lineRule="auto"/>
        <w:rPr>
          <w:rFonts w:ascii="Helvetica Neue" w:hAnsi="Helvetica Neue" w:eastAsia="Helvetica Neue" w:cs="Helvetica Neue"/>
          <w:color w:val="FF0000"/>
          <w:sz w:val="32"/>
          <w:szCs w:val="32"/>
          <w:u w:color="FFFFFF"/>
          <w:bdr w:val="nil"/>
          <w:lang w:val="en-CA" w:eastAsia="en-CA"/>
        </w:rPr>
      </w:pPr>
      <w:r w:rsidRPr="00B8534A">
        <w:rPr>
          <w:rFonts w:ascii="Helvetica Neue" w:hAnsi="Helvetica Neue" w:eastAsia="Helvetica Neue" w:cs="Helvetica Neue"/>
          <w:color w:val="FF0000"/>
          <w:sz w:val="32"/>
          <w:szCs w:val="32"/>
          <w:u w:color="FFFFFF"/>
          <w:bdr w:val="nil"/>
          <w:lang w:val="en-CA" w:eastAsia="en-CA"/>
        </w:rPr>
        <w:t>How</w:t>
      </w:r>
      <w:r>
        <w:rPr>
          <w:rFonts w:ascii="Helvetica Neue" w:hAnsi="Helvetica Neue" w:eastAsia="Helvetica Neue" w:cs="Helvetica Neue"/>
          <w:color w:val="FF0000"/>
          <w:sz w:val="32"/>
          <w:szCs w:val="32"/>
          <w:u w:color="FFFFFF"/>
          <w:bdr w:val="nil"/>
          <w:lang w:val="en-CA" w:eastAsia="en-CA"/>
        </w:rPr>
        <w:t xml:space="preserve"> Obtained </w:t>
      </w:r>
      <w:r w:rsidRPr="00B8534A">
        <w:rPr>
          <w:rFonts w:ascii="Helvetica Neue" w:hAnsi="Helvetica Neue" w:eastAsia="Helvetica Neue" w:cs="Helvetica Neue"/>
          <w:color w:val="FF0000"/>
          <w:sz w:val="32"/>
          <w:szCs w:val="32"/>
          <w:u w:color="FFFFFF"/>
          <w:bdr w:val="nil"/>
          <w:lang w:val="en-CA" w:eastAsia="en-CA"/>
        </w:rPr>
        <w:t>Information May Be Used</w:t>
      </w:r>
    </w:p>
    <w:p w:rsidRPr="00B8534A" w:rsidR="00B8534A" w:rsidP="00B8534A" w:rsidRDefault="00B8534A" w14:paraId="23DBF6EB" w14:textId="13FF9A90">
      <w:p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I</w:t>
      </w:r>
      <w:r w:rsidRPr="00B8534A">
        <w:rPr>
          <w:rFonts w:ascii="Helvetica Neue" w:hAnsi="Helvetica Neue" w:eastAsia="Arial Unicode MS" w:cs="Arial Unicode MS"/>
          <w:color w:val="000000"/>
          <w:sz w:val="24"/>
          <w:szCs w:val="24"/>
          <w:u w:color="000000"/>
          <w:bdr w:val="nil"/>
          <w:lang w:val="en-CA" w:eastAsia="en-CA"/>
        </w:rPr>
        <w:t xml:space="preserve">nformation obtained through electronic monitoring may be used for all purposes consistent with </w:t>
      </w:r>
      <w:r>
        <w:rPr>
          <w:rFonts w:ascii="Helvetica Neue" w:hAnsi="Helvetica Neue" w:eastAsia="Arial Unicode MS" w:cs="Arial Unicode MS"/>
          <w:color w:val="000000"/>
          <w:sz w:val="24"/>
          <w:szCs w:val="24"/>
          <w:u w:color="000000"/>
          <w:bdr w:val="nil"/>
          <w:lang w:val="en-CA" w:eastAsia="en-CA"/>
        </w:rPr>
        <w:t xml:space="preserve">Signifi’s </w:t>
      </w:r>
      <w:r w:rsidRPr="00B8534A">
        <w:rPr>
          <w:rFonts w:ascii="Helvetica Neue" w:hAnsi="Helvetica Neue" w:eastAsia="Arial Unicode MS" w:cs="Arial Unicode MS"/>
          <w:color w:val="000000"/>
          <w:sz w:val="24"/>
          <w:szCs w:val="24"/>
          <w:u w:color="000000"/>
          <w:bdr w:val="nil"/>
          <w:lang w:val="en-CA" w:eastAsia="en-CA"/>
        </w:rPr>
        <w:t>responsibilities</w:t>
      </w:r>
      <w:r>
        <w:rPr>
          <w:rFonts w:ascii="Helvetica Neue" w:hAnsi="Helvetica Neue" w:eastAsia="Arial Unicode MS" w:cs="Arial Unicode MS"/>
          <w:color w:val="000000"/>
          <w:sz w:val="24"/>
          <w:szCs w:val="24"/>
          <w:u w:color="000000"/>
          <w:bdr w:val="nil"/>
          <w:lang w:val="en-CA" w:eastAsia="en-CA"/>
        </w:rPr>
        <w:t xml:space="preserve"> as a business</w:t>
      </w:r>
      <w:r w:rsidRPr="00B8534A">
        <w:rPr>
          <w:rFonts w:ascii="Helvetica Neue" w:hAnsi="Helvetica Neue" w:eastAsia="Arial Unicode MS" w:cs="Arial Unicode MS"/>
          <w:color w:val="000000"/>
          <w:sz w:val="24"/>
          <w:szCs w:val="24"/>
          <w:u w:color="000000"/>
          <w:bdr w:val="nil"/>
          <w:lang w:val="en-CA" w:eastAsia="en-CA"/>
        </w:rPr>
        <w:t xml:space="preserve">, </w:t>
      </w:r>
      <w:r>
        <w:rPr>
          <w:rFonts w:ascii="Helvetica Neue" w:hAnsi="Helvetica Neue" w:eastAsia="Arial Unicode MS" w:cs="Arial Unicode MS"/>
          <w:color w:val="000000"/>
          <w:sz w:val="24"/>
          <w:szCs w:val="24"/>
          <w:u w:color="000000"/>
          <w:bdr w:val="nil"/>
          <w:lang w:val="en-CA" w:eastAsia="en-CA"/>
        </w:rPr>
        <w:t xml:space="preserve">and </w:t>
      </w:r>
      <w:r w:rsidRPr="00B8534A">
        <w:rPr>
          <w:rFonts w:ascii="Helvetica Neue" w:hAnsi="Helvetica Neue" w:eastAsia="Arial Unicode MS" w:cs="Arial Unicode MS"/>
          <w:color w:val="000000"/>
          <w:sz w:val="24"/>
          <w:szCs w:val="24"/>
          <w:u w:color="000000"/>
          <w:bdr w:val="nil"/>
          <w:lang w:val="en-CA" w:eastAsia="en-CA"/>
        </w:rPr>
        <w:t xml:space="preserve">any </w:t>
      </w:r>
      <w:r>
        <w:rPr>
          <w:rFonts w:ascii="Helvetica Neue" w:hAnsi="Helvetica Neue" w:eastAsia="Arial Unicode MS" w:cs="Arial Unicode MS"/>
          <w:color w:val="000000"/>
          <w:sz w:val="24"/>
          <w:szCs w:val="24"/>
          <w:u w:color="000000"/>
          <w:bdr w:val="nil"/>
          <w:lang w:val="en-CA" w:eastAsia="en-CA"/>
        </w:rPr>
        <w:t xml:space="preserve">Signifi </w:t>
      </w:r>
      <w:r w:rsidRPr="00B8534A">
        <w:rPr>
          <w:rFonts w:ascii="Helvetica Neue" w:hAnsi="Helvetica Neue" w:eastAsia="Arial Unicode MS" w:cs="Arial Unicode MS"/>
          <w:color w:val="000000"/>
          <w:sz w:val="24"/>
          <w:szCs w:val="24"/>
          <w:u w:color="000000"/>
          <w:bdr w:val="nil"/>
          <w:lang w:val="en-CA" w:eastAsia="en-CA"/>
        </w:rPr>
        <w:t>policy, practice, or procedure.</w:t>
      </w:r>
    </w:p>
    <w:p w:rsidRPr="00B8534A" w:rsidR="00B8534A" w:rsidP="00B8534A" w:rsidRDefault="00B8534A" w14:paraId="30416BE2" w14:textId="33640445">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34A">
        <w:rPr>
          <w:rFonts w:ascii="Helvetica Neue" w:hAnsi="Helvetica Neue" w:eastAsia="Arial Unicode MS" w:cs="Arial Unicode MS"/>
          <w:color w:val="000000"/>
          <w:sz w:val="24"/>
          <w:szCs w:val="24"/>
          <w:u w:color="000000"/>
          <w:bdr w:val="nil"/>
          <w:lang w:val="en-CA" w:eastAsia="en-CA"/>
        </w:rPr>
        <w:t xml:space="preserve">Such purposes include but are not limited to </w:t>
      </w:r>
      <w:r>
        <w:rPr>
          <w:rFonts w:ascii="Helvetica Neue" w:hAnsi="Helvetica Neue" w:eastAsia="Arial Unicode MS" w:cs="Arial Unicode MS"/>
          <w:color w:val="000000"/>
          <w:sz w:val="24"/>
          <w:szCs w:val="24"/>
          <w:u w:color="000000"/>
          <w:bdr w:val="nil"/>
          <w:lang w:val="en-CA" w:eastAsia="en-CA"/>
        </w:rPr>
        <w:t xml:space="preserve">Signifi performing the duties it was contracted for by its clients, to </w:t>
      </w:r>
      <w:r w:rsidRPr="00B8534A">
        <w:rPr>
          <w:rFonts w:ascii="Helvetica Neue" w:hAnsi="Helvetica Neue" w:eastAsia="Arial Unicode MS" w:cs="Arial Unicode MS"/>
          <w:color w:val="000000"/>
          <w:sz w:val="24"/>
          <w:szCs w:val="24"/>
          <w:u w:color="000000"/>
          <w:bdr w:val="nil"/>
          <w:lang w:val="en-CA" w:eastAsia="en-CA"/>
        </w:rPr>
        <w:t xml:space="preserve">employee safety, </w:t>
      </w:r>
      <w:r>
        <w:rPr>
          <w:rFonts w:ascii="Helvetica Neue" w:hAnsi="Helvetica Neue" w:eastAsia="Arial Unicode MS" w:cs="Arial Unicode MS"/>
          <w:color w:val="000000"/>
          <w:sz w:val="24"/>
          <w:szCs w:val="24"/>
          <w:u w:color="000000"/>
          <w:bdr w:val="nil"/>
          <w:lang w:val="en-CA" w:eastAsia="en-CA"/>
        </w:rPr>
        <w:t xml:space="preserve">to </w:t>
      </w:r>
      <w:r w:rsidRPr="00B8534A">
        <w:rPr>
          <w:rFonts w:ascii="Helvetica Neue" w:hAnsi="Helvetica Neue" w:eastAsia="Arial Unicode MS" w:cs="Arial Unicode MS"/>
          <w:color w:val="000000"/>
          <w:sz w:val="24"/>
          <w:szCs w:val="24"/>
          <w:u w:color="000000"/>
          <w:bdr w:val="nil"/>
          <w:lang w:val="en-CA" w:eastAsia="en-CA"/>
        </w:rPr>
        <w:t xml:space="preserve">protection and security of the </w:t>
      </w:r>
      <w:r>
        <w:rPr>
          <w:rFonts w:ascii="Helvetica Neue" w:hAnsi="Helvetica Neue" w:eastAsia="Arial Unicode MS" w:cs="Arial Unicode MS"/>
          <w:color w:val="000000"/>
          <w:sz w:val="24"/>
          <w:szCs w:val="24"/>
          <w:u w:color="000000"/>
          <w:bdr w:val="nil"/>
          <w:lang w:val="en-CA" w:eastAsia="en-CA"/>
        </w:rPr>
        <w:t xml:space="preserve">Signifi’s data, </w:t>
      </w:r>
      <w:r w:rsidRPr="00B8534A">
        <w:rPr>
          <w:rFonts w:ascii="Helvetica Neue" w:hAnsi="Helvetica Neue" w:eastAsia="Arial Unicode MS" w:cs="Arial Unicode MS"/>
          <w:color w:val="000000"/>
          <w:sz w:val="24"/>
          <w:szCs w:val="24"/>
          <w:u w:color="000000"/>
          <w:bdr w:val="nil"/>
          <w:lang w:val="en-CA" w:eastAsia="en-CA"/>
        </w:rPr>
        <w:t>resources</w:t>
      </w:r>
      <w:r>
        <w:rPr>
          <w:rFonts w:ascii="Helvetica Neue" w:hAnsi="Helvetica Neue" w:eastAsia="Arial Unicode MS" w:cs="Arial Unicode MS"/>
          <w:color w:val="000000"/>
          <w:sz w:val="24"/>
          <w:szCs w:val="24"/>
          <w:u w:color="000000"/>
          <w:bdr w:val="nil"/>
          <w:lang w:val="en-CA" w:eastAsia="en-CA"/>
        </w:rPr>
        <w:t xml:space="preserve"> and assets</w:t>
      </w:r>
      <w:r w:rsidRPr="00B8534A">
        <w:rPr>
          <w:rFonts w:ascii="Helvetica Neue" w:hAnsi="Helvetica Neue" w:eastAsia="Arial Unicode MS" w:cs="Arial Unicode MS"/>
          <w:color w:val="000000"/>
          <w:sz w:val="24"/>
          <w:szCs w:val="24"/>
          <w:u w:color="000000"/>
          <w:bdr w:val="nil"/>
          <w:lang w:val="en-CA" w:eastAsia="en-CA"/>
        </w:rPr>
        <w:t>, monitoring employee compliance with applicable policies and procedures, and complaint response.</w:t>
      </w:r>
    </w:p>
    <w:p w:rsidRPr="00B8534A" w:rsidR="00B8534A" w:rsidP="00B8534A" w:rsidRDefault="00B8534A" w14:paraId="58D48482"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B8534A" w:rsidR="00B8534A" w:rsidP="00B8534A" w:rsidRDefault="00B8534A" w14:paraId="6BEC4D09"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B8534A">
        <w:rPr>
          <w:rFonts w:ascii="Helvetica Neue" w:hAnsi="Helvetica Neue" w:eastAsia="Arial Unicode MS" w:cs="Arial Unicode MS"/>
          <w:color w:val="000000"/>
          <w:sz w:val="24"/>
          <w:szCs w:val="24"/>
          <w:u w:color="000000"/>
          <w:bdr w:val="nil"/>
          <w:lang w:val="en-CA" w:eastAsia="en-CA"/>
        </w:rPr>
        <w:t>Other purposes may include:</w:t>
      </w:r>
    </w:p>
    <w:p w:rsidR="00E36F89" w:rsidP="00612B12" w:rsidRDefault="00B8534A" w14:paraId="696BEC27"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Workforce management</w:t>
      </w:r>
    </w:p>
    <w:p w:rsidR="00B8534A" w:rsidP="00612B12" w:rsidRDefault="00B8534A" w14:paraId="3EB26B8D" w14:textId="17C5BBF9">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Operational auditing, monitoring, and reporting</w:t>
      </w:r>
    </w:p>
    <w:p w:rsidRPr="00E36F89" w:rsidR="00B8534A" w:rsidP="00E36F89" w:rsidRDefault="00B8534A" w14:paraId="5DD4CD06" w14:textId="5BEFC956">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Health and safety monitoring</w:t>
      </w:r>
    </w:p>
    <w:p w:rsidRPr="00E36F89" w:rsidR="00B8534A" w:rsidP="00E36F89" w:rsidRDefault="00B8534A" w14:paraId="47CA3FFD" w14:textId="28BB59B0">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WSIB or Ministry of Labour investigations</w:t>
      </w:r>
    </w:p>
    <w:p w:rsidRPr="00E36F89" w:rsidR="00B8534A" w:rsidP="00E36F89" w:rsidRDefault="00B8534A" w14:paraId="35059A76" w14:textId="4064D160">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Coaching and quality improvement</w:t>
      </w:r>
    </w:p>
    <w:p w:rsidRPr="00E36F89" w:rsidR="00B8534A" w:rsidP="00E36F89" w:rsidRDefault="00B8534A" w14:paraId="33037AA2" w14:textId="7FEE3B61">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Labour Relations-related investigations</w:t>
      </w:r>
    </w:p>
    <w:p w:rsidRPr="00E36F89" w:rsidR="00B8534A" w:rsidP="00E36F89" w:rsidRDefault="00B8534A" w14:paraId="2784638F" w14:textId="45CD30CB">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Privacy complaints, monitoring, and auditing</w:t>
      </w:r>
    </w:p>
    <w:p w:rsidRPr="00E36F89" w:rsidR="00B8534A" w:rsidP="00E36F89" w:rsidRDefault="00B8534A" w14:paraId="1CEC1C19" w14:textId="5A7D03A9">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Security incidents, including workplace violence, thefts, vandalism, and threats</w:t>
      </w:r>
    </w:p>
    <w:p w:rsidR="00E36F89" w:rsidP="00481438" w:rsidRDefault="00B8534A" w14:paraId="17A2384D" w14:textId="5535A90E">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lastRenderedPageBreak/>
        <w:t xml:space="preserve">IT </w:t>
      </w:r>
      <w:r w:rsidR="00A9764B">
        <w:rPr>
          <w:rFonts w:ascii="Helvetica Neue" w:hAnsi="Helvetica Neue" w:eastAsia="Arial Unicode MS" w:cs="Arial Unicode MS"/>
          <w:color w:val="000000"/>
          <w:sz w:val="24"/>
          <w:szCs w:val="24"/>
          <w:u w:color="000000"/>
          <w:bdr w:val="nil"/>
          <w:lang w:val="en-CA" w:eastAsia="en-CA"/>
        </w:rPr>
        <w:t>or</w:t>
      </w:r>
      <w:r w:rsidR="00366CC0">
        <w:rPr>
          <w:rFonts w:ascii="Helvetica Neue" w:hAnsi="Helvetica Neue" w:eastAsia="Arial Unicode MS" w:cs="Arial Unicode MS"/>
          <w:color w:val="000000"/>
          <w:sz w:val="24"/>
          <w:szCs w:val="24"/>
          <w:u w:color="000000"/>
          <w:bdr w:val="nil"/>
          <w:lang w:val="en-CA" w:eastAsia="en-CA"/>
        </w:rPr>
        <w:t xml:space="preserve"> HR </w:t>
      </w:r>
      <w:r w:rsidRPr="00E36F89">
        <w:rPr>
          <w:rFonts w:ascii="Helvetica Neue" w:hAnsi="Helvetica Neue" w:eastAsia="Arial Unicode MS" w:cs="Arial Unicode MS"/>
          <w:color w:val="000000"/>
          <w:sz w:val="24"/>
          <w:szCs w:val="24"/>
          <w:u w:color="000000"/>
          <w:bdr w:val="nil"/>
          <w:lang w:val="en-CA" w:eastAsia="en-CA"/>
        </w:rPr>
        <w:t>related investigations</w:t>
      </w:r>
    </w:p>
    <w:p w:rsidR="00E36F89" w:rsidP="00687B63" w:rsidRDefault="00B8534A" w14:paraId="47B7A770"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Regulatory reporting</w:t>
      </w:r>
      <w:r w:rsidR="00E36F89">
        <w:rPr>
          <w:rFonts w:ascii="Helvetica Neue" w:hAnsi="Helvetica Neue" w:eastAsia="Arial Unicode MS" w:cs="Arial Unicode MS"/>
          <w:color w:val="000000"/>
          <w:sz w:val="24"/>
          <w:szCs w:val="24"/>
          <w:u w:color="000000"/>
          <w:bdr w:val="nil"/>
          <w:lang w:val="en-CA" w:eastAsia="en-CA"/>
        </w:rPr>
        <w:t xml:space="preserve"> </w:t>
      </w:r>
    </w:p>
    <w:p w:rsidR="00E36F89" w:rsidP="00BE1EB8" w:rsidRDefault="00B8534A" w14:paraId="726E3C25"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Data review and pattern monitoring</w:t>
      </w:r>
      <w:r w:rsidR="00E36F89">
        <w:rPr>
          <w:rFonts w:ascii="Helvetica Neue" w:hAnsi="Helvetica Neue" w:eastAsia="Arial Unicode MS" w:cs="Arial Unicode MS"/>
          <w:color w:val="000000"/>
          <w:sz w:val="24"/>
          <w:szCs w:val="24"/>
          <w:u w:color="000000"/>
          <w:bdr w:val="nil"/>
          <w:lang w:val="en-CA" w:eastAsia="en-CA"/>
        </w:rPr>
        <w:t xml:space="preserve"> </w:t>
      </w:r>
    </w:p>
    <w:p w:rsidR="00E36F89" w:rsidP="00462420" w:rsidRDefault="00B8534A" w14:paraId="7CC2F0D7"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Resolving technical issues</w:t>
      </w:r>
    </w:p>
    <w:p w:rsidR="00E36F89" w:rsidP="001E0CAA" w:rsidRDefault="00B8534A" w14:paraId="165353C8"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 xml:space="preserve">As evidence for forensic investigations on behalf of </w:t>
      </w:r>
      <w:r w:rsidRPr="00E36F89" w:rsidR="00E36F89">
        <w:rPr>
          <w:rFonts w:ascii="Helvetica Neue" w:hAnsi="Helvetica Neue" w:eastAsia="Arial Unicode MS" w:cs="Arial Unicode MS"/>
          <w:color w:val="000000"/>
          <w:sz w:val="24"/>
          <w:szCs w:val="24"/>
          <w:u w:color="000000"/>
          <w:bdr w:val="nil"/>
          <w:lang w:val="en-CA" w:eastAsia="en-CA"/>
        </w:rPr>
        <w:t xml:space="preserve">Signifi </w:t>
      </w:r>
      <w:r w:rsidRPr="00E36F89">
        <w:rPr>
          <w:rFonts w:ascii="Helvetica Neue" w:hAnsi="Helvetica Neue" w:eastAsia="Arial Unicode MS" w:cs="Arial Unicode MS"/>
          <w:color w:val="000000"/>
          <w:sz w:val="24"/>
          <w:szCs w:val="24"/>
          <w:u w:color="000000"/>
          <w:bdr w:val="nil"/>
          <w:lang w:val="en-CA" w:eastAsia="en-CA"/>
        </w:rPr>
        <w:t xml:space="preserve">or an authorized third party such as law enforcement agencies or other government bodies    </w:t>
      </w:r>
    </w:p>
    <w:p w:rsidRPr="00E36F89" w:rsidR="00B8534A" w:rsidP="001E0CAA" w:rsidRDefault="00B8534A" w14:paraId="6E53C288" w14:textId="05F5292D">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E36F89">
        <w:rPr>
          <w:rFonts w:ascii="Helvetica Neue" w:hAnsi="Helvetica Neue" w:eastAsia="Arial Unicode MS" w:cs="Arial Unicode MS"/>
          <w:color w:val="000000"/>
          <w:sz w:val="24"/>
          <w:szCs w:val="24"/>
          <w:u w:color="000000"/>
          <w:bdr w:val="nil"/>
          <w:lang w:val="en-CA" w:eastAsia="en-CA"/>
        </w:rPr>
        <w:t xml:space="preserve">Responding to </w:t>
      </w:r>
      <w:r w:rsidR="00E36F89">
        <w:rPr>
          <w:rFonts w:ascii="Helvetica Neue" w:hAnsi="Helvetica Neue" w:eastAsia="Arial Unicode MS" w:cs="Arial Unicode MS"/>
          <w:color w:val="000000"/>
          <w:sz w:val="24"/>
          <w:szCs w:val="24"/>
          <w:u w:color="000000"/>
          <w:bdr w:val="nil"/>
          <w:lang w:val="en-CA" w:eastAsia="en-CA"/>
        </w:rPr>
        <w:t>data privacy</w:t>
      </w:r>
      <w:r w:rsidRPr="00E36F89">
        <w:rPr>
          <w:rFonts w:ascii="Helvetica Neue" w:hAnsi="Helvetica Neue" w:eastAsia="Arial Unicode MS" w:cs="Arial Unicode MS"/>
          <w:color w:val="000000"/>
          <w:sz w:val="24"/>
          <w:szCs w:val="24"/>
          <w:u w:color="000000"/>
          <w:bdr w:val="nil"/>
          <w:lang w:val="en-CA" w:eastAsia="en-CA"/>
        </w:rPr>
        <w:t xml:space="preserve"> requests, litigation-related requests, or otherwise as required by law.</w:t>
      </w:r>
    </w:p>
    <w:p w:rsidR="00C57FA9" w:rsidP="00B8534A" w:rsidRDefault="00B8534A" w14:paraId="2011CAE5" w14:textId="0C9006E2">
      <w:pPr>
        <w:spacing w:after="160" w:line="259" w:lineRule="auto"/>
      </w:pPr>
      <w:r w:rsidRPr="00B8534A">
        <w:rPr>
          <w:rFonts w:ascii="Helvetica Neue" w:hAnsi="Helvetica Neue" w:eastAsia="Arial Unicode MS" w:cs="Arial Unicode MS"/>
          <w:color w:val="000000"/>
          <w:sz w:val="24"/>
          <w:szCs w:val="24"/>
          <w:u w:color="000000"/>
          <w:bdr w:val="nil"/>
          <w:lang w:val="en-CA" w:eastAsia="en-CA"/>
        </w:rPr>
        <w:t xml:space="preserve">Information obtained by </w:t>
      </w:r>
      <w:r w:rsidR="00E36F89">
        <w:rPr>
          <w:rFonts w:ascii="Helvetica Neue" w:hAnsi="Helvetica Neue" w:eastAsia="Arial Unicode MS" w:cs="Arial Unicode MS"/>
          <w:color w:val="000000"/>
          <w:sz w:val="24"/>
          <w:szCs w:val="24"/>
          <w:u w:color="000000"/>
          <w:bdr w:val="nil"/>
          <w:lang w:val="en-CA" w:eastAsia="en-CA"/>
        </w:rPr>
        <w:t xml:space="preserve">Signifi </w:t>
      </w:r>
      <w:r w:rsidRPr="00B8534A">
        <w:rPr>
          <w:rFonts w:ascii="Helvetica Neue" w:hAnsi="Helvetica Neue" w:eastAsia="Arial Unicode MS" w:cs="Arial Unicode MS"/>
          <w:color w:val="000000"/>
          <w:sz w:val="24"/>
          <w:szCs w:val="24"/>
          <w:u w:color="000000"/>
          <w:bdr w:val="nil"/>
          <w:lang w:val="en-CA" w:eastAsia="en-CA"/>
        </w:rPr>
        <w:t xml:space="preserve">through electronic monitoring shall be collected, </w:t>
      </w:r>
      <w:r w:rsidRPr="00B8534A" w:rsidR="002D0F08">
        <w:rPr>
          <w:rFonts w:ascii="Helvetica Neue" w:hAnsi="Helvetica Neue" w:eastAsia="Arial Unicode MS" w:cs="Arial Unicode MS"/>
          <w:color w:val="000000"/>
          <w:sz w:val="24"/>
          <w:szCs w:val="24"/>
          <w:u w:color="000000"/>
          <w:bdr w:val="nil"/>
          <w:lang w:val="en-CA" w:eastAsia="en-CA"/>
        </w:rPr>
        <w:t>maintained</w:t>
      </w:r>
      <w:r w:rsidRPr="00B8534A" w:rsidR="002D0F08">
        <w:rPr>
          <w:rFonts w:hint="eastAsia" w:ascii="Helvetica Neue" w:hAnsi="Helvetica Neue" w:eastAsia="Arial Unicode MS" w:cs="Arial Unicode MS"/>
          <w:color w:val="000000"/>
          <w:sz w:val="24"/>
          <w:szCs w:val="24"/>
          <w:u w:color="000000"/>
          <w:bdr w:val="nil"/>
          <w:lang w:val="en-CA" w:eastAsia="en-CA"/>
        </w:rPr>
        <w:t>,</w:t>
      </w:r>
      <w:r w:rsidRPr="00B8534A">
        <w:rPr>
          <w:rFonts w:ascii="Helvetica Neue" w:hAnsi="Helvetica Neue" w:eastAsia="Arial Unicode MS" w:cs="Arial Unicode MS"/>
          <w:color w:val="000000"/>
          <w:sz w:val="24"/>
          <w:szCs w:val="24"/>
          <w:u w:color="000000"/>
          <w:bdr w:val="nil"/>
          <w:lang w:val="en-CA" w:eastAsia="en-CA"/>
        </w:rPr>
        <w:t xml:space="preserve"> and dispersed in accordance with </w:t>
      </w:r>
      <w:r w:rsidR="00E36F89">
        <w:rPr>
          <w:rFonts w:ascii="Helvetica Neue" w:hAnsi="Helvetica Neue" w:eastAsia="Arial Unicode MS" w:cs="Arial Unicode MS"/>
          <w:color w:val="000000"/>
          <w:sz w:val="24"/>
          <w:szCs w:val="24"/>
          <w:u w:color="000000"/>
          <w:bdr w:val="nil"/>
          <w:lang w:val="en-CA" w:eastAsia="en-CA"/>
        </w:rPr>
        <w:t xml:space="preserve">Signifi’s </w:t>
      </w:r>
      <w:r w:rsidRPr="00B8534A">
        <w:rPr>
          <w:rFonts w:ascii="Helvetica Neue" w:hAnsi="Helvetica Neue" w:eastAsia="Arial Unicode MS" w:cs="Arial Unicode MS"/>
          <w:color w:val="000000"/>
          <w:sz w:val="24"/>
          <w:szCs w:val="24"/>
          <w:u w:color="000000"/>
          <w:bdr w:val="nil"/>
          <w:lang w:val="en-CA" w:eastAsia="en-CA"/>
        </w:rPr>
        <w:t xml:space="preserve">responsibilities as a </w:t>
      </w:r>
      <w:r w:rsidR="00E36F89">
        <w:rPr>
          <w:rFonts w:ascii="Helvetica Neue" w:hAnsi="Helvetica Neue" w:eastAsia="Arial Unicode MS" w:cs="Arial Unicode MS"/>
          <w:color w:val="000000"/>
          <w:sz w:val="24"/>
          <w:szCs w:val="24"/>
          <w:u w:color="000000"/>
          <w:bdr w:val="nil"/>
          <w:lang w:val="en-CA" w:eastAsia="en-CA"/>
        </w:rPr>
        <w:t>business</w:t>
      </w:r>
      <w:r w:rsidRPr="00B8534A">
        <w:rPr>
          <w:rFonts w:ascii="Helvetica Neue" w:hAnsi="Helvetica Neue" w:eastAsia="Arial Unicode MS" w:cs="Arial Unicode MS"/>
          <w:color w:val="000000"/>
          <w:sz w:val="24"/>
          <w:szCs w:val="24"/>
          <w:u w:color="000000"/>
          <w:bdr w:val="nil"/>
          <w:lang w:val="en-CA" w:eastAsia="en-CA"/>
        </w:rPr>
        <w:t xml:space="preserve">, </w:t>
      </w:r>
      <w:r w:rsidR="00E36F89">
        <w:rPr>
          <w:rFonts w:ascii="Helvetica Neue" w:hAnsi="Helvetica Neue" w:eastAsia="Arial Unicode MS" w:cs="Arial Unicode MS"/>
          <w:color w:val="000000"/>
          <w:sz w:val="24"/>
          <w:szCs w:val="24"/>
          <w:u w:color="000000"/>
          <w:bdr w:val="nil"/>
          <w:lang w:val="en-CA" w:eastAsia="en-CA"/>
        </w:rPr>
        <w:t xml:space="preserve">and </w:t>
      </w:r>
      <w:r w:rsidRPr="00B8534A">
        <w:rPr>
          <w:rFonts w:ascii="Helvetica Neue" w:hAnsi="Helvetica Neue" w:eastAsia="Arial Unicode MS" w:cs="Arial Unicode MS"/>
          <w:color w:val="000000"/>
          <w:sz w:val="24"/>
          <w:szCs w:val="24"/>
          <w:u w:color="000000"/>
          <w:bdr w:val="nil"/>
          <w:lang w:val="en-CA" w:eastAsia="en-CA"/>
        </w:rPr>
        <w:t>any policy, practice, or procedure</w:t>
      </w:r>
      <w:r w:rsidR="00E36F89">
        <w:rPr>
          <w:rFonts w:ascii="Helvetica Neue" w:hAnsi="Helvetica Neue" w:eastAsia="Arial Unicode MS" w:cs="Arial Unicode MS"/>
          <w:color w:val="000000"/>
          <w:sz w:val="24"/>
          <w:szCs w:val="24"/>
          <w:u w:color="000000"/>
          <w:bdr w:val="nil"/>
          <w:lang w:val="en-CA" w:eastAsia="en-CA"/>
        </w:rPr>
        <w:t>.</w:t>
      </w:r>
    </w:p>
    <w:p w:rsidR="002D0F08" w:rsidP="00C57FA9" w:rsidRDefault="002D0F08" w14:paraId="27433276" w14:textId="395B2F9A">
      <w:pPr>
        <w:spacing w:after="160" w:line="259" w:lineRule="auto"/>
        <w:rPr>
          <w:rFonts w:ascii="Helvetica Neue" w:hAnsi="Helvetica Neue" w:eastAsia="Helvetica Neue" w:cs="Helvetica Neue"/>
          <w:color w:val="FF0000"/>
          <w:sz w:val="32"/>
          <w:szCs w:val="32"/>
          <w:u w:color="FFFFFF"/>
          <w:bdr w:val="nil"/>
          <w:lang w:val="en-CA" w:eastAsia="en-CA"/>
        </w:rPr>
      </w:pPr>
      <w:r w:rsidRPr="002D0F08">
        <w:rPr>
          <w:rFonts w:ascii="Helvetica Neue" w:hAnsi="Helvetica Neue" w:eastAsia="Helvetica Neue" w:cs="Helvetica Neue"/>
          <w:color w:val="FF0000"/>
          <w:sz w:val="32"/>
          <w:szCs w:val="32"/>
          <w:u w:color="FFFFFF"/>
          <w:bdr w:val="nil"/>
          <w:lang w:val="en-CA" w:eastAsia="en-CA"/>
        </w:rPr>
        <w:t>Related Policies and Procedures</w:t>
      </w:r>
    </w:p>
    <w:p w:rsidRPr="002D0F08" w:rsidR="002D0F08" w:rsidP="002D0F08" w:rsidRDefault="002D0F08" w14:paraId="30F935D2" w14:textId="0C614422">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2D0F08">
        <w:rPr>
          <w:rFonts w:ascii="Helvetica Neue" w:hAnsi="Helvetica Neue" w:eastAsia="Arial Unicode MS" w:cs="Arial Unicode MS"/>
          <w:color w:val="000000"/>
          <w:sz w:val="24"/>
          <w:szCs w:val="24"/>
          <w:u w:color="000000"/>
          <w:bdr w:val="nil"/>
          <w:lang w:val="en-CA" w:eastAsia="en-CA"/>
        </w:rPr>
        <w:t>This Policy is to be read, implemented, and interpreted with other related policies and procedures, including but not limited to:</w:t>
      </w:r>
    </w:p>
    <w:p w:rsidR="00D74C95" w:rsidP="00F33665" w:rsidRDefault="00D74C95" w14:paraId="6AAC218F" w14:textId="7777777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IT100</w:t>
      </w:r>
      <w:r w:rsidRPr="00D74C95" w:rsidR="002D0F08">
        <w:rPr>
          <w:rFonts w:ascii="Helvetica Neue" w:hAnsi="Helvetica Neue" w:eastAsia="Arial Unicode MS" w:cs="Arial Unicode MS"/>
          <w:color w:val="000000"/>
          <w:sz w:val="24"/>
          <w:szCs w:val="24"/>
          <w:u w:color="000000"/>
          <w:bdr w:val="nil"/>
          <w:lang w:val="en-CA" w:eastAsia="en-CA"/>
        </w:rPr>
        <w:t xml:space="preserve"> Acceptable Use Policy</w:t>
      </w:r>
    </w:p>
    <w:p w:rsidR="002D0F08" w:rsidP="00D74C95" w:rsidRDefault="00D74C95" w14:paraId="70EF0884" w14:textId="4F9DC030">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IT125 Social Media Policy</w:t>
      </w:r>
    </w:p>
    <w:p w:rsidR="00D74C95" w:rsidP="00D74C95" w:rsidRDefault="00D74C95" w14:paraId="71E2C43B" w14:textId="754FB88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IT103 Information Security Policy</w:t>
      </w:r>
    </w:p>
    <w:p w:rsidR="00D74C95" w:rsidP="00D74C95" w:rsidRDefault="00D74C95" w14:paraId="0E6703AA" w14:textId="3FECCD34">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IT104 Access Control Policy</w:t>
      </w:r>
    </w:p>
    <w:p w:rsidR="00D74C95" w:rsidP="00D74C95" w:rsidRDefault="00D74C95" w14:paraId="7A892B97" w14:textId="7D71EF27">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IT110 Confidentiality Policy</w:t>
      </w:r>
    </w:p>
    <w:p w:rsidR="00D74C95" w:rsidP="00D74C95" w:rsidRDefault="00D74C95" w14:paraId="16F09FFC" w14:textId="7B069786">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IT119 - Physical Security Policy</w:t>
      </w:r>
    </w:p>
    <w:p w:rsidR="00D74C95" w:rsidP="00D74C95" w:rsidRDefault="00D74C95" w14:paraId="221137DE" w14:textId="46EFE05F">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HR101 Misconduct Policy</w:t>
      </w:r>
    </w:p>
    <w:p w:rsidR="00D74C95" w:rsidP="00D74C95" w:rsidRDefault="00D74C95" w14:paraId="7B7F7D8A" w14:textId="00AD6FF1">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HR102 Record Checks Policy</w:t>
      </w:r>
    </w:p>
    <w:p w:rsidRPr="00D74C95" w:rsidR="00D74C95" w:rsidP="00D74C95" w:rsidRDefault="00D74C95" w14:paraId="456455C0" w14:textId="1C7F2E48">
      <w:pPr>
        <w:pStyle w:val="ListParagraph"/>
        <w:numPr>
          <w:ilvl w:val="0"/>
          <w:numId w:val="34"/>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74C95">
        <w:rPr>
          <w:rFonts w:ascii="Helvetica Neue" w:hAnsi="Helvetica Neue" w:eastAsia="Arial Unicode MS" w:cs="Arial Unicode MS"/>
          <w:color w:val="000000"/>
          <w:sz w:val="24"/>
          <w:szCs w:val="24"/>
          <w:u w:color="000000"/>
          <w:bdr w:val="nil"/>
          <w:lang w:val="en-CA" w:eastAsia="en-CA"/>
        </w:rPr>
        <w:t>HR103 Employee Handbook</w:t>
      </w:r>
    </w:p>
    <w:p w:rsidR="00C57FA9" w:rsidRDefault="00C57FA9" w14:paraId="337DE4D3" w14:textId="561F4A99">
      <w:pPr>
        <w:spacing w:after="160" w:line="259" w:lineRule="auto"/>
        <w:rPr>
          <w:rFonts w:ascii="Helvetica Neue" w:hAnsi="Helvetica Neue" w:eastAsia="Helvetica Neue" w:cs="Helvetica Neue"/>
          <w:color w:val="E33D53"/>
          <w:sz w:val="42"/>
          <w:szCs w:val="42"/>
          <w:u w:color="FFFFFF"/>
          <w:bdr w:val="nil"/>
          <w:lang w:val="en-CA" w:eastAsia="en-CA"/>
        </w:rPr>
      </w:pPr>
    </w:p>
    <w:p w:rsidR="00C61578" w:rsidRDefault="00C61578" w14:paraId="3735C751" w14:textId="77777777">
      <w:pPr>
        <w:spacing w:after="160" w:line="259" w:lineRule="auto"/>
        <w:rPr>
          <w:rFonts w:ascii="Helvetica Neue" w:hAnsi="Helvetica Neue" w:eastAsia="Helvetica Neue" w:cs="Helvetica Neue"/>
          <w:color w:val="FF0000"/>
          <w:sz w:val="32"/>
          <w:szCs w:val="32"/>
          <w:u w:color="FFFFFF"/>
          <w:bdr w:val="nil"/>
          <w:lang w:val="en-CA" w:eastAsia="en-CA"/>
        </w:rPr>
      </w:pPr>
      <w:bookmarkStart w:name="_Toc61981399" w:id="51"/>
      <w:r>
        <w:rPr>
          <w:color w:val="FF0000"/>
          <w:sz w:val="32"/>
          <w:szCs w:val="32"/>
        </w:rPr>
        <w:br w:type="page"/>
      </w:r>
    </w:p>
    <w:p w:rsidRPr="00BB7863" w:rsidR="00C91DFD" w:rsidP="00C91DFD" w:rsidRDefault="00C91DFD" w14:paraId="65CCB8EF" w14:textId="58CC7873">
      <w:pPr>
        <w:pStyle w:val="S-Heading"/>
        <w:rPr>
          <w:color w:val="FF0000"/>
          <w:sz w:val="32"/>
          <w:szCs w:val="32"/>
        </w:rPr>
      </w:pPr>
      <w:r w:rsidRPr="00BB7863">
        <w:rPr>
          <w:color w:val="FF0000"/>
          <w:sz w:val="32"/>
          <w:szCs w:val="32"/>
        </w:rPr>
        <w:lastRenderedPageBreak/>
        <w:t>Compliance</w:t>
      </w:r>
      <w:bookmarkEnd w:id="51"/>
      <w:r w:rsidRPr="00BB7863">
        <w:rPr>
          <w:color w:val="FF0000"/>
          <w:sz w:val="32"/>
          <w:szCs w:val="32"/>
        </w:rPr>
        <w:tab/>
      </w:r>
    </w:p>
    <w:p w:rsidR="00C91DFD" w:rsidP="001407DE" w:rsidRDefault="00C91DFD" w14:paraId="372371AD" w14:textId="43376956">
      <w:pPr>
        <w:pStyle w:val="S-Heading"/>
      </w:pPr>
      <w:bookmarkStart w:name="_Toc61981400" w:id="52"/>
      <w:r w:rsidRPr="00C91DFD">
        <w:rPr>
          <w:rFonts w:eastAsia="Arial Unicode MS" w:cs="Arial Unicode MS"/>
          <w:color w:val="000000"/>
          <w:sz w:val="24"/>
          <w:szCs w:val="24"/>
          <w:u w:color="000000"/>
        </w:rPr>
        <w:t xml:space="preserve">This policy will be officially monitored for compliance by </w:t>
      </w:r>
      <w:r w:rsidR="00A93D2B">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bookmarkEnd w:id="52"/>
    </w:p>
    <w:p w:rsidRPr="00BB7863" w:rsidR="00AE0465" w:rsidP="001407DE" w:rsidRDefault="00AE0465" w14:paraId="357B6EC9" w14:textId="2727A64C">
      <w:pPr>
        <w:pStyle w:val="S-Heading"/>
        <w:rPr>
          <w:color w:val="FF0000"/>
          <w:sz w:val="32"/>
          <w:szCs w:val="32"/>
        </w:rPr>
      </w:pPr>
      <w:bookmarkStart w:name="_Toc61981401" w:id="53"/>
      <w:r w:rsidRPr="00BB7863">
        <w:rPr>
          <w:color w:val="FF0000"/>
          <w:sz w:val="32"/>
          <w:szCs w:val="32"/>
        </w:rPr>
        <w:t>Enforcement</w:t>
      </w:r>
      <w:bookmarkEnd w:id="53"/>
      <w:r w:rsidRPr="00BB7863">
        <w:rPr>
          <w:color w:val="FF0000"/>
          <w:sz w:val="32"/>
          <w:szCs w:val="32"/>
        </w:rPr>
        <w:tab/>
      </w:r>
    </w:p>
    <w:p w:rsidRPr="00073D6D" w:rsidR="001F5D0D" w:rsidP="001407DE" w:rsidRDefault="001F5D0D" w14:paraId="05B85A02" w14:textId="049D8674">
      <w:pPr>
        <w:pStyle w:val="S-Body"/>
        <w:rPr>
          <w:rFonts w:hint="eastAsia"/>
        </w:rPr>
      </w:pPr>
      <w:r>
        <w:t xml:space="preserve">All instances of non-compliance will be reviewed by </w:t>
      </w:r>
      <w:r w:rsidR="00116A2D">
        <w:t xml:space="preserve">the employee’s </w:t>
      </w:r>
      <w:r>
        <w:t>department director.</w:t>
      </w:r>
      <w:r w:rsidR="00073D6D">
        <w:t xml:space="preserve"> </w:t>
      </w:r>
      <w:r>
        <w:t>The department director, with the assistance of the Human Resources department</w:t>
      </w:r>
      <w:r w:rsidR="00FE5CFC">
        <w:t>,</w:t>
      </w:r>
      <w:r>
        <w:t xml:space="preserve"> has the authority to impose disciplinary actions, up to and including termination of employment or contractual agreement.</w:t>
      </w:r>
    </w:p>
    <w:p w:rsidRPr="00BB7863" w:rsidR="0079775C" w:rsidP="0079775C" w:rsidRDefault="0079775C" w14:paraId="65E29C67" w14:textId="77777777">
      <w:pPr>
        <w:pStyle w:val="S-Heading"/>
        <w:rPr>
          <w:color w:val="FF0000"/>
          <w:sz w:val="32"/>
          <w:szCs w:val="32"/>
        </w:rPr>
      </w:pPr>
      <w:bookmarkStart w:name="_Toc61981402" w:id="54"/>
      <w:bookmarkStart w:name="_Toc510417374" w:id="55"/>
      <w:bookmarkStart w:name="_Hlk58417268" w:id="56"/>
      <w:r w:rsidRPr="00BB7863">
        <w:rPr>
          <w:color w:val="FF0000"/>
          <w:sz w:val="32"/>
          <w:szCs w:val="32"/>
        </w:rPr>
        <w:t>Update</w:t>
      </w:r>
      <w:bookmarkEnd w:id="54"/>
      <w:r w:rsidRPr="00BB7863">
        <w:rPr>
          <w:color w:val="FF0000"/>
          <w:sz w:val="32"/>
          <w:szCs w:val="32"/>
        </w:rPr>
        <w:tab/>
      </w:r>
    </w:p>
    <w:p w:rsidR="0079775C" w:rsidP="0079775C" w:rsidRDefault="0079775C" w14:paraId="41970D4F"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55"/>
    </w:p>
    <w:bookmarkEnd w:id="56"/>
    <w:p w:rsidR="00AE0465" w:rsidP="00AE0465" w:rsidRDefault="00AE0465" w14:paraId="5B55DF1F" w14:textId="77777777"/>
    <w:p w:rsidRPr="00BB7863" w:rsidR="00AE0465" w:rsidP="00BB7863" w:rsidRDefault="00AE0465" w14:paraId="1813889D" w14:textId="77777777">
      <w:pPr>
        <w:pStyle w:val="S-Heading"/>
        <w:rPr>
          <w:color w:val="FF0000"/>
          <w:sz w:val="32"/>
          <w:szCs w:val="32"/>
        </w:rPr>
      </w:pPr>
      <w:bookmarkStart w:name="_Toc510450541" w:id="57"/>
      <w:bookmarkStart w:name="_Toc61981403" w:id="58"/>
      <w:r w:rsidRPr="00BB7863">
        <w:rPr>
          <w:color w:val="FF0000"/>
          <w:sz w:val="32"/>
          <w:szCs w:val="32"/>
        </w:rPr>
        <w:t>Revision History</w:t>
      </w:r>
      <w:bookmarkEnd w:id="57"/>
      <w:bookmarkEnd w:id="5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rsidTr="0079775C" w14:paraId="3C5C5BA6" w14:textId="77777777">
        <w:trPr>
          <w:trHeight w:val="673"/>
        </w:trPr>
        <w:tc>
          <w:tcPr>
            <w:tcW w:w="1397" w:type="dxa"/>
            <w:shd w:val="clear" w:color="auto" w:fill="auto"/>
          </w:tcPr>
          <w:p w:rsidRPr="00477BCF" w:rsidR="00936B26" w:rsidP="001407DE" w:rsidRDefault="00936B26" w14:paraId="0F681B2C" w14:textId="77777777">
            <w:pPr>
              <w:pStyle w:val="S-Table-Heading"/>
              <w:rPr>
                <w:rFonts w:hint="eastAsia"/>
              </w:rPr>
            </w:pPr>
            <w:r w:rsidRPr="004B15CB">
              <w:t>VERSION</w:t>
            </w:r>
          </w:p>
        </w:tc>
        <w:tc>
          <w:tcPr>
            <w:tcW w:w="1740" w:type="dxa"/>
            <w:shd w:val="clear" w:color="auto" w:fill="auto"/>
          </w:tcPr>
          <w:p w:rsidRPr="00477BCF" w:rsidR="00936B26" w:rsidP="001407DE" w:rsidRDefault="00936B26" w14:paraId="27E718E3" w14:textId="77777777">
            <w:pPr>
              <w:pStyle w:val="S-Table-Heading"/>
              <w:rPr>
                <w:rFonts w:hint="eastAsia"/>
              </w:rPr>
            </w:pPr>
            <w:r w:rsidRPr="004B15CB">
              <w:t>DATE</w:t>
            </w:r>
          </w:p>
        </w:tc>
        <w:tc>
          <w:tcPr>
            <w:tcW w:w="3892" w:type="dxa"/>
            <w:shd w:val="clear" w:color="auto" w:fill="auto"/>
          </w:tcPr>
          <w:p w:rsidRPr="001407DE" w:rsidR="00936B26" w:rsidP="001407DE" w:rsidRDefault="00936B26" w14:paraId="67B29541" w14:textId="77777777">
            <w:pPr>
              <w:pStyle w:val="S-Table-Heading"/>
              <w:rPr>
                <w:rFonts w:hint="eastAsia"/>
              </w:rPr>
            </w:pPr>
            <w:r w:rsidRPr="001407DE">
              <w:t>SUMMARY OF CHANGE</w:t>
            </w:r>
          </w:p>
        </w:tc>
        <w:tc>
          <w:tcPr>
            <w:tcW w:w="2504" w:type="dxa"/>
            <w:shd w:val="clear" w:color="auto" w:fill="auto"/>
          </w:tcPr>
          <w:p w:rsidRPr="001407DE" w:rsidR="00936B26" w:rsidP="001407DE" w:rsidRDefault="00936B26" w14:paraId="4914C1D1" w14:textId="77777777">
            <w:pPr>
              <w:pStyle w:val="S-Table-Heading"/>
              <w:rPr>
                <w:rFonts w:hint="eastAsia"/>
              </w:rPr>
            </w:pPr>
            <w:r w:rsidRPr="001407DE">
              <w:t>CHANGED BY</w:t>
            </w:r>
          </w:p>
        </w:tc>
      </w:tr>
      <w:tr w:rsidR="00936B26" w:rsidTr="0079775C"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E34B849" w14:textId="762B8AE7">
            <w:pPr>
              <w:pStyle w:val="S-Table-Cells"/>
              <w:rPr>
                <w:rFonts w:hint="eastAsia"/>
              </w:rPr>
            </w:pPr>
            <w:r>
              <w:t>1.0</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078E9F37" w14:textId="18B22483">
            <w:pPr>
              <w:pStyle w:val="S-Table-Cells"/>
              <w:rPr>
                <w:rFonts w:hint="eastAsia"/>
              </w:rPr>
            </w:pPr>
            <w:r>
              <w:t>20</w:t>
            </w:r>
            <w:r w:rsidR="00372E17">
              <w:t>2</w:t>
            </w:r>
            <w:r w:rsidR="00AA3F73">
              <w:t>2</w:t>
            </w:r>
            <w:r>
              <w:t>-</w:t>
            </w:r>
            <w:r w:rsidR="00AA3F73">
              <w:t>10</w:t>
            </w:r>
            <w:r>
              <w:t>-</w:t>
            </w:r>
            <w:r w:rsidR="00AA3F73">
              <w:t>04</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057EBA88" w14:textId="0753C3B1">
            <w:pPr>
              <w:pStyle w:val="S-Table-Cells"/>
              <w:rPr>
                <w:rFonts w:hint="eastAsia"/>
              </w:rPr>
            </w:pPr>
            <w:r>
              <w:t>First version</w:t>
            </w:r>
          </w:p>
        </w:tc>
        <w:tc>
          <w:tcPr>
            <w:tcW w:w="2504" w:type="dxa"/>
            <w:tcBorders>
              <w:top w:val="single" w:color="auto" w:sz="4" w:space="0"/>
              <w:left w:val="single" w:color="auto" w:sz="4" w:space="0"/>
              <w:bottom w:val="single" w:color="auto" w:sz="4" w:space="0"/>
              <w:right w:val="single" w:color="auto" w:sz="4" w:space="0"/>
            </w:tcBorders>
          </w:tcPr>
          <w:p w:rsidRPr="00477BCF" w:rsidR="00936B26" w:rsidP="001407DE" w:rsidRDefault="00AA3F73" w14:paraId="69C693B3" w14:textId="1FA50ACD">
            <w:pPr>
              <w:pStyle w:val="S-Table-Cells"/>
              <w:rPr>
                <w:rFonts w:hint="eastAsia"/>
              </w:rPr>
            </w:pPr>
            <w:r>
              <w:t>Razvan Anghelidi</w:t>
            </w:r>
          </w:p>
        </w:tc>
      </w:tr>
      <w:tr w:rsidR="00AA3F73" w:rsidTr="0079775C"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AA3F73" w:rsidP="001407DE" w:rsidRDefault="00AA3F73" w14:paraId="391FB1A9" w14:textId="5A6AD806">
            <w:pPr>
              <w:pStyle w:val="S-Table-Cells"/>
              <w:rPr>
                <w:rFonts w:hint="eastAsia"/>
              </w:rPr>
            </w:pPr>
          </w:p>
        </w:tc>
        <w:tc>
          <w:tcPr>
            <w:tcW w:w="1740" w:type="dxa"/>
            <w:tcBorders>
              <w:top w:val="single" w:color="auto" w:sz="4" w:space="0"/>
              <w:left w:val="single" w:color="auto" w:sz="4" w:space="0"/>
              <w:bottom w:val="single" w:color="auto" w:sz="4" w:space="0"/>
              <w:right w:val="single" w:color="auto" w:sz="4" w:space="0"/>
            </w:tcBorders>
          </w:tcPr>
          <w:p w:rsidR="00AA3F73" w:rsidP="001407DE" w:rsidRDefault="00AA3F73" w14:paraId="0FEF8301" w14:textId="2B6EF2F1">
            <w:pPr>
              <w:pStyle w:val="S-Table-Cells"/>
              <w:rPr>
                <w:rFonts w:hint="eastAsia"/>
              </w:rPr>
            </w:pPr>
          </w:p>
        </w:tc>
        <w:tc>
          <w:tcPr>
            <w:tcW w:w="3892" w:type="dxa"/>
            <w:tcBorders>
              <w:top w:val="single" w:color="auto" w:sz="4" w:space="0"/>
              <w:left w:val="single" w:color="auto" w:sz="4" w:space="0"/>
              <w:bottom w:val="single" w:color="auto" w:sz="4" w:space="0"/>
              <w:right w:val="single" w:color="auto" w:sz="4" w:space="0"/>
            </w:tcBorders>
          </w:tcPr>
          <w:p w:rsidR="00AA3F73" w:rsidP="001407DE" w:rsidRDefault="00AA3F73" w14:paraId="72817256" w14:textId="28C868F3">
            <w:pPr>
              <w:pStyle w:val="S-Table-Cells"/>
              <w:rPr>
                <w:rFonts w:hint="eastAsia"/>
              </w:rPr>
            </w:pPr>
          </w:p>
        </w:tc>
        <w:tc>
          <w:tcPr>
            <w:tcW w:w="2504" w:type="dxa"/>
            <w:tcBorders>
              <w:top w:val="single" w:color="auto" w:sz="4" w:space="0"/>
              <w:left w:val="single" w:color="auto" w:sz="4" w:space="0"/>
              <w:bottom w:val="single" w:color="auto" w:sz="4" w:space="0"/>
              <w:right w:val="single" w:color="auto" w:sz="4" w:space="0"/>
            </w:tcBorders>
          </w:tcPr>
          <w:p w:rsidR="00AA3F73" w:rsidP="001407DE" w:rsidRDefault="00AA3F73" w14:paraId="6B0C3730" w14:textId="3C767DE4">
            <w:pPr>
              <w:pStyle w:val="S-Table-Cells"/>
              <w:rPr>
                <w:rFonts w:hint="eastAsia"/>
              </w:rPr>
            </w:pPr>
          </w:p>
        </w:tc>
      </w:tr>
      <w:tr w:rsidR="00AA3F73" w:rsidTr="0079775C" w14:paraId="413F6C66"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AA3F73" w:rsidP="001407DE" w:rsidRDefault="00AA3F73" w14:paraId="7FC3CAE5" w14:textId="743C6436">
            <w:pPr>
              <w:pStyle w:val="S-Table-Cells"/>
              <w:rPr>
                <w:rFonts w:hint="eastAsia"/>
              </w:rPr>
            </w:pPr>
          </w:p>
        </w:tc>
        <w:tc>
          <w:tcPr>
            <w:tcW w:w="1740" w:type="dxa"/>
            <w:tcBorders>
              <w:top w:val="single" w:color="auto" w:sz="4" w:space="0"/>
              <w:left w:val="single" w:color="auto" w:sz="4" w:space="0"/>
              <w:bottom w:val="single" w:color="auto" w:sz="4" w:space="0"/>
              <w:right w:val="single" w:color="auto" w:sz="4" w:space="0"/>
            </w:tcBorders>
          </w:tcPr>
          <w:p w:rsidR="00AA3F73" w:rsidP="001407DE" w:rsidRDefault="00AA3F73" w14:paraId="154BA6CF" w14:textId="73829934">
            <w:pPr>
              <w:pStyle w:val="S-Table-Cells"/>
              <w:rPr>
                <w:rFonts w:hint="eastAsia"/>
              </w:rPr>
            </w:pPr>
          </w:p>
        </w:tc>
        <w:tc>
          <w:tcPr>
            <w:tcW w:w="3892" w:type="dxa"/>
            <w:tcBorders>
              <w:top w:val="single" w:color="auto" w:sz="4" w:space="0"/>
              <w:left w:val="single" w:color="auto" w:sz="4" w:space="0"/>
              <w:bottom w:val="single" w:color="auto" w:sz="4" w:space="0"/>
              <w:right w:val="single" w:color="auto" w:sz="4" w:space="0"/>
            </w:tcBorders>
          </w:tcPr>
          <w:p w:rsidR="00AA3F73" w:rsidP="001407DE" w:rsidRDefault="00AA3F73" w14:paraId="124B112B" w14:textId="0160A410">
            <w:pPr>
              <w:pStyle w:val="S-Table-Cells"/>
              <w:rPr>
                <w:rFonts w:hint="eastAsia"/>
              </w:rPr>
            </w:pPr>
          </w:p>
        </w:tc>
        <w:tc>
          <w:tcPr>
            <w:tcW w:w="2504" w:type="dxa"/>
            <w:tcBorders>
              <w:top w:val="single" w:color="auto" w:sz="4" w:space="0"/>
              <w:left w:val="single" w:color="auto" w:sz="4" w:space="0"/>
              <w:bottom w:val="single" w:color="auto" w:sz="4" w:space="0"/>
              <w:right w:val="single" w:color="auto" w:sz="4" w:space="0"/>
            </w:tcBorders>
          </w:tcPr>
          <w:p w:rsidR="00AA3F73" w:rsidP="001407DE" w:rsidRDefault="00AA3F73" w14:paraId="64DE5A69" w14:textId="4FEE3B2A">
            <w:pPr>
              <w:pStyle w:val="S-Table-Cells"/>
              <w:rPr>
                <w:rFonts w:hint="eastAsia"/>
              </w:rPr>
            </w:pPr>
          </w:p>
        </w:tc>
      </w:tr>
    </w:tbl>
    <w:p w:rsidR="0003224B" w:rsidP="0003224B" w:rsidRDefault="0003224B" w14:paraId="357E0F85" w14:textId="77777777"/>
    <w:p w:rsidR="00BD3BF3" w:rsidRDefault="0003224B" w14:paraId="3889EDDF" w14:textId="40F942E5">
      <w:r>
        <w:t xml:space="preserve"> </w:t>
      </w:r>
    </w:p>
    <w:sectPr w:rsidR="00BD3BF3" w:rsidSect="00D1561F">
      <w:headerReference w:type="default" r:id="rId14"/>
      <w:pgSz w:w="12240" w:h="15840" w:orient="portrait"/>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5EE7" w:rsidP="00AE0465" w:rsidRDefault="003E5EE7" w14:paraId="29B95EAE" w14:textId="77777777">
      <w:pPr>
        <w:spacing w:after="0" w:line="240" w:lineRule="auto"/>
      </w:pPr>
      <w:r>
        <w:separator/>
      </w:r>
    </w:p>
  </w:endnote>
  <w:endnote w:type="continuationSeparator" w:id="0">
    <w:p w:rsidR="003E5EE7" w:rsidP="00AE0465" w:rsidRDefault="003E5EE7" w14:paraId="78FC48D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B3C" w:rsidP="00DE6ED7" w:rsidRDefault="00000000" w14:paraId="43E3BA33" w14:textId="58361A68">
    <w:pPr>
      <w:pStyle w:val="Footer"/>
    </w:pPr>
  </w:p>
  <w:p w:rsidRPr="00464ECD" w:rsidR="00EE0B3C" w:rsidP="00DE6ED7" w:rsidRDefault="00000000" w14:paraId="126B1610" w14:textId="14AF3CFB">
    <w:pPr>
      <w:pStyle w:val="Footer"/>
    </w:pPr>
    <w:r>
      <w:pict w14:anchorId="4BE7D6C8">
        <v:rect id="_x0000_i1025" style="width:0;height:1.5pt" o:hr="t" o:hrstd="t" o:hralign="center" fillcolor="#a0a0a0" stroked="f"/>
      </w:pict>
    </w:r>
    <w:r w:rsidR="00AA3F73">
      <w:rPr>
        <w:rFonts w:ascii="Helvetica" w:hAnsi="Helvetica" w:eastAsia="Arial Unicode MS" w:cs="Arial Unicode MS"/>
        <w:color w:val="000000"/>
        <w:sz w:val="20"/>
        <w:szCs w:val="20"/>
        <w:bdr w:val="nil"/>
        <w:lang w:eastAsia="en-CA"/>
      </w:rPr>
      <w:t>Employee Monitoring</w:t>
    </w:r>
    <w:r w:rsidRPr="00B63BB3" w:rsidR="0098620A">
      <w:rPr>
        <w:rFonts w:ascii="Helvetica" w:hAnsi="Helvetica" w:eastAsia="Arial Unicode MS" w:cs="Arial Unicode MS"/>
        <w:color w:val="000000"/>
        <w:sz w:val="20"/>
        <w:szCs w:val="20"/>
        <w:bdr w:val="nil"/>
        <w:lang w:eastAsia="en-CA"/>
      </w:rPr>
      <w:t xml:space="preserv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5EE7" w:rsidP="00AE0465" w:rsidRDefault="003E5EE7" w14:paraId="07C4990F" w14:textId="77777777">
      <w:pPr>
        <w:spacing w:after="0" w:line="240" w:lineRule="auto"/>
      </w:pPr>
      <w:r>
        <w:separator/>
      </w:r>
    </w:p>
  </w:footnote>
  <w:footnote w:type="continuationSeparator" w:id="0">
    <w:p w:rsidR="003E5EE7" w:rsidP="00AE0465" w:rsidRDefault="003E5EE7" w14:paraId="0D0C3E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63BB3" w:rsidR="00EE0B3C" w:rsidP="00B63BB3" w:rsidRDefault="00B63BB3" w14:paraId="243795EC" w14:textId="78F1DD3B">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D1561F" w:rsidRDefault="00D1561F" w14:paraId="20033C5F" w14:textId="3EC29FAC">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9841CEE"/>
    <w:multiLevelType w:val="hybridMultilevel"/>
    <w:tmpl w:val="7FA08D16"/>
    <w:lvl w:ilvl="0" w:tplc="05502624">
      <w:start w:val="2022"/>
      <w:numFmt w:val="bullet"/>
      <w:lvlText w:val="-"/>
      <w:lvlJc w:val="left"/>
      <w:pPr>
        <w:ind w:left="720" w:hanging="360"/>
      </w:pPr>
      <w:rPr>
        <w:rFonts w:hint="default" w:ascii="Helvetica Neue" w:hAnsi="Helvetica Neue" w:eastAsia="Arial Unicode MS" w:cs="Arial Unicode M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8" w15:restartNumberingAfterBreak="0">
    <w:nsid w:val="298C2921"/>
    <w:multiLevelType w:val="hybridMultilevel"/>
    <w:tmpl w:val="332CA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A82027F"/>
    <w:multiLevelType w:val="hybridMultilevel"/>
    <w:tmpl w:val="F0E40A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30CF3685"/>
    <w:multiLevelType w:val="hybridMultilevel"/>
    <w:tmpl w:val="A6E41C8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1"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32B63CDC"/>
    <w:multiLevelType w:val="hybridMultilevel"/>
    <w:tmpl w:val="1DAA8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52B7513"/>
    <w:multiLevelType w:val="hybridMultilevel"/>
    <w:tmpl w:val="53542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FCB14DD"/>
    <w:multiLevelType w:val="hybridMultilevel"/>
    <w:tmpl w:val="200483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5048327A"/>
    <w:multiLevelType w:val="hybridMultilevel"/>
    <w:tmpl w:val="607E3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2" w15:restartNumberingAfterBreak="0">
    <w:nsid w:val="54811400"/>
    <w:multiLevelType w:val="hybridMultilevel"/>
    <w:tmpl w:val="F4B2D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56F07BD6"/>
    <w:multiLevelType w:val="hybridMultilevel"/>
    <w:tmpl w:val="1A7A3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9CA6E06"/>
    <w:multiLevelType w:val="hybridMultilevel"/>
    <w:tmpl w:val="3D44D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7" w15:restartNumberingAfterBreak="0">
    <w:nsid w:val="69B46A74"/>
    <w:multiLevelType w:val="hybridMultilevel"/>
    <w:tmpl w:val="4D8434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734B637C"/>
    <w:multiLevelType w:val="hybridMultilevel"/>
    <w:tmpl w:val="BAB072D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9" w15:restartNumberingAfterBreak="0">
    <w:nsid w:val="76B72C3C"/>
    <w:multiLevelType w:val="hybridMultilevel"/>
    <w:tmpl w:val="A87AF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7A113A3C"/>
    <w:multiLevelType w:val="hybridMultilevel"/>
    <w:tmpl w:val="F97A5FA8"/>
    <w:lvl w:ilvl="0" w:tplc="A24CD990">
      <w:start w:val="1"/>
      <w:numFmt w:val="bullet"/>
      <w:lvlText w:val="-"/>
      <w:lvlJc w:val="left"/>
      <w:pPr>
        <w:ind w:left="720" w:hanging="360"/>
      </w:pPr>
      <w:rPr>
        <w:rFonts w:hint="default" w:ascii="Helvetica Neue" w:hAnsi="Helvetica Neue" w:eastAsia="Arial Unicode MS" w:cs="Arial Unicode M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7C9D6F6D"/>
    <w:multiLevelType w:val="hybridMultilevel"/>
    <w:tmpl w:val="04965AD2"/>
    <w:lvl w:ilvl="0" w:tplc="C49067E4">
      <w:start w:val="6"/>
      <w:numFmt w:val="bullet"/>
      <w:lvlText w:val="-"/>
      <w:lvlJc w:val="left"/>
      <w:pPr>
        <w:ind w:left="720" w:hanging="360"/>
      </w:pPr>
      <w:rPr>
        <w:rFonts w:hint="default" w:ascii="Helvetica Neue" w:hAnsi="Helvetica Neue" w:eastAsia="Arial Unicode MS" w:cs="Arial Unicode M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02673670">
    <w:abstractNumId w:val="19"/>
  </w:num>
  <w:num w:numId="2" w16cid:durableId="948661601">
    <w:abstractNumId w:val="0"/>
  </w:num>
  <w:num w:numId="3" w16cid:durableId="368654332">
    <w:abstractNumId w:val="16"/>
  </w:num>
  <w:num w:numId="4" w16cid:durableId="60490891">
    <w:abstractNumId w:val="7"/>
  </w:num>
  <w:num w:numId="5" w16cid:durableId="539248258">
    <w:abstractNumId w:val="30"/>
  </w:num>
  <w:num w:numId="6" w16cid:durableId="92091371">
    <w:abstractNumId w:val="6"/>
  </w:num>
  <w:num w:numId="7" w16cid:durableId="373700714">
    <w:abstractNumId w:val="18"/>
  </w:num>
  <w:num w:numId="8" w16cid:durableId="440029679">
    <w:abstractNumId w:val="2"/>
  </w:num>
  <w:num w:numId="9" w16cid:durableId="120228209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8418842">
    <w:abstractNumId w:val="2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7065226">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7843574">
    <w:abstractNumId w:val="15"/>
  </w:num>
  <w:num w:numId="13" w16cid:durableId="1565070777">
    <w:abstractNumId w:val="33"/>
  </w:num>
  <w:num w:numId="14" w16cid:durableId="1972904581">
    <w:abstractNumId w:val="13"/>
  </w:num>
  <w:num w:numId="15" w16cid:durableId="1843667740">
    <w:abstractNumId w:val="5"/>
  </w:num>
  <w:num w:numId="16" w16cid:durableId="1111389357">
    <w:abstractNumId w:val="11"/>
  </w:num>
  <w:num w:numId="17" w16cid:durableId="558520685">
    <w:abstractNumId w:val="21"/>
  </w:num>
  <w:num w:numId="18" w16cid:durableId="1183743211">
    <w:abstractNumId w:val="1"/>
  </w:num>
  <w:num w:numId="19" w16cid:durableId="1309477744">
    <w:abstractNumId w:val="27"/>
  </w:num>
  <w:num w:numId="20" w16cid:durableId="88622475">
    <w:abstractNumId w:val="22"/>
  </w:num>
  <w:num w:numId="21" w16cid:durableId="1799685724">
    <w:abstractNumId w:val="23"/>
  </w:num>
  <w:num w:numId="22" w16cid:durableId="550069414">
    <w:abstractNumId w:val="8"/>
  </w:num>
  <w:num w:numId="23" w16cid:durableId="1679311545">
    <w:abstractNumId w:val="10"/>
  </w:num>
  <w:num w:numId="24" w16cid:durableId="557132283">
    <w:abstractNumId w:val="28"/>
  </w:num>
  <w:num w:numId="25" w16cid:durableId="259339190">
    <w:abstractNumId w:val="14"/>
  </w:num>
  <w:num w:numId="26" w16cid:durableId="1993631343">
    <w:abstractNumId w:val="20"/>
  </w:num>
  <w:num w:numId="27" w16cid:durableId="958485388">
    <w:abstractNumId w:val="12"/>
  </w:num>
  <w:num w:numId="28" w16cid:durableId="601571222">
    <w:abstractNumId w:val="9"/>
  </w:num>
  <w:num w:numId="29" w16cid:durableId="841312623">
    <w:abstractNumId w:val="24"/>
  </w:num>
  <w:num w:numId="30" w16cid:durableId="686978333">
    <w:abstractNumId w:val="17"/>
  </w:num>
  <w:num w:numId="31" w16cid:durableId="1331829790">
    <w:abstractNumId w:val="31"/>
  </w:num>
  <w:num w:numId="32" w16cid:durableId="1937667393">
    <w:abstractNumId w:val="29"/>
  </w:num>
  <w:num w:numId="33" w16cid:durableId="331953209">
    <w:abstractNumId w:val="32"/>
  </w:num>
  <w:num w:numId="34" w16cid:durableId="105660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21431"/>
    <w:rsid w:val="0003224B"/>
    <w:rsid w:val="00040CC0"/>
    <w:rsid w:val="00043A72"/>
    <w:rsid w:val="00051F8C"/>
    <w:rsid w:val="00071167"/>
    <w:rsid w:val="00071BCC"/>
    <w:rsid w:val="00073D6D"/>
    <w:rsid w:val="000D6161"/>
    <w:rsid w:val="000F0D8B"/>
    <w:rsid w:val="00107D50"/>
    <w:rsid w:val="00116A2D"/>
    <w:rsid w:val="00130A2F"/>
    <w:rsid w:val="0013589B"/>
    <w:rsid w:val="001407DE"/>
    <w:rsid w:val="00181F6B"/>
    <w:rsid w:val="00182502"/>
    <w:rsid w:val="001A3FA2"/>
    <w:rsid w:val="001A585D"/>
    <w:rsid w:val="001C0071"/>
    <w:rsid w:val="001E249F"/>
    <w:rsid w:val="001E376E"/>
    <w:rsid w:val="001F29C6"/>
    <w:rsid w:val="001F5D0D"/>
    <w:rsid w:val="00247B6D"/>
    <w:rsid w:val="002813F1"/>
    <w:rsid w:val="0028417F"/>
    <w:rsid w:val="002864A5"/>
    <w:rsid w:val="00292AD6"/>
    <w:rsid w:val="00294333"/>
    <w:rsid w:val="002A52BC"/>
    <w:rsid w:val="002D0F08"/>
    <w:rsid w:val="002D4650"/>
    <w:rsid w:val="002D612C"/>
    <w:rsid w:val="00303B61"/>
    <w:rsid w:val="00312A74"/>
    <w:rsid w:val="00337D27"/>
    <w:rsid w:val="00344368"/>
    <w:rsid w:val="00366CC0"/>
    <w:rsid w:val="00372E17"/>
    <w:rsid w:val="003848AF"/>
    <w:rsid w:val="003B6B2A"/>
    <w:rsid w:val="003D030C"/>
    <w:rsid w:val="003E5EE7"/>
    <w:rsid w:val="004445C1"/>
    <w:rsid w:val="00467A67"/>
    <w:rsid w:val="00473D86"/>
    <w:rsid w:val="004B0BE3"/>
    <w:rsid w:val="004C029E"/>
    <w:rsid w:val="004E3255"/>
    <w:rsid w:val="005563E6"/>
    <w:rsid w:val="005668F9"/>
    <w:rsid w:val="005761B9"/>
    <w:rsid w:val="005C1566"/>
    <w:rsid w:val="005D4406"/>
    <w:rsid w:val="005D778C"/>
    <w:rsid w:val="005E1EC6"/>
    <w:rsid w:val="005F22E3"/>
    <w:rsid w:val="00656404"/>
    <w:rsid w:val="006A1E46"/>
    <w:rsid w:val="006D10E3"/>
    <w:rsid w:val="006F29AB"/>
    <w:rsid w:val="007154FA"/>
    <w:rsid w:val="007505F8"/>
    <w:rsid w:val="00764B77"/>
    <w:rsid w:val="00772B87"/>
    <w:rsid w:val="0079775C"/>
    <w:rsid w:val="007D005A"/>
    <w:rsid w:val="007D221A"/>
    <w:rsid w:val="00823A04"/>
    <w:rsid w:val="008308F6"/>
    <w:rsid w:val="0083399A"/>
    <w:rsid w:val="00862A39"/>
    <w:rsid w:val="0088119C"/>
    <w:rsid w:val="008B71F8"/>
    <w:rsid w:val="008D5C53"/>
    <w:rsid w:val="008E5A98"/>
    <w:rsid w:val="008F34E0"/>
    <w:rsid w:val="008F731A"/>
    <w:rsid w:val="00936B26"/>
    <w:rsid w:val="00940251"/>
    <w:rsid w:val="00952D51"/>
    <w:rsid w:val="009758BF"/>
    <w:rsid w:val="0097595A"/>
    <w:rsid w:val="00976EB3"/>
    <w:rsid w:val="0098192A"/>
    <w:rsid w:val="0098620A"/>
    <w:rsid w:val="00995975"/>
    <w:rsid w:val="00997051"/>
    <w:rsid w:val="009A14B5"/>
    <w:rsid w:val="009A5D93"/>
    <w:rsid w:val="009B217A"/>
    <w:rsid w:val="00A437A9"/>
    <w:rsid w:val="00A6014C"/>
    <w:rsid w:val="00A74C74"/>
    <w:rsid w:val="00A769C3"/>
    <w:rsid w:val="00A87C05"/>
    <w:rsid w:val="00A93D2B"/>
    <w:rsid w:val="00A9764B"/>
    <w:rsid w:val="00AA3F73"/>
    <w:rsid w:val="00AC3598"/>
    <w:rsid w:val="00AC4267"/>
    <w:rsid w:val="00AE0465"/>
    <w:rsid w:val="00AF0E54"/>
    <w:rsid w:val="00B2571E"/>
    <w:rsid w:val="00B56306"/>
    <w:rsid w:val="00B63BB3"/>
    <w:rsid w:val="00B64BFF"/>
    <w:rsid w:val="00B6545E"/>
    <w:rsid w:val="00B8534A"/>
    <w:rsid w:val="00B8599C"/>
    <w:rsid w:val="00BB47C1"/>
    <w:rsid w:val="00BB7863"/>
    <w:rsid w:val="00C125CD"/>
    <w:rsid w:val="00C42F03"/>
    <w:rsid w:val="00C545B8"/>
    <w:rsid w:val="00C57FA9"/>
    <w:rsid w:val="00C61578"/>
    <w:rsid w:val="00C62AE5"/>
    <w:rsid w:val="00C634F0"/>
    <w:rsid w:val="00C7462D"/>
    <w:rsid w:val="00C845E7"/>
    <w:rsid w:val="00C91DFD"/>
    <w:rsid w:val="00CB29B3"/>
    <w:rsid w:val="00CC51B0"/>
    <w:rsid w:val="00CF24D5"/>
    <w:rsid w:val="00D14CF2"/>
    <w:rsid w:val="00D1561F"/>
    <w:rsid w:val="00D22699"/>
    <w:rsid w:val="00D30EA7"/>
    <w:rsid w:val="00D42D3D"/>
    <w:rsid w:val="00D441A5"/>
    <w:rsid w:val="00D46571"/>
    <w:rsid w:val="00D51110"/>
    <w:rsid w:val="00D53523"/>
    <w:rsid w:val="00D576D9"/>
    <w:rsid w:val="00D74C95"/>
    <w:rsid w:val="00DC5CE3"/>
    <w:rsid w:val="00DC7A64"/>
    <w:rsid w:val="00DE4E78"/>
    <w:rsid w:val="00E00AF1"/>
    <w:rsid w:val="00E13074"/>
    <w:rsid w:val="00E22C5E"/>
    <w:rsid w:val="00E36F89"/>
    <w:rsid w:val="00E8230D"/>
    <w:rsid w:val="00E86312"/>
    <w:rsid w:val="00ED6618"/>
    <w:rsid w:val="00ED6CF6"/>
    <w:rsid w:val="00F21EC3"/>
    <w:rsid w:val="00F74213"/>
    <w:rsid w:val="00F96470"/>
    <w:rsid w:val="00FA0305"/>
    <w:rsid w:val="00FA270E"/>
    <w:rsid w:val="00FC37F7"/>
    <w:rsid w:val="00FD0C17"/>
    <w:rsid w:val="00FD6AD3"/>
    <w:rsid w:val="00FE5CFC"/>
    <w:rsid w:val="00FF5538"/>
    <w:rsid w:val="2DC0F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B63BB3"/>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B63BB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paragraph" w:styleId="S-ListParagraph-Bold" w:customStyle="1">
    <w:name w:val="S-List Paragraph-Bold"/>
    <w:rsid w:val="00B63BB3"/>
    <w:pPr>
      <w:pBdr>
        <w:top w:val="nil"/>
        <w:left w:val="nil"/>
        <w:bottom w:val="nil"/>
        <w:right w:val="nil"/>
        <w:between w:val="nil"/>
        <w:bar w:val="nil"/>
      </w:pBdr>
      <w:spacing w:after="200" w:line="276" w:lineRule="auto"/>
      <w:ind w:left="720"/>
    </w:pPr>
    <w:rPr>
      <w:rFonts w:ascii="Helvetica Neue" w:hAnsi="Helvetica Neue" w:eastAsia="Arial Unicode MS"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 w:type="paragraph" w:styleId="BalloonText">
    <w:name w:val="Balloon Text"/>
    <w:basedOn w:val="Normal"/>
    <w:link w:val="BalloonTextChar"/>
    <w:uiPriority w:val="99"/>
    <w:semiHidden/>
    <w:unhideWhenUsed/>
    <w:rsid w:val="00DC7A6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C7A6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9c13fa1fc6a0440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0b1788-20d3-48a4-ae73-a72536cff77c}"/>
      </w:docPartPr>
      <w:docPartBody>
        <w:p w14:paraId="453A5E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F83321-38D6-4C1A-A1E2-E8A667196A37}">
  <ds:schemaRefs>
    <ds:schemaRef ds:uri="http://schemas.openxmlformats.org/officeDocument/2006/bibliography"/>
  </ds:schemaRefs>
</ds:datastoreItem>
</file>

<file path=customXml/itemProps2.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3.xml><?xml version="1.0" encoding="utf-8"?>
<ds:datastoreItem xmlns:ds="http://schemas.openxmlformats.org/officeDocument/2006/customXml" ds:itemID="{78AC46DD-DFD6-486A-8198-2F2EAC0D03A7}"/>
</file>

<file path=customXml/itemProps4.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19</cp:revision>
  <cp:lastPrinted>2021-01-07T04:38:00Z</cp:lastPrinted>
  <dcterms:created xsi:type="dcterms:W3CDTF">2022-10-28T18:45:00Z</dcterms:created>
  <dcterms:modified xsi:type="dcterms:W3CDTF">2023-02-22T05:18:45Z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210100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