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8780393"/>
    <w:bookmarkStart w:id="1" w:name="_Toc38780536"/>
    <w:p w14:paraId="72C70183" w14:textId="77777777" w:rsidR="00F23D67" w:rsidRDefault="00F23D67" w:rsidP="00F23D67">
      <w:pPr>
        <w:pStyle w:val="S-Frontpage"/>
        <w:rPr>
          <w:rFonts w:hint="eastAsia"/>
        </w:rPr>
      </w:pPr>
      <w:r>
        <w:rPr>
          <w:noProof/>
        </w:rPr>
        <mc:AlternateContent>
          <mc:Choice Requires="wps">
            <w:drawing>
              <wp:anchor distT="152400" distB="152400" distL="152400" distR="152400" simplePos="0" relativeHeight="251661312" behindDoc="0" locked="0" layoutInCell="1" allowOverlap="1" wp14:anchorId="5791F2CD" wp14:editId="151C9830">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61E7BA77" w14:textId="48852BD0" w:rsidR="00F23D67" w:rsidRDefault="00752405" w:rsidP="00F23D67">
                            <w:pPr>
                              <w:pStyle w:val="Body"/>
                              <w:rPr>
                                <w:rFonts w:ascii="Helvetica Neue Medium" w:hAnsi="Helvetica Neue Medium" w:hint="eastAsia"/>
                                <w:color w:val="FFFFFF"/>
                                <w:sz w:val="58"/>
                                <w:szCs w:val="58"/>
                                <w:u w:color="FFFFFF"/>
                              </w:rPr>
                            </w:pPr>
                            <w:r>
                              <w:rPr>
                                <w:rFonts w:ascii="Helvetica Neue Medium" w:hAnsi="Helvetica Neue Medium"/>
                                <w:color w:val="FFFFFF"/>
                                <w:sz w:val="58"/>
                                <w:szCs w:val="58"/>
                                <w:u w:color="FFFFFF"/>
                              </w:rPr>
                              <w:t>NDA01</w:t>
                            </w:r>
                          </w:p>
                          <w:p w14:paraId="5EA1A68C" w14:textId="271461D0" w:rsidR="00F23D67" w:rsidRDefault="00C35526" w:rsidP="00F23D67">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Non-Disclosure</w:t>
                            </w:r>
                            <w:r w:rsidR="00752405">
                              <w:rPr>
                                <w:rFonts w:ascii="Helvetica Neue Medium" w:hAnsi="Helvetica Neue Medium"/>
                                <w:color w:val="FFFFFF"/>
                                <w:sz w:val="58"/>
                                <w:szCs w:val="58"/>
                                <w:u w:color="FFFFFF"/>
                              </w:rPr>
                              <w:t xml:space="preserve"> Agreement</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5791F2CD" id="officeArt object" o:spid="_x0000_s1026"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" filled="f" stroked="f" strokeweight="1pt">
                <v:stroke miterlimit="4"/>
                <v:textbox inset="4pt,4pt,4pt,4pt">
                  <w:txbxContent>
                    <w:p w14:paraId="61E7BA77" w14:textId="48852BD0" w:rsidR="00F23D67" w:rsidRDefault="00752405" w:rsidP="00F23D67">
                      <w:pPr>
                        <w:pStyle w:val="Body"/>
                        <w:rPr>
                          <w:rFonts w:ascii="Helvetica Neue Medium" w:hAnsi="Helvetica Neue Medium"/>
                          <w:color w:val="FFFFFF"/>
                          <w:sz w:val="58"/>
                          <w:szCs w:val="58"/>
                          <w:u w:color="FFFFFF"/>
                        </w:rPr>
                      </w:pPr>
                      <w:r>
                        <w:rPr>
                          <w:rFonts w:ascii="Helvetica Neue Medium" w:hAnsi="Helvetica Neue Medium"/>
                          <w:color w:val="FFFFFF"/>
                          <w:sz w:val="58"/>
                          <w:szCs w:val="58"/>
                          <w:u w:color="FFFFFF"/>
                        </w:rPr>
                        <w:t>NDA01</w:t>
                      </w:r>
                    </w:p>
                    <w:p w14:paraId="5EA1A68C" w14:textId="271461D0" w:rsidR="00F23D67" w:rsidRDefault="00C35526" w:rsidP="00F23D67">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Non-Disclosure</w:t>
                      </w:r>
                      <w:r w:rsidR="00752405">
                        <w:rPr>
                          <w:rFonts w:ascii="Helvetica Neue Medium" w:hAnsi="Helvetica Neue Medium"/>
                          <w:color w:val="FFFFFF"/>
                          <w:sz w:val="58"/>
                          <w:szCs w:val="58"/>
                          <w:u w:color="FFFFFF"/>
                        </w:rPr>
                        <w:t xml:space="preserve"> Agreement</w:t>
                      </w:r>
                    </w:p>
                  </w:txbxContent>
                </v:textbox>
                <w10:wrap type="through" anchorx="page" anchory="page"/>
              </v:rect>
            </w:pict>
          </mc:Fallback>
        </mc:AlternateContent>
      </w:r>
      <w:r>
        <w:rPr>
          <w:noProof/>
        </w:rPr>
        <mc:AlternateContent>
          <mc:Choice Requires="wps">
            <w:drawing>
              <wp:anchor distT="101600" distB="101600" distL="101600" distR="101600" simplePos="0" relativeHeight="251663360" behindDoc="0" locked="0" layoutInCell="1" allowOverlap="1" wp14:anchorId="05072AA1" wp14:editId="7EFB1702">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F23D67" w:rsidRPr="007C4040" w14:paraId="2F125B2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A7F24F1" w14:textId="77777777" w:rsidR="00F23D67" w:rsidRPr="007C4040" w:rsidRDefault="00F23D67" w:rsidP="007C4040">
                                  <w:pPr>
                                    <w:pStyle w:val="S-Frontpage"/>
                                    <w:rPr>
                                      <w:rFonts w:hint="eastAsia"/>
                                      <w:sz w:val="20"/>
                                      <w:szCs w:val="20"/>
                                    </w:rPr>
                                  </w:pPr>
                                  <w:bookmarkStart w:id="2" w:name="_Toc38780394"/>
                                  <w:bookmarkStart w:id="3" w:name="_Toc38780537"/>
                                  <w:r w:rsidRPr="007C4040">
                                    <w:rPr>
                                      <w:sz w:val="20"/>
                                      <w:szCs w:val="20"/>
                                    </w:rPr>
                                    <w:t>Status</w:t>
                                  </w:r>
                                  <w:bookmarkEnd w:id="2"/>
                                  <w:bookmarkEnd w:id="3"/>
                                </w:p>
                              </w:tc>
                              <w:tc>
                                <w:tcPr>
                                  <w:tcW w:w="3955" w:type="dxa"/>
                                  <w:tcBorders>
                                    <w:top w:val="nil"/>
                                    <w:left w:val="nil"/>
                                    <w:bottom w:val="nil"/>
                                    <w:right w:val="nil"/>
                                  </w:tcBorders>
                                  <w:shd w:val="clear" w:color="auto" w:fill="auto"/>
                                  <w:tcMar>
                                    <w:top w:w="0" w:type="dxa"/>
                                    <w:left w:w="0" w:type="dxa"/>
                                    <w:bottom w:w="0" w:type="dxa"/>
                                    <w:right w:w="0" w:type="dxa"/>
                                  </w:tcMar>
                                </w:tcPr>
                                <w:p w14:paraId="7AB93AD1" w14:textId="77777777" w:rsidR="00F23D67" w:rsidRPr="007C4040" w:rsidRDefault="00F23D67" w:rsidP="007C4040">
                                  <w:pPr>
                                    <w:pStyle w:val="S-Frontpage"/>
                                    <w:rPr>
                                      <w:rFonts w:hint="eastAsia"/>
                                      <w:sz w:val="20"/>
                                      <w:szCs w:val="20"/>
                                    </w:rPr>
                                  </w:pPr>
                                  <w:bookmarkStart w:id="4" w:name="_Toc38780395"/>
                                  <w:bookmarkStart w:id="5" w:name="_Toc38780538"/>
                                  <w:r w:rsidRPr="007C4040">
                                    <w:rPr>
                                      <w:sz w:val="20"/>
                                      <w:szCs w:val="20"/>
                                    </w:rPr>
                                    <w:t>Final</w:t>
                                  </w:r>
                                  <w:bookmarkEnd w:id="4"/>
                                  <w:bookmarkEnd w:id="5"/>
                                </w:p>
                              </w:tc>
                            </w:tr>
                            <w:tr w:rsidR="00F23D67" w:rsidRPr="007C4040" w14:paraId="1576C9F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E3F2740" w14:textId="77777777" w:rsidR="00F23D67" w:rsidRPr="007C4040" w:rsidRDefault="00F23D67" w:rsidP="007C4040">
                                  <w:pPr>
                                    <w:pStyle w:val="S-Frontpage"/>
                                    <w:rPr>
                                      <w:rFonts w:hint="eastAsia"/>
                                      <w:sz w:val="20"/>
                                      <w:szCs w:val="20"/>
                                    </w:rPr>
                                  </w:pPr>
                                  <w:bookmarkStart w:id="6" w:name="_Toc38780396"/>
                                  <w:bookmarkStart w:id="7" w:name="_Toc38780539"/>
                                  <w:r w:rsidRPr="007C4040">
                                    <w:rPr>
                                      <w:sz w:val="20"/>
                                      <w:szCs w:val="20"/>
                                    </w:rPr>
                                    <w:t>Version</w:t>
                                  </w:r>
                                  <w:bookmarkEnd w:id="6"/>
                                  <w:bookmarkEnd w:id="7"/>
                                </w:p>
                              </w:tc>
                              <w:tc>
                                <w:tcPr>
                                  <w:tcW w:w="3955" w:type="dxa"/>
                                  <w:tcBorders>
                                    <w:top w:val="nil"/>
                                    <w:left w:val="nil"/>
                                    <w:bottom w:val="nil"/>
                                    <w:right w:val="nil"/>
                                  </w:tcBorders>
                                  <w:shd w:val="clear" w:color="auto" w:fill="auto"/>
                                  <w:tcMar>
                                    <w:top w:w="0" w:type="dxa"/>
                                    <w:left w:w="0" w:type="dxa"/>
                                    <w:bottom w:w="0" w:type="dxa"/>
                                    <w:right w:w="0" w:type="dxa"/>
                                  </w:tcMar>
                                </w:tcPr>
                                <w:p w14:paraId="07D1C4C7" w14:textId="25C07B16" w:rsidR="00F23D67" w:rsidRPr="007C4040" w:rsidRDefault="00F23D67" w:rsidP="007C4040">
                                  <w:pPr>
                                    <w:pStyle w:val="S-Frontpage"/>
                                    <w:rPr>
                                      <w:rFonts w:hint="eastAsia"/>
                                      <w:sz w:val="20"/>
                                      <w:szCs w:val="20"/>
                                    </w:rPr>
                                  </w:pPr>
                                  <w:bookmarkStart w:id="8" w:name="_Toc38780397"/>
                                  <w:bookmarkStart w:id="9" w:name="_Toc38780540"/>
                                  <w:r w:rsidRPr="007C4040">
                                    <w:rPr>
                                      <w:sz w:val="20"/>
                                      <w:szCs w:val="20"/>
                                    </w:rPr>
                                    <w:t>1.0</w:t>
                                  </w:r>
                                  <w:bookmarkEnd w:id="8"/>
                                  <w:bookmarkEnd w:id="9"/>
                                  <w:r w:rsidR="006B7F4B">
                                    <w:rPr>
                                      <w:sz w:val="20"/>
                                      <w:szCs w:val="20"/>
                                    </w:rPr>
                                    <w:t>3</w:t>
                                  </w:r>
                                </w:p>
                              </w:tc>
                            </w:tr>
                            <w:tr w:rsidR="00F23D67" w:rsidRPr="007C4040" w14:paraId="2463703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092E704F" w14:textId="77777777" w:rsidR="00F23D67" w:rsidRPr="007C4040" w:rsidRDefault="00F23D67" w:rsidP="007C4040">
                                  <w:pPr>
                                    <w:pStyle w:val="S-Frontpage"/>
                                    <w:rPr>
                                      <w:rFonts w:hint="eastAsia"/>
                                      <w:sz w:val="20"/>
                                      <w:szCs w:val="20"/>
                                    </w:rPr>
                                  </w:pPr>
                                  <w:bookmarkStart w:id="10" w:name="_Toc38780398"/>
                                  <w:bookmarkStart w:id="11" w:name="_Toc38780541"/>
                                  <w:r w:rsidRPr="007C4040">
                                    <w:rPr>
                                      <w:sz w:val="20"/>
                                      <w:szCs w:val="20"/>
                                    </w:rPr>
                                    <w:t>Classification</w:t>
                                  </w:r>
                                  <w:bookmarkEnd w:id="10"/>
                                  <w:bookmarkEnd w:id="11"/>
                                </w:p>
                              </w:tc>
                              <w:tc>
                                <w:tcPr>
                                  <w:tcW w:w="3955" w:type="dxa"/>
                                  <w:tcBorders>
                                    <w:top w:val="nil"/>
                                    <w:left w:val="nil"/>
                                    <w:bottom w:val="nil"/>
                                    <w:right w:val="nil"/>
                                  </w:tcBorders>
                                  <w:shd w:val="clear" w:color="auto" w:fill="auto"/>
                                  <w:tcMar>
                                    <w:top w:w="0" w:type="dxa"/>
                                    <w:left w:w="0" w:type="dxa"/>
                                    <w:bottom w:w="0" w:type="dxa"/>
                                    <w:right w:w="0" w:type="dxa"/>
                                  </w:tcMar>
                                </w:tcPr>
                                <w:p w14:paraId="559731EF" w14:textId="77777777" w:rsidR="00F23D67" w:rsidRPr="007C4040" w:rsidRDefault="00F23D67" w:rsidP="007C4040">
                                  <w:pPr>
                                    <w:pStyle w:val="S-Frontpage"/>
                                    <w:rPr>
                                      <w:rFonts w:hint="eastAsia"/>
                                      <w:sz w:val="20"/>
                                      <w:szCs w:val="20"/>
                                    </w:rPr>
                                  </w:pPr>
                                  <w:bookmarkStart w:id="12" w:name="_Toc38780399"/>
                                  <w:bookmarkStart w:id="13" w:name="_Toc38780542"/>
                                  <w:r w:rsidRPr="007C4040">
                                    <w:rPr>
                                      <w:sz w:val="20"/>
                                      <w:szCs w:val="20"/>
                                    </w:rPr>
                                    <w:t>Confidential</w:t>
                                  </w:r>
                                  <w:bookmarkEnd w:id="12"/>
                                  <w:bookmarkEnd w:id="13"/>
                                </w:p>
                              </w:tc>
                            </w:tr>
                            <w:tr w:rsidR="00F23D67" w:rsidRPr="007C4040" w14:paraId="14365DD9"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15D5F33C" w14:textId="77777777" w:rsidR="00F23D67" w:rsidRPr="007C4040" w:rsidRDefault="00F23D67" w:rsidP="007C4040">
                                  <w:pPr>
                                    <w:pStyle w:val="S-Frontpage"/>
                                    <w:rPr>
                                      <w:rFonts w:hint="eastAsia"/>
                                      <w:sz w:val="20"/>
                                      <w:szCs w:val="20"/>
                                    </w:rPr>
                                  </w:pPr>
                                  <w:bookmarkStart w:id="14" w:name="_Toc38780400"/>
                                  <w:bookmarkStart w:id="15" w:name="_Toc38780543"/>
                                  <w:r w:rsidRPr="007C4040">
                                    <w:rPr>
                                      <w:sz w:val="20"/>
                                      <w:szCs w:val="20"/>
                                    </w:rPr>
                                    <w:t>Owner</w:t>
                                  </w:r>
                                  <w:bookmarkEnd w:id="14"/>
                                  <w:bookmarkEnd w:id="15"/>
                                </w:p>
                              </w:tc>
                              <w:tc>
                                <w:tcPr>
                                  <w:tcW w:w="3955" w:type="dxa"/>
                                  <w:tcBorders>
                                    <w:top w:val="nil"/>
                                    <w:left w:val="nil"/>
                                    <w:bottom w:val="nil"/>
                                    <w:right w:val="nil"/>
                                  </w:tcBorders>
                                  <w:shd w:val="clear" w:color="auto" w:fill="auto"/>
                                  <w:tcMar>
                                    <w:top w:w="0" w:type="dxa"/>
                                    <w:left w:w="0" w:type="dxa"/>
                                    <w:bottom w:w="0" w:type="dxa"/>
                                    <w:right w:w="0" w:type="dxa"/>
                                  </w:tcMar>
                                </w:tcPr>
                                <w:p w14:paraId="4BE1102D" w14:textId="77777777" w:rsidR="00F23D67" w:rsidRPr="007C4040" w:rsidRDefault="00F23D67" w:rsidP="007C4040">
                                  <w:pPr>
                                    <w:pStyle w:val="S-Frontpage"/>
                                    <w:rPr>
                                      <w:rFonts w:hint="eastAsia"/>
                                      <w:sz w:val="20"/>
                                      <w:szCs w:val="20"/>
                                    </w:rPr>
                                  </w:pPr>
                                  <w:bookmarkStart w:id="16" w:name="_Toc38780401"/>
                                  <w:bookmarkStart w:id="17" w:name="_Toc38780544"/>
                                  <w:r w:rsidRPr="007C4040">
                                    <w:rPr>
                                      <w:sz w:val="20"/>
                                      <w:szCs w:val="20"/>
                                    </w:rPr>
                                    <w:t>Razvan Anghelidi, Directory of IT</w:t>
                                  </w:r>
                                  <w:bookmarkEnd w:id="16"/>
                                  <w:bookmarkEnd w:id="17"/>
                                </w:p>
                              </w:tc>
                            </w:tr>
                            <w:tr w:rsidR="00F23D67" w:rsidRPr="007C4040" w14:paraId="150F888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4BB1CF6" w14:textId="77777777" w:rsidR="00F23D67" w:rsidRPr="007C4040" w:rsidRDefault="00F23D67" w:rsidP="007C4040">
                                  <w:pPr>
                                    <w:pStyle w:val="S-Frontpage"/>
                                    <w:rPr>
                                      <w:rFonts w:hint="eastAsia"/>
                                      <w:sz w:val="20"/>
                                      <w:szCs w:val="20"/>
                                    </w:rPr>
                                  </w:pPr>
                                  <w:bookmarkStart w:id="18" w:name="_Toc38780402"/>
                                  <w:bookmarkStart w:id="19" w:name="_Toc38780545"/>
                                  <w:r w:rsidRPr="007C4040">
                                    <w:rPr>
                                      <w:sz w:val="20"/>
                                      <w:szCs w:val="20"/>
                                    </w:rPr>
                                    <w:t>Address</w:t>
                                  </w:r>
                                  <w:bookmarkEnd w:id="18"/>
                                  <w:bookmarkEnd w:id="19"/>
                                </w:p>
                              </w:tc>
                              <w:tc>
                                <w:tcPr>
                                  <w:tcW w:w="3955" w:type="dxa"/>
                                  <w:tcBorders>
                                    <w:top w:val="nil"/>
                                    <w:left w:val="nil"/>
                                    <w:bottom w:val="nil"/>
                                    <w:right w:val="nil"/>
                                  </w:tcBorders>
                                  <w:shd w:val="clear" w:color="auto" w:fill="auto"/>
                                  <w:tcMar>
                                    <w:top w:w="0" w:type="dxa"/>
                                    <w:left w:w="0" w:type="dxa"/>
                                    <w:bottom w:w="0" w:type="dxa"/>
                                    <w:right w:w="0" w:type="dxa"/>
                                  </w:tcMar>
                                </w:tcPr>
                                <w:p w14:paraId="1952B5A7" w14:textId="77777777" w:rsidR="00F23D67" w:rsidRPr="007C4040" w:rsidRDefault="00F23D67" w:rsidP="007C4040">
                                  <w:pPr>
                                    <w:pStyle w:val="S-Frontpage"/>
                                    <w:rPr>
                                      <w:rFonts w:hint="eastAsia"/>
                                      <w:sz w:val="20"/>
                                      <w:szCs w:val="20"/>
                                    </w:rPr>
                                  </w:pPr>
                                  <w:bookmarkStart w:id="20" w:name="_Toc38780403"/>
                                  <w:bookmarkStart w:id="21" w:name="_Toc38780546"/>
                                  <w:r w:rsidRPr="007C4040">
                                    <w:rPr>
                                      <w:sz w:val="20"/>
                                      <w:szCs w:val="20"/>
                                    </w:rPr>
                                    <w:t>1705 Tech Avenue, Unit 3, Mississauga, ON, L4W 0A2, Canada</w:t>
                                  </w:r>
                                  <w:bookmarkEnd w:id="20"/>
                                  <w:bookmarkEnd w:id="21"/>
                                </w:p>
                              </w:tc>
                            </w:tr>
                          </w:tbl>
                          <w:p w14:paraId="0FF694F8" w14:textId="77777777" w:rsidR="00F23D67" w:rsidRPr="007C4040" w:rsidRDefault="00F23D67" w:rsidP="00F23D67">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05072AA1"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F23D67" w:rsidRPr="007C4040" w14:paraId="2F125B2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A7F24F1" w14:textId="77777777" w:rsidR="00F23D67" w:rsidRPr="007C4040" w:rsidRDefault="00F23D67" w:rsidP="007C4040">
                            <w:pPr>
                              <w:pStyle w:val="S-Frontpage"/>
                              <w:rPr>
                                <w:rFonts w:hint="eastAsia"/>
                                <w:sz w:val="20"/>
                                <w:szCs w:val="20"/>
                              </w:rPr>
                            </w:pPr>
                            <w:bookmarkStart w:id="22" w:name="_Toc38780394"/>
                            <w:bookmarkStart w:id="23" w:name="_Toc38780537"/>
                            <w:r w:rsidRPr="007C4040">
                              <w:rPr>
                                <w:sz w:val="20"/>
                                <w:szCs w:val="20"/>
                              </w:rPr>
                              <w:t>Status</w:t>
                            </w:r>
                            <w:bookmarkEnd w:id="22"/>
                            <w:bookmarkEnd w:id="23"/>
                          </w:p>
                        </w:tc>
                        <w:tc>
                          <w:tcPr>
                            <w:tcW w:w="3955" w:type="dxa"/>
                            <w:tcBorders>
                              <w:top w:val="nil"/>
                              <w:left w:val="nil"/>
                              <w:bottom w:val="nil"/>
                              <w:right w:val="nil"/>
                            </w:tcBorders>
                            <w:shd w:val="clear" w:color="auto" w:fill="auto"/>
                            <w:tcMar>
                              <w:top w:w="0" w:type="dxa"/>
                              <w:left w:w="0" w:type="dxa"/>
                              <w:bottom w:w="0" w:type="dxa"/>
                              <w:right w:w="0" w:type="dxa"/>
                            </w:tcMar>
                          </w:tcPr>
                          <w:p w14:paraId="7AB93AD1" w14:textId="77777777" w:rsidR="00F23D67" w:rsidRPr="007C4040" w:rsidRDefault="00F23D67" w:rsidP="007C4040">
                            <w:pPr>
                              <w:pStyle w:val="S-Frontpage"/>
                              <w:rPr>
                                <w:rFonts w:hint="eastAsia"/>
                                <w:sz w:val="20"/>
                                <w:szCs w:val="20"/>
                              </w:rPr>
                            </w:pPr>
                            <w:bookmarkStart w:id="24" w:name="_Toc38780395"/>
                            <w:bookmarkStart w:id="25" w:name="_Toc38780538"/>
                            <w:r w:rsidRPr="007C4040">
                              <w:rPr>
                                <w:sz w:val="20"/>
                                <w:szCs w:val="20"/>
                              </w:rPr>
                              <w:t>Final</w:t>
                            </w:r>
                            <w:bookmarkEnd w:id="24"/>
                            <w:bookmarkEnd w:id="25"/>
                          </w:p>
                        </w:tc>
                      </w:tr>
                      <w:tr w:rsidR="00F23D67" w:rsidRPr="007C4040" w14:paraId="1576C9F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E3F2740" w14:textId="77777777" w:rsidR="00F23D67" w:rsidRPr="007C4040" w:rsidRDefault="00F23D67" w:rsidP="007C4040">
                            <w:pPr>
                              <w:pStyle w:val="S-Frontpage"/>
                              <w:rPr>
                                <w:rFonts w:hint="eastAsia"/>
                                <w:sz w:val="20"/>
                                <w:szCs w:val="20"/>
                              </w:rPr>
                            </w:pPr>
                            <w:bookmarkStart w:id="26" w:name="_Toc38780396"/>
                            <w:bookmarkStart w:id="27" w:name="_Toc38780539"/>
                            <w:r w:rsidRPr="007C4040">
                              <w:rPr>
                                <w:sz w:val="20"/>
                                <w:szCs w:val="20"/>
                              </w:rPr>
                              <w:t>Version</w:t>
                            </w:r>
                            <w:bookmarkEnd w:id="26"/>
                            <w:bookmarkEnd w:id="27"/>
                          </w:p>
                        </w:tc>
                        <w:tc>
                          <w:tcPr>
                            <w:tcW w:w="3955" w:type="dxa"/>
                            <w:tcBorders>
                              <w:top w:val="nil"/>
                              <w:left w:val="nil"/>
                              <w:bottom w:val="nil"/>
                              <w:right w:val="nil"/>
                            </w:tcBorders>
                            <w:shd w:val="clear" w:color="auto" w:fill="auto"/>
                            <w:tcMar>
                              <w:top w:w="0" w:type="dxa"/>
                              <w:left w:w="0" w:type="dxa"/>
                              <w:bottom w:w="0" w:type="dxa"/>
                              <w:right w:w="0" w:type="dxa"/>
                            </w:tcMar>
                          </w:tcPr>
                          <w:p w14:paraId="07D1C4C7" w14:textId="25C07B16" w:rsidR="00F23D67" w:rsidRPr="007C4040" w:rsidRDefault="00F23D67" w:rsidP="007C4040">
                            <w:pPr>
                              <w:pStyle w:val="S-Frontpage"/>
                              <w:rPr>
                                <w:rFonts w:hint="eastAsia"/>
                                <w:sz w:val="20"/>
                                <w:szCs w:val="20"/>
                              </w:rPr>
                            </w:pPr>
                            <w:bookmarkStart w:id="28" w:name="_Toc38780397"/>
                            <w:bookmarkStart w:id="29" w:name="_Toc38780540"/>
                            <w:r w:rsidRPr="007C4040">
                              <w:rPr>
                                <w:sz w:val="20"/>
                                <w:szCs w:val="20"/>
                              </w:rPr>
                              <w:t>1.0</w:t>
                            </w:r>
                            <w:bookmarkEnd w:id="28"/>
                            <w:bookmarkEnd w:id="29"/>
                            <w:r w:rsidR="006B7F4B">
                              <w:rPr>
                                <w:sz w:val="20"/>
                                <w:szCs w:val="20"/>
                              </w:rPr>
                              <w:t>3</w:t>
                            </w:r>
                          </w:p>
                        </w:tc>
                      </w:tr>
                      <w:tr w:rsidR="00F23D67" w:rsidRPr="007C4040" w14:paraId="2463703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092E704F" w14:textId="77777777" w:rsidR="00F23D67" w:rsidRPr="007C4040" w:rsidRDefault="00F23D67" w:rsidP="007C4040">
                            <w:pPr>
                              <w:pStyle w:val="S-Frontpage"/>
                              <w:rPr>
                                <w:rFonts w:hint="eastAsia"/>
                                <w:sz w:val="20"/>
                                <w:szCs w:val="20"/>
                              </w:rPr>
                            </w:pPr>
                            <w:bookmarkStart w:id="30" w:name="_Toc38780398"/>
                            <w:bookmarkStart w:id="31" w:name="_Toc38780541"/>
                            <w:r w:rsidRPr="007C4040">
                              <w:rPr>
                                <w:sz w:val="20"/>
                                <w:szCs w:val="20"/>
                              </w:rPr>
                              <w:t>Classification</w:t>
                            </w:r>
                            <w:bookmarkEnd w:id="30"/>
                            <w:bookmarkEnd w:id="31"/>
                          </w:p>
                        </w:tc>
                        <w:tc>
                          <w:tcPr>
                            <w:tcW w:w="3955" w:type="dxa"/>
                            <w:tcBorders>
                              <w:top w:val="nil"/>
                              <w:left w:val="nil"/>
                              <w:bottom w:val="nil"/>
                              <w:right w:val="nil"/>
                            </w:tcBorders>
                            <w:shd w:val="clear" w:color="auto" w:fill="auto"/>
                            <w:tcMar>
                              <w:top w:w="0" w:type="dxa"/>
                              <w:left w:w="0" w:type="dxa"/>
                              <w:bottom w:w="0" w:type="dxa"/>
                              <w:right w:w="0" w:type="dxa"/>
                            </w:tcMar>
                          </w:tcPr>
                          <w:p w14:paraId="559731EF" w14:textId="77777777" w:rsidR="00F23D67" w:rsidRPr="007C4040" w:rsidRDefault="00F23D67" w:rsidP="007C4040">
                            <w:pPr>
                              <w:pStyle w:val="S-Frontpage"/>
                              <w:rPr>
                                <w:rFonts w:hint="eastAsia"/>
                                <w:sz w:val="20"/>
                                <w:szCs w:val="20"/>
                              </w:rPr>
                            </w:pPr>
                            <w:bookmarkStart w:id="32" w:name="_Toc38780399"/>
                            <w:bookmarkStart w:id="33" w:name="_Toc38780542"/>
                            <w:r w:rsidRPr="007C4040">
                              <w:rPr>
                                <w:sz w:val="20"/>
                                <w:szCs w:val="20"/>
                              </w:rPr>
                              <w:t>Confidential</w:t>
                            </w:r>
                            <w:bookmarkEnd w:id="32"/>
                            <w:bookmarkEnd w:id="33"/>
                          </w:p>
                        </w:tc>
                      </w:tr>
                      <w:tr w:rsidR="00F23D67" w:rsidRPr="007C4040" w14:paraId="14365DD9"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15D5F33C" w14:textId="77777777" w:rsidR="00F23D67" w:rsidRPr="007C4040" w:rsidRDefault="00F23D67" w:rsidP="007C4040">
                            <w:pPr>
                              <w:pStyle w:val="S-Frontpage"/>
                              <w:rPr>
                                <w:rFonts w:hint="eastAsia"/>
                                <w:sz w:val="20"/>
                                <w:szCs w:val="20"/>
                              </w:rPr>
                            </w:pPr>
                            <w:bookmarkStart w:id="34" w:name="_Toc38780400"/>
                            <w:bookmarkStart w:id="35" w:name="_Toc38780543"/>
                            <w:r w:rsidRPr="007C4040">
                              <w:rPr>
                                <w:sz w:val="20"/>
                                <w:szCs w:val="20"/>
                              </w:rPr>
                              <w:t>Owner</w:t>
                            </w:r>
                            <w:bookmarkEnd w:id="34"/>
                            <w:bookmarkEnd w:id="35"/>
                          </w:p>
                        </w:tc>
                        <w:tc>
                          <w:tcPr>
                            <w:tcW w:w="3955" w:type="dxa"/>
                            <w:tcBorders>
                              <w:top w:val="nil"/>
                              <w:left w:val="nil"/>
                              <w:bottom w:val="nil"/>
                              <w:right w:val="nil"/>
                            </w:tcBorders>
                            <w:shd w:val="clear" w:color="auto" w:fill="auto"/>
                            <w:tcMar>
                              <w:top w:w="0" w:type="dxa"/>
                              <w:left w:w="0" w:type="dxa"/>
                              <w:bottom w:w="0" w:type="dxa"/>
                              <w:right w:w="0" w:type="dxa"/>
                            </w:tcMar>
                          </w:tcPr>
                          <w:p w14:paraId="4BE1102D" w14:textId="77777777" w:rsidR="00F23D67" w:rsidRPr="007C4040" w:rsidRDefault="00F23D67" w:rsidP="007C4040">
                            <w:pPr>
                              <w:pStyle w:val="S-Frontpage"/>
                              <w:rPr>
                                <w:rFonts w:hint="eastAsia"/>
                                <w:sz w:val="20"/>
                                <w:szCs w:val="20"/>
                              </w:rPr>
                            </w:pPr>
                            <w:bookmarkStart w:id="36" w:name="_Toc38780401"/>
                            <w:bookmarkStart w:id="37" w:name="_Toc38780544"/>
                            <w:r w:rsidRPr="007C4040">
                              <w:rPr>
                                <w:sz w:val="20"/>
                                <w:szCs w:val="20"/>
                              </w:rPr>
                              <w:t>Razvan Anghelidi, Directory of IT</w:t>
                            </w:r>
                            <w:bookmarkEnd w:id="36"/>
                            <w:bookmarkEnd w:id="37"/>
                          </w:p>
                        </w:tc>
                      </w:tr>
                      <w:tr w:rsidR="00F23D67" w:rsidRPr="007C4040" w14:paraId="150F888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4BB1CF6" w14:textId="77777777" w:rsidR="00F23D67" w:rsidRPr="007C4040" w:rsidRDefault="00F23D67" w:rsidP="007C4040">
                            <w:pPr>
                              <w:pStyle w:val="S-Frontpage"/>
                              <w:rPr>
                                <w:rFonts w:hint="eastAsia"/>
                                <w:sz w:val="20"/>
                                <w:szCs w:val="20"/>
                              </w:rPr>
                            </w:pPr>
                            <w:bookmarkStart w:id="38" w:name="_Toc38780402"/>
                            <w:bookmarkStart w:id="39" w:name="_Toc38780545"/>
                            <w:r w:rsidRPr="007C4040">
                              <w:rPr>
                                <w:sz w:val="20"/>
                                <w:szCs w:val="20"/>
                              </w:rPr>
                              <w:t>Address</w:t>
                            </w:r>
                            <w:bookmarkEnd w:id="38"/>
                            <w:bookmarkEnd w:id="39"/>
                          </w:p>
                        </w:tc>
                        <w:tc>
                          <w:tcPr>
                            <w:tcW w:w="3955" w:type="dxa"/>
                            <w:tcBorders>
                              <w:top w:val="nil"/>
                              <w:left w:val="nil"/>
                              <w:bottom w:val="nil"/>
                              <w:right w:val="nil"/>
                            </w:tcBorders>
                            <w:shd w:val="clear" w:color="auto" w:fill="auto"/>
                            <w:tcMar>
                              <w:top w:w="0" w:type="dxa"/>
                              <w:left w:w="0" w:type="dxa"/>
                              <w:bottom w:w="0" w:type="dxa"/>
                              <w:right w:w="0" w:type="dxa"/>
                            </w:tcMar>
                          </w:tcPr>
                          <w:p w14:paraId="1952B5A7" w14:textId="77777777" w:rsidR="00F23D67" w:rsidRPr="007C4040" w:rsidRDefault="00F23D67" w:rsidP="007C4040">
                            <w:pPr>
                              <w:pStyle w:val="S-Frontpage"/>
                              <w:rPr>
                                <w:rFonts w:hint="eastAsia"/>
                                <w:sz w:val="20"/>
                                <w:szCs w:val="20"/>
                              </w:rPr>
                            </w:pPr>
                            <w:bookmarkStart w:id="40" w:name="_Toc38780403"/>
                            <w:bookmarkStart w:id="41" w:name="_Toc38780546"/>
                            <w:r w:rsidRPr="007C4040">
                              <w:rPr>
                                <w:sz w:val="20"/>
                                <w:szCs w:val="20"/>
                              </w:rPr>
                              <w:t>1705 Tech Avenue, Unit 3, Mississauga, ON, L4W 0A2, Canada</w:t>
                            </w:r>
                            <w:bookmarkEnd w:id="40"/>
                            <w:bookmarkEnd w:id="41"/>
                          </w:p>
                        </w:tc>
                      </w:tr>
                    </w:tbl>
                    <w:p w14:paraId="0FF694F8" w14:textId="77777777" w:rsidR="00F23D67" w:rsidRPr="007C4040" w:rsidRDefault="00F23D67" w:rsidP="00F23D67">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59264" behindDoc="0" locked="0" layoutInCell="1" allowOverlap="1" wp14:anchorId="01AEB499" wp14:editId="2652F147">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56FF0444" wp14:editId="10537C86">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147B5CF0" id="officeArt object" o:spid="_x0000_s1026"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Pr>
          <w:noProof/>
        </w:rPr>
        <mc:AlternateContent>
          <mc:Choice Requires="wps">
            <w:drawing>
              <wp:anchor distT="152400" distB="152400" distL="152400" distR="152400" simplePos="0" relativeHeight="251662336" behindDoc="0" locked="0" layoutInCell="1" allowOverlap="1" wp14:anchorId="6DDCCFA8" wp14:editId="4B175BF6">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618A9F9E" w14:textId="77777777" w:rsidR="00F23D67" w:rsidRDefault="00F23D67" w:rsidP="00F23D6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6DDCCFA8"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" filled="f" stroked="f" strokeweight="1pt">
                <v:stroke miterlimit="4"/>
                <v:textbox inset="1.27mm,1.27mm,1.27mm,1.27mm">
                  <w:txbxContent>
                    <w:p w14:paraId="618A9F9E" w14:textId="77777777" w:rsidR="00F23D67" w:rsidRDefault="00F23D67" w:rsidP="00F23D6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bookmarkEnd w:id="0"/>
      <w:bookmarkEnd w:id="1"/>
    </w:p>
    <w:sdt>
      <w:sdtPr>
        <w:rPr>
          <w:rFonts w:asciiTheme="minorHAnsi" w:eastAsiaTheme="minorHAnsi" w:hAnsiTheme="minorHAnsi" w:cstheme="minorBidi"/>
          <w:b w:val="0"/>
          <w:bCs w:val="0"/>
          <w:color w:val="auto"/>
          <w:sz w:val="22"/>
          <w:szCs w:val="22"/>
          <w:lang w:eastAsia="en-US"/>
        </w:rPr>
        <w:id w:val="-1136411609"/>
        <w:docPartObj>
          <w:docPartGallery w:val="Table of Contents"/>
          <w:docPartUnique/>
        </w:docPartObj>
      </w:sdtPr>
      <w:sdtEndPr>
        <w:rPr>
          <w:noProof/>
        </w:rPr>
      </w:sdtEndPr>
      <w:sdtContent>
        <w:p w14:paraId="6AB73F5A" w14:textId="77777777" w:rsidR="00AE0465" w:rsidRDefault="00AE0465" w:rsidP="00AE0465">
          <w:pPr>
            <w:pStyle w:val="TOCHeading"/>
          </w:pPr>
        </w:p>
        <w:p w14:paraId="1CAF3DB4" w14:textId="0812FC9D" w:rsidR="006D7CA8" w:rsidRDefault="00AE0465">
          <w:pPr>
            <w:pStyle w:val="TOC1"/>
            <w:tabs>
              <w:tab w:val="right" w:leader="dot" w:pos="9350"/>
            </w:tabs>
            <w:rPr>
              <w:rFonts w:eastAsiaTheme="minorEastAsia"/>
              <w:noProof/>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anchor="_Toc38780547" w:history="1">
            <w:r w:rsidR="006D7CA8" w:rsidRPr="002E6C00">
              <w:rPr>
                <w:rStyle w:val="Hyperlink"/>
                <w:noProof/>
              </w:rPr>
              <w:t>Document Control</w:t>
            </w:r>
            <w:r w:rsidR="006D7CA8">
              <w:rPr>
                <w:noProof/>
                <w:webHidden/>
              </w:rPr>
              <w:tab/>
            </w:r>
            <w:r w:rsidR="006D7CA8">
              <w:rPr>
                <w:noProof/>
                <w:webHidden/>
              </w:rPr>
              <w:fldChar w:fldCharType="begin"/>
            </w:r>
            <w:r w:rsidR="006D7CA8">
              <w:rPr>
                <w:noProof/>
                <w:webHidden/>
              </w:rPr>
              <w:instrText xml:space="preserve"> PAGEREF _Toc38780547 \h </w:instrText>
            </w:r>
            <w:r w:rsidR="006D7CA8">
              <w:rPr>
                <w:noProof/>
                <w:webHidden/>
              </w:rPr>
            </w:r>
            <w:r w:rsidR="006D7CA8">
              <w:rPr>
                <w:noProof/>
                <w:webHidden/>
              </w:rPr>
              <w:fldChar w:fldCharType="separate"/>
            </w:r>
            <w:r w:rsidR="00DF50A4">
              <w:rPr>
                <w:noProof/>
                <w:webHidden/>
              </w:rPr>
              <w:t>iii</w:t>
            </w:r>
            <w:r w:rsidR="006D7CA8">
              <w:rPr>
                <w:noProof/>
                <w:webHidden/>
              </w:rPr>
              <w:fldChar w:fldCharType="end"/>
            </w:r>
          </w:hyperlink>
        </w:p>
        <w:p w14:paraId="09DEF2A4" w14:textId="10617C43" w:rsidR="006D7CA8" w:rsidRDefault="00B41F64">
          <w:pPr>
            <w:pStyle w:val="TOC1"/>
            <w:tabs>
              <w:tab w:val="right" w:leader="dot" w:pos="9350"/>
            </w:tabs>
            <w:rPr>
              <w:rFonts w:eastAsiaTheme="minorEastAsia"/>
              <w:noProof/>
              <w:lang w:val="en-CA" w:eastAsia="en-CA"/>
            </w:rPr>
          </w:pPr>
          <w:hyperlink w:anchor="_Toc38780548" w:history="1">
            <w:r w:rsidR="006D7CA8" w:rsidRPr="002E6C00">
              <w:rPr>
                <w:rStyle w:val="Hyperlink"/>
                <w:noProof/>
              </w:rPr>
              <w:t>NDA Agreement</w:t>
            </w:r>
            <w:r w:rsidR="006D7CA8">
              <w:rPr>
                <w:noProof/>
                <w:webHidden/>
              </w:rPr>
              <w:tab/>
            </w:r>
            <w:r w:rsidR="006D7CA8">
              <w:rPr>
                <w:noProof/>
                <w:webHidden/>
              </w:rPr>
              <w:fldChar w:fldCharType="begin"/>
            </w:r>
            <w:r w:rsidR="006D7CA8">
              <w:rPr>
                <w:noProof/>
                <w:webHidden/>
              </w:rPr>
              <w:instrText xml:space="preserve"> PAGEREF _Toc38780548 \h </w:instrText>
            </w:r>
            <w:r w:rsidR="006D7CA8">
              <w:rPr>
                <w:noProof/>
                <w:webHidden/>
              </w:rPr>
            </w:r>
            <w:r w:rsidR="006D7CA8">
              <w:rPr>
                <w:noProof/>
                <w:webHidden/>
              </w:rPr>
              <w:fldChar w:fldCharType="separate"/>
            </w:r>
            <w:r w:rsidR="00DF50A4">
              <w:rPr>
                <w:noProof/>
                <w:webHidden/>
              </w:rPr>
              <w:t>4</w:t>
            </w:r>
            <w:r w:rsidR="006D7CA8">
              <w:rPr>
                <w:noProof/>
                <w:webHidden/>
              </w:rPr>
              <w:fldChar w:fldCharType="end"/>
            </w:r>
          </w:hyperlink>
        </w:p>
        <w:p w14:paraId="490F45A9" w14:textId="2B316CFF" w:rsidR="006D7CA8" w:rsidRDefault="00B41F64">
          <w:pPr>
            <w:pStyle w:val="TOC1"/>
            <w:tabs>
              <w:tab w:val="right" w:leader="dot" w:pos="9350"/>
            </w:tabs>
            <w:rPr>
              <w:rFonts w:eastAsiaTheme="minorEastAsia"/>
              <w:noProof/>
              <w:lang w:val="en-CA" w:eastAsia="en-CA"/>
            </w:rPr>
          </w:pPr>
          <w:hyperlink w:anchor="_Toc38780549" w:history="1">
            <w:r w:rsidR="006D7CA8" w:rsidRPr="002E6C00">
              <w:rPr>
                <w:rStyle w:val="Hyperlink"/>
                <w:noProof/>
              </w:rPr>
              <w:t>Revision History</w:t>
            </w:r>
            <w:r w:rsidR="006D7CA8">
              <w:rPr>
                <w:noProof/>
                <w:webHidden/>
              </w:rPr>
              <w:tab/>
            </w:r>
            <w:r w:rsidR="006D7CA8">
              <w:rPr>
                <w:noProof/>
                <w:webHidden/>
              </w:rPr>
              <w:fldChar w:fldCharType="begin"/>
            </w:r>
            <w:r w:rsidR="006D7CA8">
              <w:rPr>
                <w:noProof/>
                <w:webHidden/>
              </w:rPr>
              <w:instrText xml:space="preserve"> PAGEREF _Toc38780549 \h </w:instrText>
            </w:r>
            <w:r w:rsidR="006D7CA8">
              <w:rPr>
                <w:noProof/>
                <w:webHidden/>
              </w:rPr>
            </w:r>
            <w:r w:rsidR="006D7CA8">
              <w:rPr>
                <w:noProof/>
                <w:webHidden/>
              </w:rPr>
              <w:fldChar w:fldCharType="separate"/>
            </w:r>
            <w:r w:rsidR="00DF50A4">
              <w:rPr>
                <w:noProof/>
                <w:webHidden/>
              </w:rPr>
              <w:t>7</w:t>
            </w:r>
            <w:r w:rsidR="006D7CA8">
              <w:rPr>
                <w:noProof/>
                <w:webHidden/>
              </w:rPr>
              <w:fldChar w:fldCharType="end"/>
            </w:r>
          </w:hyperlink>
        </w:p>
        <w:p w14:paraId="118A2F58" w14:textId="64E5E2FD" w:rsidR="00AE0465" w:rsidRDefault="00AE0465" w:rsidP="00C125CD">
          <w:pPr>
            <w:spacing w:after="240"/>
          </w:pPr>
          <w:r w:rsidRPr="00B35A27">
            <w:rPr>
              <w:rStyle w:val="BookTitle"/>
            </w:rPr>
            <w:fldChar w:fldCharType="end"/>
          </w:r>
        </w:p>
      </w:sdtContent>
    </w:sdt>
    <w:p w14:paraId="7D46EEA6" w14:textId="77777777" w:rsidR="00AE0465" w:rsidRPr="005169E3" w:rsidRDefault="00AE0465" w:rsidP="00AE0465"/>
    <w:p w14:paraId="253E528A" w14:textId="77777777" w:rsidR="00AE0465" w:rsidRDefault="00AE0465" w:rsidP="00AE0465">
      <w:pPr>
        <w:rPr>
          <w:rFonts w:ascii="Tw Cen MT Condensed" w:eastAsiaTheme="majorEastAsia" w:hAnsi="Tw Cen MT Condensed" w:cstheme="majorBidi"/>
          <w:color w:val="000000" w:themeColor="text1"/>
          <w:sz w:val="30"/>
        </w:rPr>
      </w:pPr>
      <w:r>
        <w:rPr>
          <w:bCs/>
        </w:rPr>
        <w:br w:type="page"/>
      </w:r>
    </w:p>
    <w:p w14:paraId="62F131E7" w14:textId="77777777" w:rsidR="00AE0465" w:rsidRPr="001C26D8" w:rsidRDefault="00AE0465" w:rsidP="00AE0465">
      <w:pPr>
        <w:pStyle w:val="Heading3"/>
        <w:spacing w:line="240" w:lineRule="auto"/>
        <w:rPr>
          <w:bCs w:val="0"/>
        </w:rPr>
        <w:sectPr w:rsidR="00AE0465" w:rsidRPr="001C26D8" w:rsidSect="00DA095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5760" w:footer="3600" w:gutter="0"/>
          <w:cols w:space="720"/>
          <w:docGrid w:linePitch="360"/>
        </w:sectPr>
      </w:pPr>
    </w:p>
    <w:p w14:paraId="059346AF" w14:textId="77777777" w:rsidR="00AE0465" w:rsidRPr="00F23D67" w:rsidRDefault="00AE0465" w:rsidP="00F23D67">
      <w:pPr>
        <w:pStyle w:val="S-SubHeading"/>
        <w:rPr>
          <w:rFonts w:hint="eastAsia"/>
        </w:rPr>
      </w:pPr>
      <w:r w:rsidRPr="00F23D67">
        <w:lastRenderedPageBreak/>
        <w:t>All rights reserved</w:t>
      </w:r>
    </w:p>
    <w:p w14:paraId="082BCBA7" w14:textId="4F9DDAD6" w:rsidR="00623D8B" w:rsidRPr="00F23D67" w:rsidRDefault="00623D8B" w:rsidP="00F23D67">
      <w:pPr>
        <w:pStyle w:val="S-Body"/>
        <w:rPr>
          <w:rFonts w:hint="eastAsia"/>
          <w:lang w:val="en-US"/>
        </w:rPr>
      </w:pPr>
      <w:r w:rsidRPr="00F23D67">
        <w:rPr>
          <w:lang w:val="en-US"/>
        </w:rPr>
        <w:t xml:space="preserve">No part of this document may be reproduced in any form, including photocopying or transmission electronically to any computer, without prior written consent of </w:t>
      </w:r>
      <w:r w:rsidR="00EF7443" w:rsidRPr="00F23D67">
        <w:rPr>
          <w:lang w:val="en-US"/>
        </w:rPr>
        <w:t>Signifi</w:t>
      </w:r>
      <w:r w:rsidR="000C1512" w:rsidRPr="00F23D67">
        <w:rPr>
          <w:lang w:val="en-US"/>
        </w:rPr>
        <w:t xml:space="preserve"> Solutions</w:t>
      </w:r>
      <w:r w:rsidRPr="00F23D67">
        <w:rPr>
          <w:lang w:val="en-US"/>
        </w:rPr>
        <w:t xml:space="preserve"> (from now on, Signifi). The information contained in this document is proprietary to Signifi and may not be used or disclosed except as expressly authorized in writing by Signifi.</w:t>
      </w:r>
    </w:p>
    <w:p w14:paraId="143DD892" w14:textId="6AD4FE47" w:rsidR="00AE0465" w:rsidRPr="004B15CB" w:rsidRDefault="00AE0465" w:rsidP="00F23D67">
      <w:pPr>
        <w:pStyle w:val="S-SubHeading"/>
        <w:rPr>
          <w:rFonts w:asciiTheme="majorHAnsi" w:hAnsiTheme="majorHAnsi"/>
          <w:b/>
          <w:sz w:val="28"/>
        </w:rPr>
      </w:pPr>
      <w:r w:rsidRPr="00F23D67">
        <w:t>Trademarks</w:t>
      </w:r>
    </w:p>
    <w:p w14:paraId="23AA179B" w14:textId="688FE82D" w:rsidR="00AE0465" w:rsidRPr="004B15CB" w:rsidRDefault="00017B53" w:rsidP="00F23D67">
      <w:pPr>
        <w:pStyle w:val="S-Body"/>
        <w:rPr>
          <w:rFonts w:hint="eastAsia"/>
        </w:rPr>
      </w:pPr>
      <w:r w:rsidRPr="00F23D67">
        <w:rPr>
          <w:lang w:val="en-US"/>
        </w:rPr>
        <w:t>Other product names mentioned in this document may be trademarks or registered trademarks of their respective companies and are hereby acknowledged.</w:t>
      </w:r>
      <w:r w:rsidR="00AE0465" w:rsidRPr="004B15CB">
        <w:br w:type="page"/>
      </w:r>
    </w:p>
    <w:p w14:paraId="4F58627C" w14:textId="09887CF7" w:rsidR="00AE0465" w:rsidRPr="00F23D67" w:rsidRDefault="00AE0465" w:rsidP="00F23D67">
      <w:pPr>
        <w:pStyle w:val="S-Heading"/>
      </w:pPr>
      <w:bookmarkStart w:id="42" w:name="_Toc384992278"/>
      <w:bookmarkStart w:id="43" w:name="_Toc38780547"/>
      <w:r w:rsidRPr="00F23D67">
        <w:lastRenderedPageBreak/>
        <w:t>Document Control</w:t>
      </w:r>
      <w:bookmarkEnd w:id="42"/>
      <w:bookmarkEnd w:id="43"/>
    </w:p>
    <w:p w14:paraId="0CC70C56" w14:textId="1531D351" w:rsidR="00AE0465" w:rsidRPr="000D6161" w:rsidRDefault="00017B53" w:rsidP="00F23D67">
      <w:pPr>
        <w:pStyle w:val="S-Body"/>
        <w:rPr>
          <w:rFonts w:hint="eastAsia"/>
        </w:rPr>
      </w:pPr>
      <w:r w:rsidRPr="000D6161">
        <w:t>The electronic version of this document is recognized as the only valid version.</w:t>
      </w:r>
    </w:p>
    <w:p w14:paraId="1368D408" w14:textId="77777777" w:rsidR="00F23D67" w:rsidRPr="00AE0465" w:rsidRDefault="00F23D67" w:rsidP="00F23D67">
      <w:pPr>
        <w:pStyle w:val="S-Body"/>
        <w:rPr>
          <w:rFonts w:hint="eastAsia"/>
        </w:rPr>
      </w:pPr>
    </w:p>
    <w:p w14:paraId="379AF134" w14:textId="77777777" w:rsidR="00F23D67" w:rsidRDefault="00F23D67" w:rsidP="00F23D67">
      <w:pPr>
        <w:pStyle w:val="S-SubHeading"/>
        <w:rPr>
          <w:rFonts w:ascii="Tw Cen MT Condensed Extra Bold" w:eastAsia="Tw Cen MT Condensed Extra Bold" w:hAnsi="Tw Cen MT Condensed Extra Bold" w:cs="Tw Cen MT Condensed Extra Bold"/>
          <w:sz w:val="32"/>
          <w:szCs w:val="32"/>
        </w:rPr>
      </w:pPr>
      <w:bookmarkStart w:id="44" w:name="_Hlk36625135"/>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F23D67" w14:paraId="6287A548" w14:textId="77777777" w:rsidTr="00C61D58">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4E241781" w14:textId="77777777" w:rsidR="00F23D67" w:rsidRDefault="00F23D67" w:rsidP="00306DF9">
            <w:pPr>
              <w:pStyle w:val="S-Table-Heading"/>
              <w:rPr>
                <w:rFonts w:hint="eastAsia"/>
              </w:rPr>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59A691DE" w14:textId="77777777" w:rsidR="00F23D67" w:rsidRDefault="00F23D67" w:rsidP="00306DF9">
            <w:pPr>
              <w:pStyle w:val="S-Table-Heading"/>
              <w:rPr>
                <w:rFonts w:hint="eastAsia"/>
              </w:rPr>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6636E1F7" w14:textId="77777777" w:rsidR="00F23D67" w:rsidRDefault="00F23D67" w:rsidP="00306DF9">
            <w:pPr>
              <w:pStyle w:val="S-Table-Heading"/>
              <w:rPr>
                <w:rFonts w:hint="eastAsia"/>
              </w:rPr>
            </w:pPr>
            <w:r>
              <w:t>APPROVED DATE</w:t>
            </w:r>
          </w:p>
        </w:tc>
      </w:tr>
      <w:tr w:rsidR="006B7F4B" w14:paraId="45BC36DC" w14:textId="77777777" w:rsidTr="003D56DF">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1D27D5E" w14:textId="77777777" w:rsidR="006B7F4B" w:rsidRDefault="006B7F4B" w:rsidP="003D56DF">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32054A4" w14:textId="77777777" w:rsidR="006B7F4B" w:rsidRDefault="006B7F4B" w:rsidP="003D56DF">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A5BFB15" w14:textId="0935BE9F" w:rsidR="006B7F4B" w:rsidRDefault="006B7F4B" w:rsidP="003D56DF">
            <w:pPr>
              <w:pStyle w:val="S-Table-Cells"/>
              <w:rPr>
                <w:rFonts w:hint="eastAsia"/>
              </w:rPr>
            </w:pPr>
            <w:r>
              <w:t>January 22</w:t>
            </w:r>
            <w:r w:rsidRPr="006B7F4B">
              <w:rPr>
                <w:vertAlign w:val="superscript"/>
              </w:rPr>
              <w:t>nd</w:t>
            </w:r>
            <w:r>
              <w:t>, 2021</w:t>
            </w:r>
          </w:p>
        </w:tc>
      </w:tr>
      <w:tr w:rsidR="00F23D67" w14:paraId="1F528BA9" w14:textId="77777777" w:rsidTr="00C61D58">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8DCB239" w14:textId="77777777" w:rsidR="00F23D67" w:rsidRDefault="00F23D67" w:rsidP="00306DF9">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5ADD9E0" w14:textId="77777777" w:rsidR="00F23D67" w:rsidRDefault="00F23D67" w:rsidP="00306DF9">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98C1D72" w14:textId="66E9C51C" w:rsidR="00F23D67" w:rsidRDefault="00C61D58" w:rsidP="00306DF9">
            <w:pPr>
              <w:pStyle w:val="S-Table-Cells"/>
              <w:rPr>
                <w:rFonts w:hint="eastAsia"/>
              </w:rPr>
            </w:pPr>
            <w:r>
              <w:t>December 7</w:t>
            </w:r>
            <w:r w:rsidRPr="00C61D58">
              <w:rPr>
                <w:vertAlign w:val="superscript"/>
              </w:rPr>
              <w:t>th</w:t>
            </w:r>
            <w:r>
              <w:t>, 2020</w:t>
            </w:r>
          </w:p>
        </w:tc>
      </w:tr>
      <w:tr w:rsidR="00F23D67" w14:paraId="56648755" w14:textId="77777777" w:rsidTr="00C61D58">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CC4A5CA" w14:textId="77777777" w:rsidR="00F23D67" w:rsidRDefault="00F23D67" w:rsidP="00306DF9"/>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F191697" w14:textId="77777777" w:rsidR="00F23D67" w:rsidRDefault="00F23D67" w:rsidP="00306DF9"/>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0848162" w14:textId="77777777" w:rsidR="00F23D67" w:rsidRDefault="00F23D67" w:rsidP="00306DF9"/>
        </w:tc>
      </w:tr>
      <w:tr w:rsidR="00F23D67" w14:paraId="09F4BAF2" w14:textId="77777777" w:rsidTr="00C61D58">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69A8B5F2" w14:textId="77777777" w:rsidR="00F23D67" w:rsidRDefault="00F23D67" w:rsidP="00306DF9"/>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0858FE9A" w14:textId="77777777" w:rsidR="00F23D67" w:rsidRDefault="00F23D67" w:rsidP="00306DF9"/>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592C0CD2" w14:textId="77777777" w:rsidR="00F23D67" w:rsidRDefault="00F23D67" w:rsidP="00306DF9"/>
        </w:tc>
      </w:tr>
    </w:tbl>
    <w:p w14:paraId="577BA4C1" w14:textId="77777777" w:rsidR="00AE0465" w:rsidRPr="00F23D67" w:rsidRDefault="00AE0465" w:rsidP="00F23D67">
      <w:pPr>
        <w:pStyle w:val="S-SubHeading"/>
        <w:rPr>
          <w:rFonts w:ascii="Tw Cen MT Condensed Extra Bold" w:eastAsia="Tw Cen MT Condensed Extra Bold" w:hAnsi="Tw Cen MT Condensed Extra Bold" w:cs="Tw Cen MT Condensed Extra Bold"/>
          <w:sz w:val="32"/>
          <w:szCs w:val="32"/>
        </w:rPr>
      </w:pPr>
      <w:bookmarkStart w:id="45" w:name="_Toc384992280"/>
      <w:bookmarkEnd w:id="44"/>
      <w:r w:rsidRPr="00F23D67">
        <w:rPr>
          <w:rFonts w:ascii="Tw Cen MT Condensed Extra Bold" w:eastAsia="Tw Cen MT Condensed Extra Bold" w:hAnsi="Tw Cen MT Condensed Extra Bold" w:cs="Tw Cen MT Condensed Extra Bold"/>
          <w:sz w:val="32"/>
          <w:szCs w:val="32"/>
        </w:rPr>
        <w:t>Document Sensitivity Level</w:t>
      </w:r>
      <w:bookmarkEnd w:id="45"/>
    </w:p>
    <w:p w14:paraId="0005FFDA" w14:textId="01FB9D9F" w:rsidR="00AE0465" w:rsidRPr="00F23D67" w:rsidRDefault="000D6161" w:rsidP="00F23D67">
      <w:pPr>
        <w:pStyle w:val="S-Body"/>
        <w:rPr>
          <w:rFonts w:hint="eastAsia"/>
        </w:rPr>
        <w:sectPr w:rsidR="00AE0465" w:rsidRPr="00F23D67" w:rsidSect="00161F73">
          <w:headerReference w:type="default" r:id="rId18"/>
          <w:footerReference w:type="default" r:id="rId19"/>
          <w:pgSz w:w="12240" w:h="15840"/>
          <w:pgMar w:top="465" w:right="1440" w:bottom="1440" w:left="1440" w:header="447" w:footer="1152" w:gutter="0"/>
          <w:pgNumType w:fmt="lowerRoman" w:start="2"/>
          <w:cols w:space="720"/>
          <w:vAlign w:val="bottom"/>
          <w:docGrid w:linePitch="360"/>
        </w:sectPr>
      </w:pPr>
      <w:r>
        <w:t>Confidential</w:t>
      </w:r>
    </w:p>
    <w:p w14:paraId="098F00EB" w14:textId="77777777" w:rsidR="00752405" w:rsidRPr="004B15CB" w:rsidRDefault="00752405" w:rsidP="006D7CA8">
      <w:pPr>
        <w:pStyle w:val="S-Heading"/>
      </w:pPr>
      <w:bookmarkStart w:id="46" w:name="_Toc38780548"/>
      <w:r>
        <w:lastRenderedPageBreak/>
        <w:t>NDA Agreement</w:t>
      </w:r>
      <w:bookmarkEnd w:id="46"/>
    </w:p>
    <w:p w14:paraId="4E22E48D" w14:textId="77777777" w:rsidR="00752405" w:rsidRPr="004B15CB" w:rsidRDefault="00752405" w:rsidP="00752405">
      <w:pPr>
        <w:keepLines/>
        <w:spacing w:after="0"/>
      </w:pPr>
    </w:p>
    <w:p w14:paraId="2BA6E35E" w14:textId="2A9ACE36" w:rsidR="00752405" w:rsidRPr="001D140F" w:rsidRDefault="00752405" w:rsidP="00752405">
      <w:pPr>
        <w:keepLines/>
        <w:spacing w:after="0"/>
        <w:rPr>
          <w:rFonts w:cstheme="minorHAnsi"/>
        </w:rPr>
      </w:pPr>
      <w:r w:rsidRPr="001D140F">
        <w:rPr>
          <w:rFonts w:cstheme="minorHAnsi"/>
          <w:b/>
        </w:rPr>
        <w:t xml:space="preserve">THIS CONFIDENTIALITY AGREEMENT </w:t>
      </w:r>
      <w:r w:rsidRPr="001D140F">
        <w:rPr>
          <w:rFonts w:cstheme="minorHAnsi"/>
        </w:rPr>
        <w:t>(“</w:t>
      </w:r>
      <w:r w:rsidRPr="001D140F">
        <w:rPr>
          <w:rFonts w:cstheme="minorHAnsi"/>
          <w:b/>
        </w:rPr>
        <w:t>Agreement</w:t>
      </w:r>
      <w:r w:rsidRPr="001D140F">
        <w:rPr>
          <w:rFonts w:cstheme="minorHAnsi"/>
        </w:rPr>
        <w:t xml:space="preserve">”) dated </w:t>
      </w:r>
      <w:r w:rsidR="00252D1C">
        <w:rPr>
          <w:rFonts w:cstheme="minorHAnsi"/>
          <w:b/>
        </w:rPr>
        <w:t>April 21</w:t>
      </w:r>
      <w:r w:rsidR="00252D1C" w:rsidRPr="00252D1C">
        <w:rPr>
          <w:rFonts w:cstheme="minorHAnsi"/>
          <w:b/>
          <w:vertAlign w:val="superscript"/>
        </w:rPr>
        <w:t>st</w:t>
      </w:r>
      <w:r w:rsidR="00252D1C">
        <w:rPr>
          <w:rFonts w:cstheme="minorHAnsi"/>
          <w:b/>
        </w:rPr>
        <w:t>, 2020</w:t>
      </w:r>
      <w:r w:rsidRPr="001D140F">
        <w:rPr>
          <w:rFonts w:cstheme="minorHAnsi"/>
          <w:b/>
        </w:rPr>
        <w:t xml:space="preserve"> </w:t>
      </w:r>
      <w:r w:rsidRPr="001D140F">
        <w:rPr>
          <w:rFonts w:cstheme="minorHAnsi"/>
        </w:rPr>
        <w:t xml:space="preserve">is made between, </w:t>
      </w:r>
      <w:r w:rsidRPr="001D140F">
        <w:rPr>
          <w:rFonts w:cstheme="minorHAnsi"/>
          <w:b/>
        </w:rPr>
        <w:t xml:space="preserve">Insert </w:t>
      </w:r>
      <w:r w:rsidR="00EA3C93">
        <w:rPr>
          <w:rFonts w:cstheme="minorHAnsi"/>
          <w:b/>
        </w:rPr>
        <w:t xml:space="preserve">signatory </w:t>
      </w:r>
      <w:r w:rsidRPr="001D140F">
        <w:rPr>
          <w:rFonts w:cstheme="minorHAnsi"/>
          <w:b/>
        </w:rPr>
        <w:t xml:space="preserve">name and address </w:t>
      </w:r>
      <w:r w:rsidRPr="001D140F">
        <w:rPr>
          <w:rFonts w:cstheme="minorHAnsi"/>
        </w:rPr>
        <w:t xml:space="preserve">and </w:t>
      </w:r>
      <w:r w:rsidRPr="003B77BD">
        <w:rPr>
          <w:rFonts w:cstheme="minorHAnsi"/>
        </w:rPr>
        <w:t>Signifi Solutions Inc.</w:t>
      </w:r>
      <w:r w:rsidRPr="003B77BD" w:rsidDel="003B77BD">
        <w:rPr>
          <w:rFonts w:cstheme="minorHAnsi"/>
        </w:rPr>
        <w:t xml:space="preserve"> </w:t>
      </w:r>
      <w:r w:rsidRPr="001D140F">
        <w:rPr>
          <w:rFonts w:cstheme="minorHAnsi"/>
        </w:rPr>
        <w:t>(“</w:t>
      </w:r>
      <w:r>
        <w:rPr>
          <w:rFonts w:cstheme="minorHAnsi"/>
        </w:rPr>
        <w:t>S</w:t>
      </w:r>
      <w:r w:rsidR="00252D1C">
        <w:rPr>
          <w:rFonts w:cstheme="minorHAnsi"/>
        </w:rPr>
        <w:t>ignifi</w:t>
      </w:r>
      <w:r w:rsidRPr="001D140F">
        <w:rPr>
          <w:rFonts w:cstheme="minorHAnsi"/>
        </w:rPr>
        <w:t xml:space="preserve">”), </w:t>
      </w:r>
      <w:r>
        <w:rPr>
          <w:rFonts w:cstheme="minorHAnsi"/>
        </w:rPr>
        <w:t xml:space="preserve">1705 Tech Ave Unit 3, Mississauga, ON, </w:t>
      </w:r>
      <w:r w:rsidR="00252D1C">
        <w:rPr>
          <w:rFonts w:cstheme="minorHAnsi"/>
        </w:rPr>
        <w:t>L4W 0A2</w:t>
      </w:r>
    </w:p>
    <w:p w14:paraId="3C6D6770" w14:textId="77777777" w:rsidR="00752405" w:rsidRPr="001D140F" w:rsidRDefault="00752405" w:rsidP="00752405">
      <w:pPr>
        <w:keepLines/>
        <w:spacing w:after="0"/>
        <w:rPr>
          <w:rFonts w:cstheme="minorHAnsi"/>
        </w:rPr>
      </w:pPr>
    </w:p>
    <w:p w14:paraId="4C2608CE" w14:textId="268C0EE3" w:rsidR="00752405" w:rsidRPr="001D140F" w:rsidRDefault="00752405" w:rsidP="00752405">
      <w:pPr>
        <w:keepLines/>
        <w:numPr>
          <w:ilvl w:val="0"/>
          <w:numId w:val="23"/>
        </w:numPr>
        <w:spacing w:after="0"/>
        <w:ind w:left="567"/>
        <w:jc w:val="both"/>
        <w:rPr>
          <w:rFonts w:cstheme="minorHAnsi"/>
        </w:rPr>
      </w:pPr>
      <w:r w:rsidRPr="001D140F">
        <w:rPr>
          <w:rFonts w:cstheme="minorHAnsi"/>
        </w:rPr>
        <w:t>In the course of your employment</w:t>
      </w:r>
      <w:r w:rsidR="00EA3C93">
        <w:rPr>
          <w:rFonts w:cstheme="minorHAnsi"/>
        </w:rPr>
        <w:t xml:space="preserve"> or</w:t>
      </w:r>
      <w:r w:rsidR="00AB2C56">
        <w:rPr>
          <w:rFonts w:cstheme="minorHAnsi"/>
        </w:rPr>
        <w:t xml:space="preserve"> other</w:t>
      </w:r>
      <w:r w:rsidR="00EA3C93">
        <w:rPr>
          <w:rFonts w:cstheme="minorHAnsi"/>
        </w:rPr>
        <w:t xml:space="preserve"> relationship with Signifi</w:t>
      </w:r>
      <w:r w:rsidRPr="001D140F">
        <w:rPr>
          <w:rFonts w:cstheme="minorHAnsi"/>
        </w:rPr>
        <w:t xml:space="preserve">, you may receive Confidential Information about </w:t>
      </w:r>
      <w:r w:rsidR="00252D1C">
        <w:rPr>
          <w:rFonts w:cstheme="minorHAnsi"/>
        </w:rPr>
        <w:t>Signifi</w:t>
      </w:r>
      <w:r w:rsidRPr="001D140F">
        <w:rPr>
          <w:rFonts w:cstheme="minorHAnsi"/>
        </w:rPr>
        <w:t xml:space="preserve"> and its business. You acknowledge that </w:t>
      </w:r>
      <w:r>
        <w:rPr>
          <w:rFonts w:cstheme="minorHAnsi"/>
        </w:rPr>
        <w:t xml:space="preserve">Signifi </w:t>
      </w:r>
      <w:r w:rsidRPr="001D140F">
        <w:rPr>
          <w:rFonts w:cstheme="minorHAnsi"/>
        </w:rPr>
        <w:t>has a legitimate and continuing proprietary interest in the protection of its Confidential Information.</w:t>
      </w:r>
    </w:p>
    <w:p w14:paraId="6A2CADDC" w14:textId="77777777" w:rsidR="00752405" w:rsidRPr="001D140F" w:rsidRDefault="00752405" w:rsidP="00752405">
      <w:pPr>
        <w:keepLines/>
        <w:spacing w:after="0"/>
        <w:ind w:left="567"/>
        <w:rPr>
          <w:rFonts w:cstheme="minorHAnsi"/>
        </w:rPr>
      </w:pPr>
    </w:p>
    <w:p w14:paraId="4F16C7C2" w14:textId="42877A73" w:rsidR="00752405" w:rsidRPr="001D140F" w:rsidRDefault="00752405" w:rsidP="00752405">
      <w:pPr>
        <w:keepLines/>
        <w:numPr>
          <w:ilvl w:val="0"/>
          <w:numId w:val="23"/>
        </w:numPr>
        <w:spacing w:after="0"/>
        <w:ind w:left="567"/>
        <w:jc w:val="both"/>
        <w:rPr>
          <w:rFonts w:cstheme="minorHAnsi"/>
        </w:rPr>
      </w:pPr>
      <w:r w:rsidRPr="001D140F">
        <w:rPr>
          <w:rFonts w:cstheme="minorHAnsi"/>
        </w:rPr>
        <w:t xml:space="preserve">For the purposes of this Agreement, “Confidential Information” means all information in any form (whether written, oral, electronic, or other) which is owned, </w:t>
      </w:r>
      <w:proofErr w:type="gramStart"/>
      <w:r w:rsidRPr="001D140F">
        <w:rPr>
          <w:rFonts w:cstheme="minorHAnsi"/>
        </w:rPr>
        <w:t>possessed</w:t>
      </w:r>
      <w:proofErr w:type="gramEnd"/>
      <w:r w:rsidRPr="001D140F">
        <w:rPr>
          <w:rFonts w:cstheme="minorHAnsi"/>
        </w:rPr>
        <w:t xml:space="preserve"> or controlled by </w:t>
      </w:r>
      <w:r>
        <w:rPr>
          <w:rFonts w:cstheme="minorHAnsi"/>
        </w:rPr>
        <w:t xml:space="preserve">Signifi </w:t>
      </w:r>
      <w:r w:rsidRPr="001D140F">
        <w:rPr>
          <w:rFonts w:cstheme="minorHAnsi"/>
        </w:rPr>
        <w:t>and/or its affiliates, including without limitation:</w:t>
      </w:r>
    </w:p>
    <w:p w14:paraId="37FA3A77" w14:textId="77777777" w:rsidR="00752405" w:rsidRPr="001D140F" w:rsidRDefault="00752405" w:rsidP="00752405">
      <w:pPr>
        <w:keepLines/>
        <w:spacing w:after="0"/>
        <w:rPr>
          <w:rFonts w:cstheme="minorHAnsi"/>
        </w:rPr>
      </w:pPr>
    </w:p>
    <w:p w14:paraId="15A1AAAB" w14:textId="141BB82D" w:rsidR="00752405" w:rsidRPr="001D140F" w:rsidRDefault="00752405" w:rsidP="00752405">
      <w:pPr>
        <w:keepLines/>
        <w:numPr>
          <w:ilvl w:val="1"/>
          <w:numId w:val="23"/>
        </w:numPr>
        <w:spacing w:after="0"/>
        <w:ind w:left="792"/>
        <w:jc w:val="both"/>
        <w:rPr>
          <w:rFonts w:cstheme="minorHAnsi"/>
        </w:rPr>
      </w:pPr>
      <w:r w:rsidRPr="001D140F">
        <w:rPr>
          <w:rFonts w:cstheme="minorHAnsi"/>
        </w:rPr>
        <w:t xml:space="preserve">confidential methods of operation, which include all information relating to </w:t>
      </w:r>
      <w:r w:rsidR="00252D1C">
        <w:rPr>
          <w:rFonts w:cstheme="minorHAnsi"/>
        </w:rPr>
        <w:t>Signifi</w:t>
      </w:r>
      <w:r w:rsidRPr="001D140F">
        <w:rPr>
          <w:rFonts w:cstheme="minorHAnsi"/>
        </w:rPr>
        <w:t xml:space="preserve">’s research and development, know-how, processes, marketing programs, services and products, methods, service systems, security information and systems, and trade </w:t>
      </w:r>
      <w:proofErr w:type="gramStart"/>
      <w:r w:rsidRPr="001D140F">
        <w:rPr>
          <w:rFonts w:cstheme="minorHAnsi"/>
        </w:rPr>
        <w:t>secrets;</w:t>
      </w:r>
      <w:proofErr w:type="gramEnd"/>
    </w:p>
    <w:p w14:paraId="761D27E0" w14:textId="609D4748" w:rsidR="00752405" w:rsidRPr="001D140F" w:rsidRDefault="00752405" w:rsidP="00752405">
      <w:pPr>
        <w:keepLines/>
        <w:numPr>
          <w:ilvl w:val="1"/>
          <w:numId w:val="23"/>
        </w:numPr>
        <w:spacing w:after="0"/>
        <w:ind w:left="792"/>
        <w:jc w:val="both"/>
        <w:rPr>
          <w:rFonts w:cstheme="minorHAnsi"/>
        </w:rPr>
      </w:pPr>
      <w:r w:rsidRPr="001D140F">
        <w:rPr>
          <w:rFonts w:cstheme="minorHAnsi"/>
        </w:rPr>
        <w:t xml:space="preserve">information pertaining to any intellectual and industrial property rights of </w:t>
      </w:r>
      <w:r w:rsidR="00252D1C">
        <w:rPr>
          <w:rFonts w:cstheme="minorHAnsi"/>
        </w:rPr>
        <w:t>Signifi</w:t>
      </w:r>
      <w:r w:rsidRPr="001D140F">
        <w:rPr>
          <w:rFonts w:cstheme="minorHAnsi"/>
        </w:rPr>
        <w:t xml:space="preserve"> and/or its affiliates including information relating to all inventions, designs, ideas, works, creations, developments, programs, plans, codes, drawings, sketches, compilations of information, analyses, experiments, data, formula, formulations, specifications, research, know-how, test data, technical data, methods, processes, procedures, techniques, practices, prototypes, products, (including without limitation parts and accessories hereof) samples, equipment, tools, machines and includes any modifications or improvements thereto;</w:t>
      </w:r>
    </w:p>
    <w:p w14:paraId="578FC0B2" w14:textId="6B2D0CE7" w:rsidR="00752405" w:rsidRPr="001D140F" w:rsidRDefault="00752405" w:rsidP="00752405">
      <w:pPr>
        <w:keepLines/>
        <w:numPr>
          <w:ilvl w:val="1"/>
          <w:numId w:val="23"/>
        </w:numPr>
        <w:spacing w:after="0"/>
        <w:ind w:left="792"/>
        <w:jc w:val="both"/>
        <w:rPr>
          <w:rFonts w:cstheme="minorHAnsi"/>
        </w:rPr>
      </w:pPr>
      <w:r w:rsidRPr="001D140F">
        <w:rPr>
          <w:rFonts w:cstheme="minorHAnsi"/>
        </w:rPr>
        <w:t xml:space="preserve">information relating to any source of supply of products, services, raw materials, and terms available from suppliers, and information provided or related to suppliers of products, raw materials or services, and any terms of any contractual arrangements between </w:t>
      </w:r>
      <w:r w:rsidR="00252D1C">
        <w:rPr>
          <w:rFonts w:cstheme="minorHAnsi"/>
        </w:rPr>
        <w:t>Signifi</w:t>
      </w:r>
      <w:r w:rsidRPr="001D140F">
        <w:rPr>
          <w:rFonts w:cstheme="minorHAnsi"/>
        </w:rPr>
        <w:t xml:space="preserve"> and/or its affiliates and the supplier of any products, raw materials or </w:t>
      </w:r>
      <w:proofErr w:type="gramStart"/>
      <w:r w:rsidRPr="001D140F">
        <w:rPr>
          <w:rFonts w:cstheme="minorHAnsi"/>
        </w:rPr>
        <w:t>services;</w:t>
      </w:r>
      <w:proofErr w:type="gramEnd"/>
    </w:p>
    <w:p w14:paraId="40E0647A" w14:textId="68C74C1C" w:rsidR="00752405" w:rsidRPr="001D140F" w:rsidRDefault="00752405" w:rsidP="00752405">
      <w:pPr>
        <w:keepLines/>
        <w:numPr>
          <w:ilvl w:val="1"/>
          <w:numId w:val="23"/>
        </w:numPr>
        <w:spacing w:after="0"/>
        <w:ind w:left="792"/>
        <w:jc w:val="both"/>
        <w:rPr>
          <w:rFonts w:cstheme="minorHAnsi"/>
        </w:rPr>
      </w:pPr>
      <w:r w:rsidRPr="001D140F">
        <w:rPr>
          <w:rFonts w:cstheme="minorHAnsi"/>
        </w:rPr>
        <w:t xml:space="preserve">all information regarding </w:t>
      </w:r>
      <w:r w:rsidR="00252D1C">
        <w:rPr>
          <w:rFonts w:cstheme="minorHAnsi"/>
        </w:rPr>
        <w:t>Signifi</w:t>
      </w:r>
      <w:r w:rsidRPr="001D140F">
        <w:rPr>
          <w:rFonts w:cstheme="minorHAnsi"/>
        </w:rPr>
        <w:t xml:space="preserve">’s customers and clients, including customer/client lists, contracts, prices, invoices, computer printouts, contact information and other similar </w:t>
      </w:r>
      <w:proofErr w:type="gramStart"/>
      <w:r w:rsidRPr="001D140F">
        <w:rPr>
          <w:rFonts w:cstheme="minorHAnsi"/>
        </w:rPr>
        <w:t>information;</w:t>
      </w:r>
      <w:proofErr w:type="gramEnd"/>
    </w:p>
    <w:p w14:paraId="7B7B60CD" w14:textId="17EA3B3C" w:rsidR="00752405" w:rsidRPr="001D140F" w:rsidRDefault="00752405" w:rsidP="00752405">
      <w:pPr>
        <w:keepLines/>
        <w:numPr>
          <w:ilvl w:val="1"/>
          <w:numId w:val="23"/>
        </w:numPr>
        <w:spacing w:after="0"/>
        <w:ind w:left="792"/>
        <w:jc w:val="both"/>
        <w:rPr>
          <w:rFonts w:cstheme="minorHAnsi"/>
        </w:rPr>
      </w:pPr>
      <w:r w:rsidRPr="001D140F">
        <w:rPr>
          <w:rFonts w:cstheme="minorHAnsi"/>
        </w:rPr>
        <w:t xml:space="preserve">all information concerning </w:t>
      </w:r>
      <w:r w:rsidR="00252D1C">
        <w:rPr>
          <w:rFonts w:cstheme="minorHAnsi"/>
        </w:rPr>
        <w:t>Signifi</w:t>
      </w:r>
      <w:r w:rsidRPr="001D140F">
        <w:rPr>
          <w:rFonts w:cstheme="minorHAnsi"/>
        </w:rPr>
        <w:t xml:space="preserve">’s potential customers and clients, including mailing lists, prospects, contact information, and other similar </w:t>
      </w:r>
      <w:proofErr w:type="gramStart"/>
      <w:r w:rsidRPr="001D140F">
        <w:rPr>
          <w:rFonts w:cstheme="minorHAnsi"/>
        </w:rPr>
        <w:t>information;</w:t>
      </w:r>
      <w:proofErr w:type="gramEnd"/>
    </w:p>
    <w:p w14:paraId="473D996D" w14:textId="5434CCF3" w:rsidR="00752405" w:rsidRPr="001D140F" w:rsidRDefault="00752405" w:rsidP="00752405">
      <w:pPr>
        <w:keepLines/>
        <w:numPr>
          <w:ilvl w:val="1"/>
          <w:numId w:val="23"/>
        </w:numPr>
        <w:spacing w:after="0"/>
        <w:ind w:left="792"/>
        <w:jc w:val="both"/>
        <w:rPr>
          <w:rFonts w:cstheme="minorHAnsi"/>
        </w:rPr>
      </w:pPr>
      <w:r w:rsidRPr="001D140F">
        <w:rPr>
          <w:rFonts w:cstheme="minorHAnsi"/>
        </w:rPr>
        <w:t xml:space="preserve">any information about the business of </w:t>
      </w:r>
      <w:r w:rsidR="00252D1C">
        <w:rPr>
          <w:rFonts w:cstheme="minorHAnsi"/>
        </w:rPr>
        <w:t>Signifi</w:t>
      </w:r>
      <w:r w:rsidRPr="001D140F">
        <w:rPr>
          <w:rFonts w:cstheme="minorHAnsi"/>
        </w:rPr>
        <w:t xml:space="preserve"> which is not known to the public or competitors, or any other information which gives </w:t>
      </w:r>
      <w:r w:rsidR="00252D1C">
        <w:rPr>
          <w:rFonts w:cstheme="minorHAnsi"/>
        </w:rPr>
        <w:t>Signifi</w:t>
      </w:r>
      <w:r w:rsidRPr="001D140F">
        <w:rPr>
          <w:rFonts w:cstheme="minorHAnsi"/>
        </w:rPr>
        <w:t xml:space="preserve"> an opportunity to obtain an advantage over competitors who do not know such </w:t>
      </w:r>
      <w:proofErr w:type="gramStart"/>
      <w:r w:rsidRPr="001D140F">
        <w:rPr>
          <w:rFonts w:cstheme="minorHAnsi"/>
        </w:rPr>
        <w:t>information;</w:t>
      </w:r>
      <w:proofErr w:type="gramEnd"/>
    </w:p>
    <w:p w14:paraId="2133B54E" w14:textId="17759834" w:rsidR="00752405" w:rsidRPr="001D140F" w:rsidRDefault="00752405" w:rsidP="00752405">
      <w:pPr>
        <w:keepLines/>
        <w:numPr>
          <w:ilvl w:val="1"/>
          <w:numId w:val="23"/>
        </w:numPr>
        <w:spacing w:after="0"/>
        <w:ind w:left="792"/>
        <w:jc w:val="both"/>
        <w:rPr>
          <w:rFonts w:cstheme="minorHAnsi"/>
        </w:rPr>
      </w:pPr>
      <w:r w:rsidRPr="001D140F">
        <w:rPr>
          <w:rFonts w:cstheme="minorHAnsi"/>
        </w:rPr>
        <w:lastRenderedPageBreak/>
        <w:t xml:space="preserve">financial, banking, accounting, taxation, and bookkeeping information, including </w:t>
      </w:r>
      <w:r w:rsidR="00252D1C">
        <w:rPr>
          <w:rFonts w:cstheme="minorHAnsi"/>
        </w:rPr>
        <w:t>Signifi</w:t>
      </w:r>
      <w:r w:rsidRPr="001D140F">
        <w:rPr>
          <w:rFonts w:cstheme="minorHAnsi"/>
        </w:rPr>
        <w:t xml:space="preserve">’s costs, sales, income, profits, losses, assets, liabilities, and other similar </w:t>
      </w:r>
      <w:proofErr w:type="gramStart"/>
      <w:r w:rsidRPr="001D140F">
        <w:rPr>
          <w:rFonts w:cstheme="minorHAnsi"/>
        </w:rPr>
        <w:t>information;</w:t>
      </w:r>
      <w:proofErr w:type="gramEnd"/>
    </w:p>
    <w:p w14:paraId="57BF287B" w14:textId="22AD103A" w:rsidR="00752405" w:rsidRPr="001D140F" w:rsidRDefault="00752405" w:rsidP="00752405">
      <w:pPr>
        <w:keepLines/>
        <w:numPr>
          <w:ilvl w:val="1"/>
          <w:numId w:val="23"/>
        </w:numPr>
        <w:spacing w:after="0"/>
        <w:ind w:left="792"/>
        <w:jc w:val="both"/>
        <w:rPr>
          <w:rFonts w:cstheme="minorHAnsi"/>
        </w:rPr>
      </w:pPr>
      <w:r w:rsidRPr="001D140F">
        <w:rPr>
          <w:rFonts w:cstheme="minorHAnsi"/>
        </w:rPr>
        <w:t xml:space="preserve">information concerning business opportunities, including all customers, clients, suppliers, business partners, ventures considered by </w:t>
      </w:r>
      <w:r w:rsidR="00252D1C">
        <w:rPr>
          <w:rFonts w:cstheme="minorHAnsi"/>
        </w:rPr>
        <w:t>Signifi</w:t>
      </w:r>
      <w:r w:rsidRPr="001D140F">
        <w:rPr>
          <w:rFonts w:cstheme="minorHAnsi"/>
        </w:rPr>
        <w:t xml:space="preserve">, whether or not such opportunities are </w:t>
      </w:r>
      <w:proofErr w:type="gramStart"/>
      <w:r w:rsidRPr="001D140F">
        <w:rPr>
          <w:rFonts w:cstheme="minorHAnsi"/>
        </w:rPr>
        <w:t>pursued;</w:t>
      </w:r>
      <w:proofErr w:type="gramEnd"/>
    </w:p>
    <w:p w14:paraId="5B80EAE5" w14:textId="71F45211" w:rsidR="00752405" w:rsidRPr="001D140F" w:rsidRDefault="00752405" w:rsidP="00752405">
      <w:pPr>
        <w:keepLines/>
        <w:numPr>
          <w:ilvl w:val="1"/>
          <w:numId w:val="23"/>
        </w:numPr>
        <w:spacing w:after="0"/>
        <w:ind w:left="792"/>
        <w:jc w:val="both"/>
        <w:rPr>
          <w:rFonts w:cstheme="minorHAnsi"/>
        </w:rPr>
      </w:pPr>
      <w:r w:rsidRPr="001D140F">
        <w:rPr>
          <w:rFonts w:cstheme="minorHAnsi"/>
        </w:rPr>
        <w:t>personnel information, including the names of employees, contractors, consultants</w:t>
      </w:r>
      <w:r w:rsidR="00D14F54">
        <w:rPr>
          <w:rFonts w:cstheme="minorHAnsi"/>
        </w:rPr>
        <w:t>, representatives</w:t>
      </w:r>
      <w:r w:rsidRPr="001D140F">
        <w:rPr>
          <w:rFonts w:cstheme="minorHAnsi"/>
        </w:rPr>
        <w:t xml:space="preserve">, and agents, including applicable compensation, benefits granted, performance records, job/work history, as well as administrative, corrective or disciplinary action taken or to be taken against any of </w:t>
      </w:r>
      <w:proofErr w:type="gramStart"/>
      <w:r w:rsidRPr="001D140F">
        <w:rPr>
          <w:rFonts w:cstheme="minorHAnsi"/>
        </w:rPr>
        <w:t>them;</w:t>
      </w:r>
      <w:proofErr w:type="gramEnd"/>
    </w:p>
    <w:p w14:paraId="7BC048D3" w14:textId="0DB88D4D" w:rsidR="00752405" w:rsidRPr="001D140F" w:rsidRDefault="00752405" w:rsidP="00752405">
      <w:pPr>
        <w:keepLines/>
        <w:numPr>
          <w:ilvl w:val="1"/>
          <w:numId w:val="23"/>
        </w:numPr>
        <w:spacing w:after="0"/>
        <w:ind w:left="792"/>
        <w:rPr>
          <w:rFonts w:cstheme="minorHAnsi"/>
        </w:rPr>
      </w:pPr>
      <w:r w:rsidRPr="001D140F">
        <w:rPr>
          <w:rFonts w:cstheme="minorHAnsi"/>
        </w:rPr>
        <w:t xml:space="preserve">computer programs and procedures relating to business of </w:t>
      </w:r>
      <w:r w:rsidR="00252D1C">
        <w:rPr>
          <w:rFonts w:cstheme="minorHAnsi"/>
        </w:rPr>
        <w:t>Signifi</w:t>
      </w:r>
      <w:r w:rsidRPr="001D140F">
        <w:rPr>
          <w:rFonts w:cstheme="minorHAnsi"/>
        </w:rPr>
        <w:t xml:space="preserve"> or its affiliates and other similar </w:t>
      </w:r>
      <w:proofErr w:type="gramStart"/>
      <w:r w:rsidRPr="001D140F">
        <w:rPr>
          <w:rFonts w:cstheme="minorHAnsi"/>
        </w:rPr>
        <w:t>information;</w:t>
      </w:r>
      <w:proofErr w:type="gramEnd"/>
    </w:p>
    <w:p w14:paraId="1AB6CD9A" w14:textId="46B77767" w:rsidR="00752405" w:rsidRPr="001D140F" w:rsidRDefault="00752405" w:rsidP="00752405">
      <w:pPr>
        <w:keepLines/>
        <w:numPr>
          <w:ilvl w:val="1"/>
          <w:numId w:val="23"/>
        </w:numPr>
        <w:spacing w:after="0"/>
        <w:ind w:left="792"/>
        <w:jc w:val="both"/>
        <w:rPr>
          <w:rFonts w:cstheme="minorHAnsi"/>
        </w:rPr>
      </w:pPr>
      <w:r w:rsidRPr="001D140F">
        <w:rPr>
          <w:rFonts w:cstheme="minorHAnsi"/>
        </w:rPr>
        <w:t xml:space="preserve">all information relating to the research, developments, systems, operations, of </w:t>
      </w:r>
      <w:r w:rsidR="00252D1C">
        <w:rPr>
          <w:rFonts w:cstheme="minorHAnsi"/>
        </w:rPr>
        <w:t>Signifi</w:t>
      </w:r>
      <w:r w:rsidRPr="001D140F">
        <w:rPr>
          <w:rFonts w:cstheme="minorHAnsi"/>
        </w:rPr>
        <w:t xml:space="preserve"> or its business partners or </w:t>
      </w:r>
      <w:proofErr w:type="gramStart"/>
      <w:r w:rsidRPr="001D140F">
        <w:rPr>
          <w:rFonts w:cstheme="minorHAnsi"/>
        </w:rPr>
        <w:t>affiliates;</w:t>
      </w:r>
      <w:proofErr w:type="gramEnd"/>
    </w:p>
    <w:p w14:paraId="71FA45AA" w14:textId="6B0ED325" w:rsidR="00752405" w:rsidRPr="001D140F" w:rsidRDefault="00752405" w:rsidP="00752405">
      <w:pPr>
        <w:keepLines/>
        <w:numPr>
          <w:ilvl w:val="1"/>
          <w:numId w:val="23"/>
        </w:numPr>
        <w:spacing w:after="0"/>
        <w:ind w:left="792"/>
        <w:jc w:val="both"/>
        <w:rPr>
          <w:rFonts w:cstheme="minorHAnsi"/>
        </w:rPr>
      </w:pPr>
      <w:r w:rsidRPr="001D140F">
        <w:rPr>
          <w:rFonts w:cstheme="minorHAnsi"/>
        </w:rPr>
        <w:t>all information received from, or designated as confidential by, any customers, clients, suppliers, business partners or affiliates of</w:t>
      </w:r>
      <w:r w:rsidRPr="001D140F">
        <w:rPr>
          <w:rFonts w:cstheme="minorHAnsi"/>
          <w:spacing w:val="-4"/>
        </w:rPr>
        <w:t xml:space="preserve"> </w:t>
      </w:r>
      <w:r w:rsidR="00252D1C">
        <w:rPr>
          <w:rFonts w:cstheme="minorHAnsi"/>
        </w:rPr>
        <w:t>Signifi</w:t>
      </w:r>
    </w:p>
    <w:p w14:paraId="294F77DB" w14:textId="644C4C4A" w:rsidR="00752405" w:rsidRPr="001D140F" w:rsidRDefault="00752405" w:rsidP="00752405">
      <w:pPr>
        <w:keepLines/>
        <w:numPr>
          <w:ilvl w:val="1"/>
          <w:numId w:val="23"/>
        </w:numPr>
        <w:spacing w:after="0"/>
        <w:ind w:left="792"/>
        <w:jc w:val="both"/>
        <w:rPr>
          <w:rFonts w:cstheme="minorHAnsi"/>
        </w:rPr>
      </w:pPr>
      <w:r w:rsidRPr="001D140F">
        <w:rPr>
          <w:rFonts w:cstheme="minorHAnsi"/>
        </w:rPr>
        <w:t xml:space="preserve">all information required to be maintained in confidence by </w:t>
      </w:r>
      <w:r w:rsidR="00252D1C">
        <w:rPr>
          <w:rFonts w:cstheme="minorHAnsi"/>
        </w:rPr>
        <w:t>Signifi</w:t>
      </w:r>
      <w:r w:rsidRPr="001D140F">
        <w:rPr>
          <w:rFonts w:cstheme="minorHAnsi"/>
        </w:rPr>
        <w:t xml:space="preserve"> pursuant to an agreement with a customer, client, supplier, business partner, employee, independent contractor, </w:t>
      </w:r>
      <w:r w:rsidR="00D14F54">
        <w:rPr>
          <w:rFonts w:cstheme="minorHAnsi"/>
        </w:rPr>
        <w:t xml:space="preserve">representative, associate, </w:t>
      </w:r>
      <w:r w:rsidRPr="001D140F">
        <w:rPr>
          <w:rFonts w:cstheme="minorHAnsi"/>
        </w:rPr>
        <w:t xml:space="preserve">or any entity or person, or arising by operation of </w:t>
      </w:r>
      <w:proofErr w:type="gramStart"/>
      <w:r w:rsidRPr="001D140F">
        <w:rPr>
          <w:rFonts w:cstheme="minorHAnsi"/>
        </w:rPr>
        <w:t>law;</w:t>
      </w:r>
      <w:proofErr w:type="gramEnd"/>
    </w:p>
    <w:p w14:paraId="68B5D204" w14:textId="3896C1B8" w:rsidR="00752405" w:rsidRPr="001D140F" w:rsidRDefault="00752405" w:rsidP="00752405">
      <w:pPr>
        <w:keepLines/>
        <w:numPr>
          <w:ilvl w:val="1"/>
          <w:numId w:val="23"/>
        </w:numPr>
        <w:spacing w:after="0"/>
        <w:ind w:left="792"/>
        <w:jc w:val="both"/>
        <w:rPr>
          <w:rFonts w:cstheme="minorHAnsi"/>
        </w:rPr>
      </w:pPr>
      <w:r w:rsidRPr="001D140F">
        <w:rPr>
          <w:rFonts w:cstheme="minorHAnsi"/>
        </w:rPr>
        <w:t xml:space="preserve">vendor names and other vendor information, purchasing and internal cost information, internal services and operational manuals, and the manner and method of conducting the business of </w:t>
      </w:r>
      <w:r w:rsidR="00252D1C">
        <w:rPr>
          <w:rFonts w:cstheme="minorHAnsi"/>
        </w:rPr>
        <w:t>Signifi</w:t>
      </w:r>
      <w:r w:rsidRPr="001D140F">
        <w:rPr>
          <w:rFonts w:cstheme="minorHAnsi"/>
        </w:rPr>
        <w:t xml:space="preserve"> or its </w:t>
      </w:r>
      <w:proofErr w:type="gramStart"/>
      <w:r w:rsidRPr="001D140F">
        <w:rPr>
          <w:rFonts w:cstheme="minorHAnsi"/>
        </w:rPr>
        <w:t>affiliates;</w:t>
      </w:r>
      <w:proofErr w:type="gramEnd"/>
    </w:p>
    <w:p w14:paraId="2246CBE8" w14:textId="30EFC4CF" w:rsidR="00752405" w:rsidRPr="001D140F" w:rsidRDefault="00752405" w:rsidP="00752405">
      <w:pPr>
        <w:keepLines/>
        <w:numPr>
          <w:ilvl w:val="1"/>
          <w:numId w:val="23"/>
        </w:numPr>
        <w:spacing w:after="0"/>
        <w:ind w:left="792"/>
        <w:jc w:val="both"/>
        <w:rPr>
          <w:rFonts w:cstheme="minorHAnsi"/>
        </w:rPr>
      </w:pPr>
      <w:r w:rsidRPr="001D140F">
        <w:rPr>
          <w:rFonts w:cstheme="minorHAnsi"/>
        </w:rPr>
        <w:t xml:space="preserve">marketing and development plans, price and cost data, price and fee amounts, pricing and billing policies, quoting procedures, negotiations of contracts, marketing techniques and methods of obtaining business, forecasts and forecast assumptions and volumes, and future plans and potential strategies of </w:t>
      </w:r>
      <w:r w:rsidR="00252D1C">
        <w:rPr>
          <w:rFonts w:cstheme="minorHAnsi"/>
        </w:rPr>
        <w:t>Signifi</w:t>
      </w:r>
      <w:r w:rsidRPr="001D140F">
        <w:rPr>
          <w:rFonts w:cstheme="minorHAnsi"/>
        </w:rPr>
        <w:t xml:space="preserve"> that have been or are being </w:t>
      </w:r>
      <w:proofErr w:type="gramStart"/>
      <w:r w:rsidRPr="001D140F">
        <w:rPr>
          <w:rFonts w:cstheme="minorHAnsi"/>
        </w:rPr>
        <w:t>discussed;</w:t>
      </w:r>
      <w:proofErr w:type="gramEnd"/>
    </w:p>
    <w:p w14:paraId="11093EB4" w14:textId="509341C3" w:rsidR="00752405" w:rsidRPr="001D140F" w:rsidRDefault="00752405" w:rsidP="00752405">
      <w:pPr>
        <w:keepLines/>
        <w:numPr>
          <w:ilvl w:val="1"/>
          <w:numId w:val="23"/>
        </w:numPr>
        <w:spacing w:after="0"/>
        <w:ind w:left="792"/>
        <w:jc w:val="both"/>
        <w:rPr>
          <w:rFonts w:cstheme="minorHAnsi"/>
        </w:rPr>
      </w:pPr>
      <w:r w:rsidRPr="001D140F">
        <w:rPr>
          <w:rFonts w:cstheme="minorHAnsi"/>
        </w:rPr>
        <w:t xml:space="preserve">information contained in </w:t>
      </w:r>
      <w:r w:rsidR="00252D1C">
        <w:rPr>
          <w:rFonts w:cstheme="minorHAnsi"/>
        </w:rPr>
        <w:t>Signifi</w:t>
      </w:r>
      <w:r w:rsidRPr="001D140F">
        <w:rPr>
          <w:rFonts w:cstheme="minorHAnsi"/>
        </w:rPr>
        <w:t xml:space="preserve">’s manuals, training materials, plans, drawings, designs, specifications, and other documents and records belonging to </w:t>
      </w:r>
      <w:r w:rsidR="00252D1C">
        <w:rPr>
          <w:rFonts w:cstheme="minorHAnsi"/>
        </w:rPr>
        <w:t>Signifi</w:t>
      </w:r>
      <w:r w:rsidRPr="001D140F">
        <w:rPr>
          <w:rFonts w:cstheme="minorHAnsi"/>
        </w:rPr>
        <w:t>, even if such information has not been labelled as confidential; and</w:t>
      </w:r>
    </w:p>
    <w:p w14:paraId="2AB73471" w14:textId="4670DFAB" w:rsidR="00752405" w:rsidRPr="001D140F" w:rsidRDefault="00752405" w:rsidP="00752405">
      <w:pPr>
        <w:keepLines/>
        <w:numPr>
          <w:ilvl w:val="1"/>
          <w:numId w:val="23"/>
        </w:numPr>
        <w:spacing w:after="0"/>
        <w:ind w:left="792"/>
        <w:jc w:val="both"/>
        <w:rPr>
          <w:rFonts w:cstheme="minorHAnsi"/>
        </w:rPr>
      </w:pPr>
      <w:r w:rsidRPr="001D140F">
        <w:rPr>
          <w:rFonts w:cstheme="minorHAnsi"/>
        </w:rPr>
        <w:t xml:space="preserve">any other information that becomes known to you </w:t>
      </w:r>
      <w:proofErr w:type="gramStart"/>
      <w:r w:rsidRPr="001D140F">
        <w:rPr>
          <w:rFonts w:cstheme="minorHAnsi"/>
        </w:rPr>
        <w:t>as a result of</w:t>
      </w:r>
      <w:proofErr w:type="gramEnd"/>
      <w:r w:rsidRPr="001D140F">
        <w:rPr>
          <w:rFonts w:cstheme="minorHAnsi"/>
        </w:rPr>
        <w:t xml:space="preserve"> your employment </w:t>
      </w:r>
      <w:r w:rsidR="00AB2C56">
        <w:rPr>
          <w:rFonts w:cstheme="minorHAnsi"/>
        </w:rPr>
        <w:t xml:space="preserve">or relationship with Signifi </w:t>
      </w:r>
      <w:r w:rsidRPr="001D140F">
        <w:rPr>
          <w:rFonts w:cstheme="minorHAnsi"/>
        </w:rPr>
        <w:t xml:space="preserve">that you, acting reasonably, believe is confidential information or that </w:t>
      </w:r>
      <w:r w:rsidR="00252D1C">
        <w:rPr>
          <w:rFonts w:cstheme="minorHAnsi"/>
        </w:rPr>
        <w:t>Signifi</w:t>
      </w:r>
      <w:r w:rsidRPr="001D140F">
        <w:rPr>
          <w:rFonts w:cstheme="minorHAnsi"/>
        </w:rPr>
        <w:t xml:space="preserve"> takes measures to protect.</w:t>
      </w:r>
    </w:p>
    <w:p w14:paraId="75A212E1" w14:textId="77772D95" w:rsidR="00752405" w:rsidRPr="001D140F" w:rsidRDefault="00752405" w:rsidP="00752405">
      <w:pPr>
        <w:pStyle w:val="ListParagraph"/>
        <w:widowControl w:val="0"/>
        <w:numPr>
          <w:ilvl w:val="0"/>
          <w:numId w:val="23"/>
        </w:numPr>
        <w:tabs>
          <w:tab w:val="left" w:pos="660"/>
        </w:tabs>
        <w:autoSpaceDE w:val="0"/>
        <w:autoSpaceDN w:val="0"/>
        <w:spacing w:before="118" w:after="0" w:line="240" w:lineRule="auto"/>
        <w:ind w:right="134"/>
        <w:jc w:val="both"/>
        <w:rPr>
          <w:rFonts w:cstheme="minorHAnsi"/>
        </w:rPr>
      </w:pPr>
      <w:r w:rsidRPr="001D140F">
        <w:rPr>
          <w:rFonts w:cstheme="minorHAnsi"/>
        </w:rPr>
        <w:t xml:space="preserve">Confidential Information, however, does not include information which becomes generally available to the public other than as a result of disclosure by you, or which was available to you on a non-confidential basis prior to its disclosure to you in the course of your </w:t>
      </w:r>
      <w:proofErr w:type="gramStart"/>
      <w:r w:rsidRPr="001D140F">
        <w:rPr>
          <w:rFonts w:cstheme="minorHAnsi"/>
        </w:rPr>
        <w:t xml:space="preserve">employment </w:t>
      </w:r>
      <w:r w:rsidR="00AB2C56">
        <w:rPr>
          <w:rFonts w:cstheme="minorHAnsi"/>
        </w:rPr>
        <w:t xml:space="preserve"> or</w:t>
      </w:r>
      <w:proofErr w:type="gramEnd"/>
      <w:r w:rsidR="00AB2C56">
        <w:rPr>
          <w:rFonts w:cstheme="minorHAnsi"/>
        </w:rPr>
        <w:t xml:space="preserve"> relationship </w:t>
      </w:r>
      <w:r w:rsidRPr="001D140F">
        <w:rPr>
          <w:rFonts w:cstheme="minorHAnsi"/>
        </w:rPr>
        <w:t xml:space="preserve">with </w:t>
      </w:r>
      <w:r w:rsidR="00252D1C">
        <w:rPr>
          <w:rFonts w:cstheme="minorHAnsi"/>
        </w:rPr>
        <w:t>Signifi</w:t>
      </w:r>
      <w:r w:rsidR="00AB2C56">
        <w:rPr>
          <w:rFonts w:cstheme="minorHAnsi"/>
        </w:rPr>
        <w:t>.</w:t>
      </w:r>
      <w:r w:rsidRPr="001D140F">
        <w:rPr>
          <w:rFonts w:cstheme="minorHAnsi"/>
        </w:rPr>
        <w:t xml:space="preserve"> Confidential Information will also not include general skills and know how that you acquire over the course of your</w:t>
      </w:r>
      <w:r w:rsidRPr="001D140F">
        <w:rPr>
          <w:rFonts w:cstheme="minorHAnsi"/>
          <w:spacing w:val="-13"/>
        </w:rPr>
        <w:t xml:space="preserve"> </w:t>
      </w:r>
      <w:r w:rsidRPr="001D140F">
        <w:rPr>
          <w:rFonts w:cstheme="minorHAnsi"/>
        </w:rPr>
        <w:t>employment</w:t>
      </w:r>
      <w:r w:rsidR="00D14F54">
        <w:rPr>
          <w:rFonts w:cstheme="minorHAnsi"/>
        </w:rPr>
        <w:t xml:space="preserve"> or relationship with Signifi</w:t>
      </w:r>
      <w:r w:rsidRPr="001D140F">
        <w:rPr>
          <w:rFonts w:cstheme="minorHAnsi"/>
        </w:rPr>
        <w:t>.</w:t>
      </w:r>
    </w:p>
    <w:p w14:paraId="65BB3E31" w14:textId="77777777" w:rsidR="00752405" w:rsidRPr="001D140F" w:rsidRDefault="00752405" w:rsidP="00752405">
      <w:pPr>
        <w:pStyle w:val="BodyText"/>
        <w:spacing w:before="11"/>
        <w:rPr>
          <w:rFonts w:asciiTheme="minorHAnsi" w:hAnsiTheme="minorHAnsi" w:cstheme="minorHAnsi"/>
        </w:rPr>
      </w:pPr>
    </w:p>
    <w:p w14:paraId="5B4DD2C3" w14:textId="3795EE06" w:rsidR="00752405" w:rsidRPr="001D140F" w:rsidRDefault="00752405" w:rsidP="00752405">
      <w:pPr>
        <w:pStyle w:val="ListParagraph"/>
        <w:widowControl w:val="0"/>
        <w:numPr>
          <w:ilvl w:val="0"/>
          <w:numId w:val="23"/>
        </w:numPr>
        <w:tabs>
          <w:tab w:val="left" w:pos="660"/>
        </w:tabs>
        <w:autoSpaceDE w:val="0"/>
        <w:autoSpaceDN w:val="0"/>
        <w:spacing w:after="0" w:line="240" w:lineRule="auto"/>
        <w:ind w:right="132"/>
        <w:jc w:val="both"/>
        <w:rPr>
          <w:rFonts w:cstheme="minorHAnsi"/>
        </w:rPr>
      </w:pPr>
      <w:r w:rsidRPr="001D140F">
        <w:rPr>
          <w:rFonts w:cstheme="minorHAnsi"/>
        </w:rPr>
        <w:t xml:space="preserve">You acknowledge that any unauthorized use, publication, disclosure or transfer of Confidential Information would be highly detrimental to the legitimate and proprietary interests of </w:t>
      </w:r>
      <w:r w:rsidR="00252D1C">
        <w:rPr>
          <w:rFonts w:cstheme="minorHAnsi"/>
        </w:rPr>
        <w:t>Signifi</w:t>
      </w:r>
      <w:r w:rsidRPr="001D140F">
        <w:rPr>
          <w:rFonts w:cstheme="minorHAnsi"/>
        </w:rPr>
        <w:t xml:space="preserve">. </w:t>
      </w:r>
      <w:r w:rsidRPr="001D140F">
        <w:rPr>
          <w:rFonts w:cstheme="minorHAnsi"/>
        </w:rPr>
        <w:lastRenderedPageBreak/>
        <w:t>Accordingly, at all times during your employment</w:t>
      </w:r>
      <w:r w:rsidR="00AB2C56">
        <w:rPr>
          <w:rFonts w:cstheme="minorHAnsi"/>
        </w:rPr>
        <w:t xml:space="preserve"> or relationship</w:t>
      </w:r>
      <w:r w:rsidRPr="001D140F">
        <w:rPr>
          <w:rFonts w:cstheme="minorHAnsi"/>
        </w:rPr>
        <w:t xml:space="preserve"> with </w:t>
      </w:r>
      <w:r w:rsidR="00252D1C">
        <w:rPr>
          <w:rFonts w:cstheme="minorHAnsi"/>
        </w:rPr>
        <w:t>Signifi</w:t>
      </w:r>
      <w:r w:rsidRPr="001D140F">
        <w:rPr>
          <w:rFonts w:cstheme="minorHAnsi"/>
        </w:rPr>
        <w:t xml:space="preserve"> and at all times thereafter, you shall hold in the strictest confidence and shall not disclose, use, publish or transfer any Confidential Information generated or acquired by you during the course of your employment</w:t>
      </w:r>
      <w:r w:rsidR="00D14F54">
        <w:rPr>
          <w:rFonts w:cstheme="minorHAnsi"/>
        </w:rPr>
        <w:t xml:space="preserve"> or relationship with Signifi</w:t>
      </w:r>
      <w:r w:rsidRPr="001D140F">
        <w:rPr>
          <w:rFonts w:cstheme="minorHAnsi"/>
        </w:rPr>
        <w:t xml:space="preserve">, except as such disclosure, use, publication or transfer may be required for the performance of your duties and obligations under this Agreement, or unless </w:t>
      </w:r>
      <w:r w:rsidR="00252D1C">
        <w:rPr>
          <w:rFonts w:cstheme="minorHAnsi"/>
        </w:rPr>
        <w:t>Signifi</w:t>
      </w:r>
      <w:r w:rsidRPr="001D140F">
        <w:rPr>
          <w:rFonts w:cstheme="minorHAnsi"/>
        </w:rPr>
        <w:t xml:space="preserve"> expressly authorizes such disclosure or such disclosure is required by law. You also agree to take all actions necessary to avoid any unauthorized use, disclosure, publication or transfer of Confidential Information while engaging in any social media</w:t>
      </w:r>
      <w:r w:rsidRPr="001D140F">
        <w:rPr>
          <w:rFonts w:cstheme="minorHAnsi"/>
          <w:spacing w:val="-4"/>
        </w:rPr>
        <w:t xml:space="preserve"> </w:t>
      </w:r>
      <w:r w:rsidRPr="001D140F">
        <w:rPr>
          <w:rFonts w:cstheme="minorHAnsi"/>
        </w:rPr>
        <w:t>activity.</w:t>
      </w:r>
    </w:p>
    <w:p w14:paraId="539B716F" w14:textId="77777777" w:rsidR="00752405" w:rsidRPr="001D140F" w:rsidRDefault="00752405" w:rsidP="00752405">
      <w:pPr>
        <w:pStyle w:val="BodyText"/>
        <w:spacing w:before="11"/>
        <w:rPr>
          <w:rFonts w:asciiTheme="minorHAnsi" w:hAnsiTheme="minorHAnsi" w:cstheme="minorHAnsi"/>
        </w:rPr>
      </w:pPr>
    </w:p>
    <w:p w14:paraId="0D5B8D10" w14:textId="60FD3BB3" w:rsidR="00752405" w:rsidRPr="001D140F" w:rsidRDefault="00752405" w:rsidP="00752405">
      <w:pPr>
        <w:pStyle w:val="ListParagraph"/>
        <w:widowControl w:val="0"/>
        <w:numPr>
          <w:ilvl w:val="0"/>
          <w:numId w:val="23"/>
        </w:numPr>
        <w:tabs>
          <w:tab w:val="left" w:pos="660"/>
        </w:tabs>
        <w:autoSpaceDE w:val="0"/>
        <w:autoSpaceDN w:val="0"/>
        <w:spacing w:after="0" w:line="240" w:lineRule="auto"/>
        <w:jc w:val="both"/>
        <w:rPr>
          <w:rFonts w:cstheme="minorHAnsi"/>
        </w:rPr>
      </w:pPr>
      <w:r w:rsidRPr="001D140F">
        <w:rPr>
          <w:rFonts w:cstheme="minorHAnsi"/>
        </w:rPr>
        <w:t xml:space="preserve">Your obligations in respect of </w:t>
      </w:r>
      <w:r w:rsidR="00252D1C">
        <w:rPr>
          <w:rFonts w:cstheme="minorHAnsi"/>
        </w:rPr>
        <w:t>Signifi</w:t>
      </w:r>
      <w:r w:rsidRPr="001D140F">
        <w:rPr>
          <w:rFonts w:cstheme="minorHAnsi"/>
        </w:rPr>
        <w:t>’s Confidential Information shall survive the termination of your</w:t>
      </w:r>
      <w:r w:rsidRPr="001D140F">
        <w:rPr>
          <w:rFonts w:cstheme="minorHAnsi"/>
          <w:spacing w:val="-21"/>
        </w:rPr>
        <w:t xml:space="preserve"> </w:t>
      </w:r>
      <w:r w:rsidRPr="001D140F">
        <w:rPr>
          <w:rFonts w:cstheme="minorHAnsi"/>
        </w:rPr>
        <w:t>employment</w:t>
      </w:r>
      <w:r w:rsidR="00AB2C56">
        <w:rPr>
          <w:rFonts w:cstheme="minorHAnsi"/>
        </w:rPr>
        <w:t xml:space="preserve"> or relationship with Signifi</w:t>
      </w:r>
      <w:r w:rsidRPr="001D140F">
        <w:rPr>
          <w:rFonts w:cstheme="minorHAnsi"/>
        </w:rPr>
        <w:t>.</w:t>
      </w:r>
    </w:p>
    <w:p w14:paraId="0C3F5B35" w14:textId="77777777" w:rsidR="00752405" w:rsidRPr="001D140F" w:rsidRDefault="00752405" w:rsidP="00752405">
      <w:pPr>
        <w:pStyle w:val="BodyText"/>
        <w:spacing w:before="10"/>
        <w:rPr>
          <w:rFonts w:asciiTheme="minorHAnsi" w:hAnsiTheme="minorHAnsi" w:cstheme="minorHAnsi"/>
        </w:rPr>
      </w:pPr>
    </w:p>
    <w:p w14:paraId="759AC329" w14:textId="0C9BB681" w:rsidR="00752405" w:rsidRPr="001D140F" w:rsidRDefault="00752405" w:rsidP="00752405">
      <w:pPr>
        <w:pStyle w:val="ListParagraph"/>
        <w:widowControl w:val="0"/>
        <w:numPr>
          <w:ilvl w:val="0"/>
          <w:numId w:val="23"/>
        </w:numPr>
        <w:tabs>
          <w:tab w:val="left" w:pos="660"/>
        </w:tabs>
        <w:autoSpaceDE w:val="0"/>
        <w:autoSpaceDN w:val="0"/>
        <w:spacing w:after="0" w:line="240" w:lineRule="auto"/>
        <w:ind w:right="135"/>
        <w:jc w:val="both"/>
        <w:rPr>
          <w:rFonts w:cstheme="minorHAnsi"/>
        </w:rPr>
      </w:pPr>
      <w:r w:rsidRPr="001D140F">
        <w:rPr>
          <w:rFonts w:cstheme="minorHAnsi"/>
        </w:rPr>
        <w:t xml:space="preserve">Upon termination of your employment </w:t>
      </w:r>
      <w:r w:rsidR="00AB2C56">
        <w:rPr>
          <w:rFonts w:cstheme="minorHAnsi"/>
        </w:rPr>
        <w:t>or relationship with Signifi</w:t>
      </w:r>
      <w:r w:rsidR="00AB2C56" w:rsidRPr="001D140F">
        <w:rPr>
          <w:rFonts w:cstheme="minorHAnsi"/>
        </w:rPr>
        <w:t xml:space="preserve"> </w:t>
      </w:r>
      <w:r w:rsidRPr="001D140F">
        <w:rPr>
          <w:rFonts w:cstheme="minorHAnsi"/>
        </w:rPr>
        <w:t xml:space="preserve">howsoever caused (whether terminated by you or by </w:t>
      </w:r>
      <w:r w:rsidR="00252D1C">
        <w:rPr>
          <w:rFonts w:cstheme="minorHAnsi"/>
        </w:rPr>
        <w:t>Signifi</w:t>
      </w:r>
      <w:r w:rsidRPr="001D140F">
        <w:rPr>
          <w:rFonts w:cstheme="minorHAnsi"/>
        </w:rPr>
        <w:t xml:space="preserve"> for cause or without cause), or upon a request being made by </w:t>
      </w:r>
      <w:r w:rsidR="00252D1C">
        <w:rPr>
          <w:rFonts w:cstheme="minorHAnsi"/>
        </w:rPr>
        <w:t>Signifi</w:t>
      </w:r>
      <w:r w:rsidRPr="001D140F">
        <w:rPr>
          <w:rFonts w:cstheme="minorHAnsi"/>
        </w:rPr>
        <w:t xml:space="preserve">, you shall immediately return all Confidential Information in your possession, whether in physical, </w:t>
      </w:r>
      <w:r w:rsidR="007964E8" w:rsidRPr="001D140F">
        <w:rPr>
          <w:rFonts w:cstheme="minorHAnsi"/>
        </w:rPr>
        <w:t>electronic,</w:t>
      </w:r>
      <w:r w:rsidRPr="001D140F">
        <w:rPr>
          <w:rFonts w:cstheme="minorHAnsi"/>
        </w:rPr>
        <w:t xml:space="preserve"> or other</w:t>
      </w:r>
      <w:r w:rsidRPr="001D140F">
        <w:rPr>
          <w:rFonts w:cstheme="minorHAnsi"/>
          <w:spacing w:val="-6"/>
        </w:rPr>
        <w:t xml:space="preserve"> </w:t>
      </w:r>
      <w:r w:rsidRPr="001D140F">
        <w:rPr>
          <w:rFonts w:cstheme="minorHAnsi"/>
        </w:rPr>
        <w:t>form.</w:t>
      </w:r>
    </w:p>
    <w:p w14:paraId="4D3E03F7" w14:textId="77777777" w:rsidR="00752405" w:rsidRPr="004B15CB" w:rsidRDefault="00752405" w:rsidP="00752405">
      <w:pPr>
        <w:keepLines/>
        <w:spacing w:after="0"/>
        <w:ind w:left="-225"/>
        <w:jc w:val="both"/>
      </w:pPr>
    </w:p>
    <w:p w14:paraId="5F2AEF2C" w14:textId="77777777" w:rsidR="00752405" w:rsidRPr="004B15CB" w:rsidRDefault="00752405" w:rsidP="00752405">
      <w:pPr>
        <w:keepLines/>
      </w:pPr>
    </w:p>
    <w:p w14:paraId="0D266007" w14:textId="77777777" w:rsidR="00752405" w:rsidRDefault="00752405" w:rsidP="00752405">
      <w:pPr>
        <w:pStyle w:val="BodyText"/>
        <w:spacing w:before="145"/>
        <w:ind w:left="300"/>
      </w:pPr>
      <w:r>
        <w:rPr>
          <w:b/>
        </w:rPr>
        <w:t xml:space="preserve">IN WITNESS WHEREOF </w:t>
      </w:r>
      <w:r>
        <w:t>the parties have entered into this Agreement as of the date first above written.</w:t>
      </w:r>
    </w:p>
    <w:p w14:paraId="143E9562" w14:textId="77777777" w:rsidR="00752405" w:rsidRDefault="00752405" w:rsidP="00752405">
      <w:pPr>
        <w:pStyle w:val="BodyText"/>
        <w:spacing w:before="145"/>
        <w:ind w:left="300"/>
      </w:pPr>
    </w:p>
    <w:p w14:paraId="3FF583DA" w14:textId="77777777" w:rsidR="00752405" w:rsidRDefault="00752405" w:rsidP="00752405">
      <w:pPr>
        <w:pStyle w:val="BodyText"/>
        <w:spacing w:before="1"/>
      </w:pPr>
    </w:p>
    <w:tbl>
      <w:tblPr>
        <w:tblStyle w:val="GridTable1Light-Accent3"/>
        <w:tblW w:w="10025" w:type="dxa"/>
        <w:tblLayout w:type="fixed"/>
        <w:tblLook w:val="01E0" w:firstRow="1" w:lastRow="1" w:firstColumn="1" w:lastColumn="1" w:noHBand="0" w:noVBand="0"/>
      </w:tblPr>
      <w:tblGrid>
        <w:gridCol w:w="1126"/>
        <w:gridCol w:w="4192"/>
        <w:gridCol w:w="4707"/>
      </w:tblGrid>
      <w:tr w:rsidR="00752405" w14:paraId="27BF7F62" w14:textId="77777777" w:rsidTr="0062115A">
        <w:trPr>
          <w:cnfStyle w:val="100000000000" w:firstRow="1" w:lastRow="0" w:firstColumn="0" w:lastColumn="0" w:oddVBand="0" w:evenVBand="0" w:oddHBand="0"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5318" w:type="dxa"/>
            <w:gridSpan w:val="2"/>
          </w:tcPr>
          <w:p w14:paraId="48D02553" w14:textId="77777777" w:rsidR="00752405" w:rsidRDefault="00752405" w:rsidP="0062115A">
            <w:pPr>
              <w:pStyle w:val="TableParagraph"/>
              <w:ind w:left="200"/>
            </w:pPr>
            <w:r>
              <w:rPr>
                <w:color w:val="252525"/>
              </w:rPr>
              <w:t>Signifi Solutions Inc.</w:t>
            </w:r>
          </w:p>
        </w:tc>
        <w:tc>
          <w:tcPr>
            <w:cnfStyle w:val="000100000000" w:firstRow="0" w:lastRow="0" w:firstColumn="0" w:lastColumn="1" w:oddVBand="0" w:evenVBand="0" w:oddHBand="0" w:evenHBand="0" w:firstRowFirstColumn="0" w:firstRowLastColumn="0" w:lastRowFirstColumn="0" w:lastRowLastColumn="0"/>
            <w:tcW w:w="4707" w:type="dxa"/>
          </w:tcPr>
          <w:p w14:paraId="7434C6E7" w14:textId="03B45A28" w:rsidR="00752405" w:rsidRDefault="00752405" w:rsidP="0062115A">
            <w:pPr>
              <w:pStyle w:val="TableParagraph"/>
              <w:ind w:left="1076"/>
            </w:pPr>
            <w:r>
              <w:rPr>
                <w:color w:val="808080"/>
                <w:shd w:val="clear" w:color="auto" w:fill="D2D2D2"/>
              </w:rPr>
              <w:t xml:space="preserve">Insert Full name of </w:t>
            </w:r>
            <w:r w:rsidR="007964E8">
              <w:rPr>
                <w:color w:val="808080"/>
                <w:shd w:val="clear" w:color="auto" w:fill="D2D2D2"/>
              </w:rPr>
              <w:t>Signatory</w:t>
            </w:r>
          </w:p>
        </w:tc>
      </w:tr>
      <w:tr w:rsidR="00752405" w14:paraId="6361DB20" w14:textId="77777777" w:rsidTr="0062115A">
        <w:trPr>
          <w:trHeight w:val="673"/>
        </w:trPr>
        <w:tc>
          <w:tcPr>
            <w:cnfStyle w:val="001000000000" w:firstRow="0" w:lastRow="0" w:firstColumn="1" w:lastColumn="0" w:oddVBand="0" w:evenVBand="0" w:oddHBand="0" w:evenHBand="0" w:firstRowFirstColumn="0" w:firstRowLastColumn="0" w:lastRowFirstColumn="0" w:lastRowLastColumn="0"/>
            <w:tcW w:w="1126" w:type="dxa"/>
          </w:tcPr>
          <w:p w14:paraId="7886A8FE" w14:textId="77777777" w:rsidR="00752405" w:rsidRDefault="00752405" w:rsidP="0062115A">
            <w:pPr>
              <w:pStyle w:val="TableParagraph"/>
              <w:spacing w:before="4"/>
              <w:rPr>
                <w:sz w:val="31"/>
              </w:rPr>
            </w:pPr>
          </w:p>
          <w:p w14:paraId="610E02AB" w14:textId="77777777" w:rsidR="00752405" w:rsidRDefault="00752405" w:rsidP="0062115A">
            <w:pPr>
              <w:pStyle w:val="TableParagraph"/>
              <w:spacing w:line="238" w:lineRule="exact"/>
              <w:ind w:left="200"/>
              <w:rPr>
                <w:b w:val="0"/>
              </w:rPr>
            </w:pPr>
            <w:r>
              <w:rPr>
                <w:color w:val="252525"/>
              </w:rPr>
              <w:t>By:</w:t>
            </w:r>
          </w:p>
        </w:tc>
        <w:tc>
          <w:tcPr>
            <w:cnfStyle w:val="000100000000" w:firstRow="0" w:lastRow="0" w:firstColumn="0" w:lastColumn="1" w:oddVBand="0" w:evenVBand="0" w:oddHBand="0" w:evenHBand="0" w:firstRowFirstColumn="0" w:firstRowLastColumn="0" w:lastRowFirstColumn="0" w:lastRowLastColumn="0"/>
            <w:tcW w:w="8899" w:type="dxa"/>
            <w:gridSpan w:val="2"/>
          </w:tcPr>
          <w:p w14:paraId="718957A0" w14:textId="77777777" w:rsidR="00752405" w:rsidRDefault="00752405" w:rsidP="0062115A">
            <w:pPr>
              <w:pStyle w:val="TableParagraph"/>
              <w:spacing w:before="4"/>
              <w:rPr>
                <w:sz w:val="31"/>
              </w:rPr>
            </w:pPr>
          </w:p>
          <w:p w14:paraId="3CF3787B" w14:textId="77777777" w:rsidR="00752405" w:rsidRDefault="00752405" w:rsidP="0062115A">
            <w:pPr>
              <w:pStyle w:val="TableParagraph"/>
              <w:tabs>
                <w:tab w:val="left" w:pos="3451"/>
                <w:tab w:val="left" w:pos="4303"/>
                <w:tab w:val="left" w:pos="4996"/>
                <w:tab w:val="left" w:pos="9520"/>
              </w:tabs>
              <w:spacing w:line="238" w:lineRule="exact"/>
              <w:ind w:left="7" w:right="-2679"/>
              <w:rPr>
                <w:b w:val="0"/>
              </w:rPr>
            </w:pPr>
            <w:r>
              <w:rPr>
                <w:color w:val="252525"/>
                <w:u w:val="single" w:color="000000"/>
              </w:rPr>
              <w:t xml:space="preserve"> </w:t>
            </w:r>
            <w:r>
              <w:rPr>
                <w:color w:val="252525"/>
                <w:u w:val="single" w:color="000000"/>
              </w:rPr>
              <w:tab/>
            </w:r>
            <w:r>
              <w:rPr>
                <w:color w:val="252525"/>
              </w:rPr>
              <w:tab/>
              <w:t>By:</w:t>
            </w:r>
            <w:r>
              <w:rPr>
                <w:color w:val="252525"/>
              </w:rPr>
              <w:tab/>
            </w:r>
            <w:r>
              <w:rPr>
                <w:color w:val="252525"/>
                <w:u w:val="single" w:color="000000"/>
              </w:rPr>
              <w:t xml:space="preserve"> </w:t>
            </w:r>
            <w:r>
              <w:rPr>
                <w:color w:val="252525"/>
                <w:u w:val="single" w:color="000000"/>
              </w:rPr>
              <w:tab/>
            </w:r>
          </w:p>
        </w:tc>
      </w:tr>
      <w:tr w:rsidR="00752405" w14:paraId="2B15F388" w14:textId="77777777" w:rsidTr="0062115A">
        <w:trPr>
          <w:trHeight w:val="418"/>
        </w:trPr>
        <w:tc>
          <w:tcPr>
            <w:cnfStyle w:val="001000000000" w:firstRow="0" w:lastRow="0" w:firstColumn="1" w:lastColumn="0" w:oddVBand="0" w:evenVBand="0" w:oddHBand="0" w:evenHBand="0" w:firstRowFirstColumn="0" w:firstRowLastColumn="0" w:lastRowFirstColumn="0" w:lastRowLastColumn="0"/>
            <w:tcW w:w="1126" w:type="dxa"/>
          </w:tcPr>
          <w:p w14:paraId="3C204FAA" w14:textId="77777777" w:rsidR="00752405" w:rsidRDefault="00752405" w:rsidP="0062115A">
            <w:pPr>
              <w:pStyle w:val="TableParagraph"/>
              <w:rPr>
                <w:rFonts w:ascii="Times New Roman"/>
              </w:rPr>
            </w:pPr>
          </w:p>
        </w:tc>
        <w:tc>
          <w:tcPr>
            <w:tcW w:w="4191" w:type="dxa"/>
          </w:tcPr>
          <w:p w14:paraId="3E9CFBF5" w14:textId="77777777" w:rsidR="00752405" w:rsidRDefault="00752405" w:rsidP="0062115A">
            <w:pPr>
              <w:pStyle w:val="TableParagraph"/>
              <w:spacing w:before="5"/>
              <w:ind w:left="115"/>
              <w:cnfStyle w:val="000000000000" w:firstRow="0" w:lastRow="0" w:firstColumn="0" w:lastColumn="0" w:oddVBand="0" w:evenVBand="0" w:oddHBand="0" w:evenHBand="0" w:firstRowFirstColumn="0" w:firstRowLastColumn="0" w:lastRowFirstColumn="0" w:lastRowLastColumn="0"/>
              <w:rPr>
                <w:b/>
              </w:rPr>
            </w:pPr>
            <w:r>
              <w:rPr>
                <w:b/>
                <w:color w:val="252525"/>
              </w:rPr>
              <w:t>(signature)</w:t>
            </w:r>
          </w:p>
        </w:tc>
        <w:tc>
          <w:tcPr>
            <w:cnfStyle w:val="000100000000" w:firstRow="0" w:lastRow="0" w:firstColumn="0" w:lastColumn="1" w:oddVBand="0" w:evenVBand="0" w:oddHBand="0" w:evenHBand="0" w:firstRowFirstColumn="0" w:firstRowLastColumn="0" w:lastRowFirstColumn="0" w:lastRowLastColumn="0"/>
            <w:tcW w:w="4707" w:type="dxa"/>
          </w:tcPr>
          <w:p w14:paraId="277ABF9F" w14:textId="77777777" w:rsidR="00752405" w:rsidRDefault="00752405" w:rsidP="0062115A">
            <w:pPr>
              <w:pStyle w:val="TableParagraph"/>
              <w:spacing w:before="5"/>
              <w:ind w:left="1878"/>
              <w:rPr>
                <w:b w:val="0"/>
              </w:rPr>
            </w:pPr>
            <w:r>
              <w:rPr>
                <w:color w:val="252525"/>
              </w:rPr>
              <w:t>(signature)</w:t>
            </w:r>
          </w:p>
        </w:tc>
      </w:tr>
      <w:tr w:rsidR="00752405" w14:paraId="727F6740" w14:textId="77777777" w:rsidTr="0062115A">
        <w:trPr>
          <w:trHeight w:val="548"/>
        </w:trPr>
        <w:tc>
          <w:tcPr>
            <w:cnfStyle w:val="001000000000" w:firstRow="0" w:lastRow="0" w:firstColumn="1" w:lastColumn="0" w:oddVBand="0" w:evenVBand="0" w:oddHBand="0" w:evenHBand="0" w:firstRowFirstColumn="0" w:firstRowLastColumn="0" w:lastRowFirstColumn="0" w:lastRowLastColumn="0"/>
            <w:tcW w:w="1126" w:type="dxa"/>
          </w:tcPr>
          <w:p w14:paraId="042C67CD" w14:textId="77777777" w:rsidR="00752405" w:rsidRDefault="00752405" w:rsidP="0062115A">
            <w:pPr>
              <w:pStyle w:val="TableParagraph"/>
              <w:spacing w:before="125"/>
              <w:rPr>
                <w:b w:val="0"/>
              </w:rPr>
            </w:pPr>
            <w:r>
              <w:rPr>
                <w:color w:val="252525"/>
              </w:rPr>
              <w:t>Name</w:t>
            </w:r>
            <w:r>
              <w:rPr>
                <w:b w:val="0"/>
                <w:color w:val="252525"/>
              </w:rPr>
              <w:t>:</w:t>
            </w:r>
          </w:p>
        </w:tc>
        <w:tc>
          <w:tcPr>
            <w:tcW w:w="4191" w:type="dxa"/>
          </w:tcPr>
          <w:p w14:paraId="3696CA36" w14:textId="77777777" w:rsidR="00752405" w:rsidRDefault="00752405" w:rsidP="0062115A">
            <w:pPr>
              <w:pStyle w:val="TableParagraph"/>
              <w:spacing w:before="125"/>
              <w:ind w:left="115"/>
              <w:cnfStyle w:val="000000000000" w:firstRow="0" w:lastRow="0" w:firstColumn="0" w:lastColumn="0" w:oddVBand="0" w:evenVBand="0" w:oddHBand="0" w:evenHBand="0" w:firstRowFirstColumn="0" w:firstRowLastColumn="0" w:lastRowFirstColumn="0" w:lastRowLastColumn="0"/>
              <w:rPr>
                <w:b/>
              </w:rPr>
            </w:pPr>
          </w:p>
        </w:tc>
        <w:tc>
          <w:tcPr>
            <w:cnfStyle w:val="000100000000" w:firstRow="0" w:lastRow="0" w:firstColumn="0" w:lastColumn="1" w:oddVBand="0" w:evenVBand="0" w:oddHBand="0" w:evenHBand="0" w:firstRowFirstColumn="0" w:firstRowLastColumn="0" w:lastRowFirstColumn="0" w:lastRowLastColumn="0"/>
            <w:tcW w:w="4707" w:type="dxa"/>
          </w:tcPr>
          <w:p w14:paraId="51D84FEF" w14:textId="77777777" w:rsidR="00752405" w:rsidRDefault="00752405" w:rsidP="0062115A">
            <w:pPr>
              <w:pStyle w:val="TableParagraph"/>
              <w:spacing w:before="125"/>
              <w:ind w:left="1076"/>
              <w:rPr>
                <w:b w:val="0"/>
              </w:rPr>
            </w:pPr>
            <w:r>
              <w:rPr>
                <w:color w:val="252525"/>
              </w:rPr>
              <w:t>Name:</w:t>
            </w:r>
          </w:p>
        </w:tc>
      </w:tr>
      <w:tr w:rsidR="00752405" w14:paraId="0037AF81" w14:textId="77777777" w:rsidTr="0062115A">
        <w:trPr>
          <w:trHeight w:val="688"/>
        </w:trPr>
        <w:tc>
          <w:tcPr>
            <w:cnfStyle w:val="001000000000" w:firstRow="0" w:lastRow="0" w:firstColumn="1" w:lastColumn="0" w:oddVBand="0" w:evenVBand="0" w:oddHBand="0" w:evenHBand="0" w:firstRowFirstColumn="0" w:firstRowLastColumn="0" w:lastRowFirstColumn="0" w:lastRowLastColumn="0"/>
            <w:tcW w:w="1126" w:type="dxa"/>
          </w:tcPr>
          <w:p w14:paraId="1CA903E1" w14:textId="77777777" w:rsidR="00752405" w:rsidRDefault="00752405" w:rsidP="0062115A">
            <w:pPr>
              <w:pStyle w:val="TableParagraph"/>
              <w:spacing w:before="125"/>
              <w:rPr>
                <w:b w:val="0"/>
              </w:rPr>
            </w:pPr>
            <w:r>
              <w:rPr>
                <w:color w:val="252525"/>
              </w:rPr>
              <w:t>Title:</w:t>
            </w:r>
          </w:p>
        </w:tc>
        <w:tc>
          <w:tcPr>
            <w:tcW w:w="4191" w:type="dxa"/>
          </w:tcPr>
          <w:p w14:paraId="1B068B82" w14:textId="77777777" w:rsidR="00752405" w:rsidRDefault="00752405" w:rsidP="0062115A">
            <w:pPr>
              <w:pStyle w:val="TableParagraph"/>
              <w:spacing w:before="125"/>
              <w:ind w:left="115"/>
              <w:cnfStyle w:val="000000000000" w:firstRow="0" w:lastRow="0" w:firstColumn="0" w:lastColumn="0" w:oddVBand="0" w:evenVBand="0" w:oddHBand="0" w:evenHBand="0" w:firstRowFirstColumn="0" w:firstRowLastColumn="0" w:lastRowFirstColumn="0" w:lastRowLastColumn="0"/>
              <w:rPr>
                <w:b/>
              </w:rPr>
            </w:pPr>
          </w:p>
        </w:tc>
        <w:tc>
          <w:tcPr>
            <w:cnfStyle w:val="000100000000" w:firstRow="0" w:lastRow="0" w:firstColumn="0" w:lastColumn="1" w:oddVBand="0" w:evenVBand="0" w:oddHBand="0" w:evenHBand="0" w:firstRowFirstColumn="0" w:firstRowLastColumn="0" w:lastRowFirstColumn="0" w:lastRowLastColumn="0"/>
            <w:tcW w:w="4707" w:type="dxa"/>
          </w:tcPr>
          <w:p w14:paraId="6522B99D" w14:textId="77777777" w:rsidR="00752405" w:rsidRDefault="00752405" w:rsidP="0062115A">
            <w:pPr>
              <w:pStyle w:val="TableParagraph"/>
              <w:spacing w:before="125"/>
              <w:ind w:left="1076"/>
              <w:rPr>
                <w:b w:val="0"/>
              </w:rPr>
            </w:pPr>
            <w:r>
              <w:rPr>
                <w:color w:val="252525"/>
              </w:rPr>
              <w:t>Title:</w:t>
            </w:r>
          </w:p>
        </w:tc>
      </w:tr>
      <w:tr w:rsidR="00752405" w14:paraId="22A7D715" w14:textId="77777777" w:rsidTr="0062115A">
        <w:trPr>
          <w:cnfStyle w:val="010000000000" w:firstRow="0" w:lastRow="1"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126" w:type="dxa"/>
          </w:tcPr>
          <w:p w14:paraId="735497D1" w14:textId="77777777" w:rsidR="00752405" w:rsidRDefault="00752405" w:rsidP="0062115A">
            <w:pPr>
              <w:pStyle w:val="TableParagraph"/>
            </w:pPr>
          </w:p>
          <w:p w14:paraId="0F51105C" w14:textId="77777777" w:rsidR="00752405" w:rsidRDefault="00752405" w:rsidP="0062115A">
            <w:pPr>
              <w:pStyle w:val="TableParagraph"/>
              <w:spacing w:line="233" w:lineRule="exact"/>
              <w:rPr>
                <w:b w:val="0"/>
              </w:rPr>
            </w:pPr>
            <w:r>
              <w:rPr>
                <w:color w:val="252525"/>
              </w:rPr>
              <w:t>Date:</w:t>
            </w:r>
          </w:p>
        </w:tc>
        <w:tc>
          <w:tcPr>
            <w:tcW w:w="4191" w:type="dxa"/>
          </w:tcPr>
          <w:p w14:paraId="33ED5CC9" w14:textId="77777777" w:rsidR="00752405" w:rsidRDefault="00752405" w:rsidP="0062115A">
            <w:pPr>
              <w:pStyle w:val="TableParagraph"/>
              <w:cnfStyle w:val="010000000000" w:firstRow="0" w:lastRow="1" w:firstColumn="0" w:lastColumn="0" w:oddVBand="0" w:evenVBand="0" w:oddHBand="0"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4707" w:type="dxa"/>
          </w:tcPr>
          <w:p w14:paraId="340D49CF" w14:textId="77777777" w:rsidR="00752405" w:rsidRDefault="00752405" w:rsidP="0062115A">
            <w:pPr>
              <w:pStyle w:val="TableParagraph"/>
            </w:pPr>
          </w:p>
          <w:p w14:paraId="7CD56C47" w14:textId="77777777" w:rsidR="00752405" w:rsidRDefault="00752405" w:rsidP="0062115A">
            <w:pPr>
              <w:pStyle w:val="TableParagraph"/>
              <w:spacing w:line="233" w:lineRule="exact"/>
              <w:ind w:left="1076"/>
              <w:rPr>
                <w:b w:val="0"/>
              </w:rPr>
            </w:pPr>
            <w:r>
              <w:rPr>
                <w:color w:val="252525"/>
              </w:rPr>
              <w:t>Date:</w:t>
            </w:r>
          </w:p>
        </w:tc>
      </w:tr>
    </w:tbl>
    <w:p w14:paraId="1BF2FAB3" w14:textId="77777777" w:rsidR="00752405" w:rsidRDefault="00752405" w:rsidP="00752405"/>
    <w:p w14:paraId="5B55DF1F" w14:textId="77777777" w:rsidR="00AE0465" w:rsidRDefault="00AE0465" w:rsidP="00161F73">
      <w:pPr>
        <w:pStyle w:val="S-Body"/>
        <w:rPr>
          <w:rFonts w:hint="eastAsia"/>
        </w:rPr>
      </w:pPr>
    </w:p>
    <w:p w14:paraId="1136CC18" w14:textId="7E406E1C" w:rsidR="001F5D0D" w:rsidRDefault="001F5D0D" w:rsidP="00AE0465">
      <w:pPr>
        <w:keepLines/>
        <w:spacing w:after="0"/>
        <w:rPr>
          <w:rFonts w:cstheme="minorHAnsi"/>
        </w:rPr>
      </w:pPr>
    </w:p>
    <w:p w14:paraId="27D529F0" w14:textId="77777777" w:rsidR="00C35526" w:rsidRDefault="00C35526">
      <w:pPr>
        <w:spacing w:after="160" w:line="259" w:lineRule="auto"/>
        <w:rPr>
          <w:rFonts w:ascii="Helvetica Neue" w:eastAsia="Helvetica Neue" w:hAnsi="Helvetica Neue" w:cs="Helvetica Neue"/>
          <w:color w:val="E33D53"/>
          <w:sz w:val="42"/>
          <w:szCs w:val="42"/>
          <w:u w:color="FFFFFF"/>
          <w:bdr w:val="nil"/>
          <w:lang w:val="en-CA" w:eastAsia="en-CA"/>
        </w:rPr>
      </w:pPr>
      <w:bookmarkStart w:id="47" w:name="_Toc510450541"/>
      <w:r>
        <w:br w:type="page"/>
      </w:r>
    </w:p>
    <w:p w14:paraId="4265F690" w14:textId="77777777" w:rsidR="00C61D58" w:rsidRDefault="00C61D58" w:rsidP="00C61D58">
      <w:pPr>
        <w:pStyle w:val="S-Heading"/>
      </w:pPr>
      <w:bookmarkStart w:id="48" w:name="_Toc38780549"/>
      <w:r w:rsidRPr="00AC4267">
        <w:lastRenderedPageBreak/>
        <w:t>Enforcement</w:t>
      </w:r>
      <w:r w:rsidRPr="004B15CB">
        <w:tab/>
      </w:r>
    </w:p>
    <w:p w14:paraId="5CB0C9FA" w14:textId="4D68EA2A" w:rsidR="00C61D58" w:rsidRPr="00073D6D" w:rsidRDefault="00C61D58" w:rsidP="00C61D58">
      <w:pPr>
        <w:pStyle w:val="S-Body"/>
        <w:rPr>
          <w:rFonts w:hint="eastAsia"/>
        </w:rPr>
      </w:pPr>
      <w:r>
        <w:t xml:space="preserve">All instances of non-compliance will be reviewed by the </w:t>
      </w:r>
      <w:r w:rsidR="007964E8">
        <w:t>signatory’s</w:t>
      </w:r>
      <w:r>
        <w:t xml:space="preserve"> department director. The department director, with the assistance of the Human Resources department has the authority to impose disciplinary actions, up to and including termination of employment or contractual agreement.</w:t>
      </w:r>
    </w:p>
    <w:p w14:paraId="05416998" w14:textId="77777777" w:rsidR="00C61D58" w:rsidRDefault="00C61D58" w:rsidP="00C61D58">
      <w:pPr>
        <w:pStyle w:val="S-Heading"/>
      </w:pPr>
      <w:bookmarkStart w:id="49" w:name="_Toc510417374"/>
      <w:bookmarkStart w:id="50" w:name="_Hlk58417268"/>
      <w:r>
        <w:t>Update</w:t>
      </w:r>
      <w:r w:rsidRPr="004B15CB">
        <w:tab/>
      </w:r>
    </w:p>
    <w:p w14:paraId="397CA3AB" w14:textId="3CD5FB15" w:rsidR="00C61D58" w:rsidRDefault="00C61D58" w:rsidP="00C61D58">
      <w:pPr>
        <w:keepLines/>
        <w:spacing w:after="0"/>
        <w:rPr>
          <w:rFonts w:ascii="Helvetica Neue" w:eastAsia="Arial Unicode MS" w:hAnsi="Helvetica Neue" w:cs="Arial Unicode MS" w:hint="eastAsia"/>
          <w:color w:val="000000"/>
          <w:sz w:val="24"/>
          <w:szCs w:val="24"/>
          <w:u w:color="000000"/>
        </w:rPr>
      </w:pPr>
      <w:r w:rsidRPr="00FF4655">
        <w:rPr>
          <w:rFonts w:ascii="Helvetica Neue" w:eastAsia="Arial Unicode MS" w:hAnsi="Helvetica Neue"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49"/>
    </w:p>
    <w:p w14:paraId="780E1AC2" w14:textId="77777777" w:rsidR="00C61D58" w:rsidRDefault="00C61D58" w:rsidP="00C61D58">
      <w:pPr>
        <w:keepLines/>
        <w:spacing w:after="0"/>
        <w:rPr>
          <w:rFonts w:ascii="Helvetica Neue" w:eastAsia="Arial Unicode MS" w:hAnsi="Helvetica Neue" w:cs="Arial Unicode MS" w:hint="eastAsia"/>
          <w:color w:val="000000"/>
          <w:sz w:val="24"/>
          <w:szCs w:val="24"/>
          <w:u w:color="000000"/>
        </w:rPr>
      </w:pPr>
    </w:p>
    <w:bookmarkEnd w:id="50"/>
    <w:p w14:paraId="1813889D" w14:textId="6B3A201A" w:rsidR="00AE0465" w:rsidRPr="00623D8B" w:rsidRDefault="00AE0465" w:rsidP="00161F73">
      <w:pPr>
        <w:pStyle w:val="S-Heading"/>
      </w:pPr>
      <w:r w:rsidRPr="00623D8B">
        <w:t>Revision History</w:t>
      </w:r>
      <w:bookmarkEnd w:id="47"/>
      <w:bookmarkEnd w:id="48"/>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1"/>
        <w:gridCol w:w="3894"/>
        <w:gridCol w:w="2501"/>
      </w:tblGrid>
      <w:tr w:rsidR="00636B58" w14:paraId="47A038CF" w14:textId="77777777" w:rsidTr="00C61D58">
        <w:trPr>
          <w:trHeight w:val="673"/>
        </w:trPr>
        <w:tc>
          <w:tcPr>
            <w:tcW w:w="1397" w:type="dxa"/>
            <w:shd w:val="clear" w:color="auto" w:fill="auto"/>
          </w:tcPr>
          <w:p w14:paraId="3E3DD1B8" w14:textId="77777777" w:rsidR="00636B58" w:rsidRPr="00477BCF" w:rsidRDefault="00636B58" w:rsidP="00161F73">
            <w:pPr>
              <w:pStyle w:val="S-Table-Heading"/>
              <w:rPr>
                <w:rFonts w:hint="eastAsia"/>
              </w:rPr>
            </w:pPr>
            <w:r w:rsidRPr="004B15CB">
              <w:t>VERSION</w:t>
            </w:r>
          </w:p>
        </w:tc>
        <w:tc>
          <w:tcPr>
            <w:tcW w:w="1741" w:type="dxa"/>
            <w:shd w:val="clear" w:color="auto" w:fill="auto"/>
          </w:tcPr>
          <w:p w14:paraId="64A343CD" w14:textId="77777777" w:rsidR="00636B58" w:rsidRPr="00477BCF" w:rsidRDefault="00636B58" w:rsidP="00161F73">
            <w:pPr>
              <w:pStyle w:val="S-Table-Heading"/>
              <w:rPr>
                <w:rFonts w:hint="eastAsia"/>
              </w:rPr>
            </w:pPr>
            <w:r w:rsidRPr="004B15CB">
              <w:t>DATE</w:t>
            </w:r>
          </w:p>
        </w:tc>
        <w:tc>
          <w:tcPr>
            <w:tcW w:w="3894" w:type="dxa"/>
            <w:shd w:val="clear" w:color="auto" w:fill="auto"/>
          </w:tcPr>
          <w:p w14:paraId="666D0602" w14:textId="77777777" w:rsidR="00636B58" w:rsidRPr="00161F73" w:rsidRDefault="00636B58" w:rsidP="00161F73">
            <w:pPr>
              <w:pStyle w:val="S-Table-Heading"/>
              <w:rPr>
                <w:rFonts w:hint="eastAsia"/>
              </w:rPr>
            </w:pPr>
            <w:r w:rsidRPr="00161F73">
              <w:t>SUMMARY OF CHANGE</w:t>
            </w:r>
          </w:p>
        </w:tc>
        <w:tc>
          <w:tcPr>
            <w:tcW w:w="2501" w:type="dxa"/>
            <w:shd w:val="clear" w:color="auto" w:fill="auto"/>
          </w:tcPr>
          <w:p w14:paraId="7F8C6233" w14:textId="77777777" w:rsidR="00636B58" w:rsidRPr="00161F73" w:rsidRDefault="00636B58" w:rsidP="00161F73">
            <w:pPr>
              <w:pStyle w:val="S-Table-Heading"/>
              <w:rPr>
                <w:rFonts w:hint="eastAsia"/>
              </w:rPr>
            </w:pPr>
            <w:r w:rsidRPr="00161F73">
              <w:t>CHANGED BY</w:t>
            </w:r>
          </w:p>
        </w:tc>
      </w:tr>
      <w:tr w:rsidR="00C857ED" w14:paraId="6F78EDF0" w14:textId="77777777" w:rsidTr="00C61D58">
        <w:trPr>
          <w:trHeight w:val="309"/>
        </w:trPr>
        <w:tc>
          <w:tcPr>
            <w:tcW w:w="1397" w:type="dxa"/>
            <w:tcBorders>
              <w:top w:val="single" w:sz="4" w:space="0" w:color="auto"/>
              <w:left w:val="single" w:sz="4" w:space="0" w:color="auto"/>
              <w:bottom w:val="single" w:sz="4" w:space="0" w:color="auto"/>
              <w:right w:val="single" w:sz="4" w:space="0" w:color="auto"/>
            </w:tcBorders>
          </w:tcPr>
          <w:p w14:paraId="0AA2C81A" w14:textId="2516ADBE" w:rsidR="00C857ED" w:rsidRDefault="00641841" w:rsidP="00161F73">
            <w:pPr>
              <w:pStyle w:val="S-Table-Cells"/>
              <w:rPr>
                <w:rFonts w:hint="eastAsia"/>
              </w:rPr>
            </w:pPr>
            <w:r>
              <w:t>1.0</w:t>
            </w:r>
          </w:p>
        </w:tc>
        <w:tc>
          <w:tcPr>
            <w:tcW w:w="1741" w:type="dxa"/>
            <w:tcBorders>
              <w:top w:val="single" w:sz="4" w:space="0" w:color="auto"/>
              <w:left w:val="single" w:sz="4" w:space="0" w:color="auto"/>
              <w:bottom w:val="single" w:sz="4" w:space="0" w:color="auto"/>
              <w:right w:val="single" w:sz="4" w:space="0" w:color="auto"/>
            </w:tcBorders>
          </w:tcPr>
          <w:p w14:paraId="21E33443" w14:textId="5C0F842A" w:rsidR="00C857ED" w:rsidRDefault="00641841" w:rsidP="00161F73">
            <w:pPr>
              <w:pStyle w:val="S-Table-Cells"/>
              <w:rPr>
                <w:rFonts w:hint="eastAsia"/>
              </w:rPr>
            </w:pPr>
            <w:r>
              <w:t>2019-12-17</w:t>
            </w:r>
          </w:p>
        </w:tc>
        <w:tc>
          <w:tcPr>
            <w:tcW w:w="3894" w:type="dxa"/>
            <w:tcBorders>
              <w:top w:val="single" w:sz="4" w:space="0" w:color="auto"/>
              <w:left w:val="single" w:sz="4" w:space="0" w:color="auto"/>
              <w:bottom w:val="single" w:sz="4" w:space="0" w:color="auto"/>
              <w:right w:val="single" w:sz="4" w:space="0" w:color="auto"/>
            </w:tcBorders>
          </w:tcPr>
          <w:p w14:paraId="2458A544" w14:textId="6A9BD39B" w:rsidR="00C857ED" w:rsidRDefault="00641841" w:rsidP="00161F73">
            <w:pPr>
              <w:pStyle w:val="S-Table-Cells"/>
              <w:rPr>
                <w:rFonts w:hint="eastAsia"/>
              </w:rPr>
            </w:pPr>
            <w:r>
              <w:t xml:space="preserve">First </w:t>
            </w:r>
            <w:r w:rsidR="00C35526">
              <w:t>version</w:t>
            </w:r>
          </w:p>
        </w:tc>
        <w:tc>
          <w:tcPr>
            <w:tcW w:w="2501" w:type="dxa"/>
            <w:tcBorders>
              <w:top w:val="single" w:sz="4" w:space="0" w:color="auto"/>
              <w:left w:val="single" w:sz="4" w:space="0" w:color="auto"/>
              <w:bottom w:val="single" w:sz="4" w:space="0" w:color="auto"/>
              <w:right w:val="single" w:sz="4" w:space="0" w:color="auto"/>
            </w:tcBorders>
          </w:tcPr>
          <w:p w14:paraId="77C8DAA5" w14:textId="7A391D7D" w:rsidR="00C857ED" w:rsidRPr="00477BCF" w:rsidRDefault="00641841" w:rsidP="00161F73">
            <w:pPr>
              <w:pStyle w:val="S-Table-Cells"/>
              <w:rPr>
                <w:rFonts w:hint="eastAsia"/>
              </w:rPr>
            </w:pPr>
            <w:r>
              <w:t>Darace Rose</w:t>
            </w:r>
          </w:p>
        </w:tc>
      </w:tr>
      <w:tr w:rsidR="00C857ED" w14:paraId="2152B685" w14:textId="77777777" w:rsidTr="00C61D58">
        <w:trPr>
          <w:trHeight w:val="309"/>
        </w:trPr>
        <w:tc>
          <w:tcPr>
            <w:tcW w:w="1397" w:type="dxa"/>
            <w:tcBorders>
              <w:top w:val="single" w:sz="4" w:space="0" w:color="auto"/>
              <w:left w:val="single" w:sz="4" w:space="0" w:color="auto"/>
              <w:bottom w:val="single" w:sz="4" w:space="0" w:color="auto"/>
              <w:right w:val="single" w:sz="4" w:space="0" w:color="auto"/>
            </w:tcBorders>
          </w:tcPr>
          <w:p w14:paraId="68B047D2" w14:textId="1DA082A8" w:rsidR="00C857ED" w:rsidRDefault="00D158DE" w:rsidP="00161F73">
            <w:pPr>
              <w:pStyle w:val="S-Table-Cells"/>
              <w:rPr>
                <w:rFonts w:hint="eastAsia"/>
              </w:rPr>
            </w:pPr>
            <w:r>
              <w:t>1.01</w:t>
            </w:r>
          </w:p>
        </w:tc>
        <w:tc>
          <w:tcPr>
            <w:tcW w:w="1741" w:type="dxa"/>
            <w:tcBorders>
              <w:top w:val="single" w:sz="4" w:space="0" w:color="auto"/>
              <w:left w:val="single" w:sz="4" w:space="0" w:color="auto"/>
              <w:bottom w:val="single" w:sz="4" w:space="0" w:color="auto"/>
              <w:right w:val="single" w:sz="4" w:space="0" w:color="auto"/>
            </w:tcBorders>
          </w:tcPr>
          <w:p w14:paraId="4DC02F56" w14:textId="75BC876D" w:rsidR="00C857ED" w:rsidRDefault="00D158DE" w:rsidP="00161F73">
            <w:pPr>
              <w:pStyle w:val="S-Table-Cells"/>
              <w:rPr>
                <w:rFonts w:hint="eastAsia"/>
              </w:rPr>
            </w:pPr>
            <w:r>
              <w:t>2020</w:t>
            </w:r>
            <w:r w:rsidR="00641841">
              <w:t>-0</w:t>
            </w:r>
            <w:r w:rsidR="00C35526">
              <w:t>4</w:t>
            </w:r>
            <w:r w:rsidR="00641841">
              <w:t>-2</w:t>
            </w:r>
            <w:r w:rsidR="00C35526">
              <w:t>1</w:t>
            </w:r>
          </w:p>
        </w:tc>
        <w:tc>
          <w:tcPr>
            <w:tcW w:w="3894" w:type="dxa"/>
            <w:tcBorders>
              <w:top w:val="single" w:sz="4" w:space="0" w:color="auto"/>
              <w:left w:val="single" w:sz="4" w:space="0" w:color="auto"/>
              <w:bottom w:val="single" w:sz="4" w:space="0" w:color="auto"/>
              <w:right w:val="single" w:sz="4" w:space="0" w:color="auto"/>
            </w:tcBorders>
          </w:tcPr>
          <w:p w14:paraId="60E4CD3B" w14:textId="1CF774AE" w:rsidR="00C857ED" w:rsidRDefault="00C35526" w:rsidP="00161F73">
            <w:pPr>
              <w:pStyle w:val="S-Table-Cells"/>
              <w:rPr>
                <w:rFonts w:hint="eastAsia"/>
              </w:rPr>
            </w:pPr>
            <w:r>
              <w:t>New template</w:t>
            </w:r>
            <w:r w:rsidR="00632980">
              <w:t>, minor edits</w:t>
            </w:r>
          </w:p>
        </w:tc>
        <w:tc>
          <w:tcPr>
            <w:tcW w:w="2501" w:type="dxa"/>
            <w:tcBorders>
              <w:top w:val="single" w:sz="4" w:space="0" w:color="auto"/>
              <w:left w:val="single" w:sz="4" w:space="0" w:color="auto"/>
              <w:bottom w:val="single" w:sz="4" w:space="0" w:color="auto"/>
              <w:right w:val="single" w:sz="4" w:space="0" w:color="auto"/>
            </w:tcBorders>
          </w:tcPr>
          <w:p w14:paraId="44A24C37" w14:textId="0185679A" w:rsidR="00C857ED" w:rsidRDefault="00C35526" w:rsidP="00161F73">
            <w:pPr>
              <w:pStyle w:val="S-Table-Cells"/>
              <w:rPr>
                <w:rFonts w:hint="eastAsia"/>
              </w:rPr>
            </w:pPr>
            <w:r>
              <w:t>Razvan Anghelidi</w:t>
            </w:r>
          </w:p>
        </w:tc>
      </w:tr>
      <w:tr w:rsidR="00AB2C56" w14:paraId="48F792DE" w14:textId="77777777" w:rsidTr="003D56DF">
        <w:trPr>
          <w:trHeight w:val="319"/>
        </w:trPr>
        <w:tc>
          <w:tcPr>
            <w:tcW w:w="1397" w:type="dxa"/>
            <w:tcBorders>
              <w:top w:val="single" w:sz="4" w:space="0" w:color="auto"/>
              <w:left w:val="single" w:sz="4" w:space="0" w:color="auto"/>
              <w:bottom w:val="single" w:sz="4" w:space="0" w:color="auto"/>
              <w:right w:val="single" w:sz="4" w:space="0" w:color="auto"/>
            </w:tcBorders>
          </w:tcPr>
          <w:p w14:paraId="442C8785" w14:textId="77777777" w:rsidR="00AB2C56" w:rsidRDefault="00AB2C56" w:rsidP="00AB2C56">
            <w:pPr>
              <w:pStyle w:val="S-Table-Cells"/>
              <w:rPr>
                <w:rFonts w:hint="eastAsia"/>
              </w:rPr>
            </w:pPr>
            <w:r>
              <w:t>1.02</w:t>
            </w:r>
          </w:p>
        </w:tc>
        <w:tc>
          <w:tcPr>
            <w:tcW w:w="1741" w:type="dxa"/>
            <w:tcBorders>
              <w:top w:val="single" w:sz="4" w:space="0" w:color="auto"/>
              <w:left w:val="single" w:sz="4" w:space="0" w:color="auto"/>
              <w:bottom w:val="single" w:sz="4" w:space="0" w:color="auto"/>
              <w:right w:val="single" w:sz="4" w:space="0" w:color="auto"/>
            </w:tcBorders>
          </w:tcPr>
          <w:p w14:paraId="7B57E1C3" w14:textId="77777777" w:rsidR="00AB2C56" w:rsidRDefault="00AB2C56" w:rsidP="00AB2C56">
            <w:pPr>
              <w:pStyle w:val="S-Table-Cells"/>
              <w:rPr>
                <w:rFonts w:hint="eastAsia"/>
              </w:rPr>
            </w:pPr>
            <w:r>
              <w:t>2020-12-02</w:t>
            </w:r>
          </w:p>
        </w:tc>
        <w:tc>
          <w:tcPr>
            <w:tcW w:w="3894" w:type="dxa"/>
            <w:tcBorders>
              <w:top w:val="single" w:sz="4" w:space="0" w:color="auto"/>
              <w:left w:val="single" w:sz="4" w:space="0" w:color="auto"/>
              <w:bottom w:val="single" w:sz="4" w:space="0" w:color="auto"/>
              <w:right w:val="single" w:sz="4" w:space="0" w:color="auto"/>
            </w:tcBorders>
          </w:tcPr>
          <w:p w14:paraId="757CFDFB" w14:textId="77777777" w:rsidR="00AB2C56" w:rsidRDefault="00AB2C56" w:rsidP="00AB2C56">
            <w:pPr>
              <w:pStyle w:val="S-Table-Cells"/>
              <w:rPr>
                <w:rFonts w:hint="eastAsia"/>
              </w:rPr>
            </w:pPr>
            <w:r>
              <w:t>Annual review</w:t>
            </w:r>
          </w:p>
        </w:tc>
        <w:tc>
          <w:tcPr>
            <w:tcW w:w="2501" w:type="dxa"/>
            <w:tcBorders>
              <w:top w:val="single" w:sz="4" w:space="0" w:color="auto"/>
              <w:left w:val="single" w:sz="4" w:space="0" w:color="auto"/>
              <w:bottom w:val="single" w:sz="4" w:space="0" w:color="auto"/>
              <w:right w:val="single" w:sz="4" w:space="0" w:color="auto"/>
            </w:tcBorders>
          </w:tcPr>
          <w:p w14:paraId="57288809" w14:textId="77777777" w:rsidR="00AB2C56" w:rsidRDefault="00AB2C56" w:rsidP="00AB2C56">
            <w:pPr>
              <w:pStyle w:val="S-Table-Cells"/>
              <w:rPr>
                <w:rFonts w:hint="eastAsia"/>
              </w:rPr>
            </w:pPr>
            <w:r>
              <w:t>Razvan Anghelidi</w:t>
            </w:r>
          </w:p>
        </w:tc>
      </w:tr>
      <w:tr w:rsidR="00C857ED" w14:paraId="1A5E78F2" w14:textId="77777777" w:rsidTr="00C61D58">
        <w:trPr>
          <w:trHeight w:val="319"/>
        </w:trPr>
        <w:tc>
          <w:tcPr>
            <w:tcW w:w="1397" w:type="dxa"/>
            <w:tcBorders>
              <w:top w:val="single" w:sz="4" w:space="0" w:color="auto"/>
              <w:left w:val="single" w:sz="4" w:space="0" w:color="auto"/>
              <w:bottom w:val="single" w:sz="4" w:space="0" w:color="auto"/>
              <w:right w:val="single" w:sz="4" w:space="0" w:color="auto"/>
            </w:tcBorders>
          </w:tcPr>
          <w:p w14:paraId="7D30CC4D" w14:textId="516381E2" w:rsidR="00C857ED" w:rsidRDefault="00C61D58" w:rsidP="00161F73">
            <w:pPr>
              <w:pStyle w:val="S-Table-Cells"/>
              <w:rPr>
                <w:rFonts w:hint="eastAsia"/>
              </w:rPr>
            </w:pPr>
            <w:r>
              <w:t>1.0</w:t>
            </w:r>
            <w:r w:rsidR="00AB2C56">
              <w:t>3</w:t>
            </w:r>
          </w:p>
        </w:tc>
        <w:tc>
          <w:tcPr>
            <w:tcW w:w="1741" w:type="dxa"/>
            <w:tcBorders>
              <w:top w:val="single" w:sz="4" w:space="0" w:color="auto"/>
              <w:left w:val="single" w:sz="4" w:space="0" w:color="auto"/>
              <w:bottom w:val="single" w:sz="4" w:space="0" w:color="auto"/>
              <w:right w:val="single" w:sz="4" w:space="0" w:color="auto"/>
            </w:tcBorders>
          </w:tcPr>
          <w:p w14:paraId="541AAAD2" w14:textId="3D1E2772" w:rsidR="00C857ED" w:rsidRDefault="00C61D58" w:rsidP="00161F73">
            <w:pPr>
              <w:pStyle w:val="S-Table-Cells"/>
              <w:rPr>
                <w:rFonts w:hint="eastAsia"/>
              </w:rPr>
            </w:pPr>
            <w:r>
              <w:t>2020-12-02</w:t>
            </w:r>
          </w:p>
        </w:tc>
        <w:tc>
          <w:tcPr>
            <w:tcW w:w="3894" w:type="dxa"/>
            <w:tcBorders>
              <w:top w:val="single" w:sz="4" w:space="0" w:color="auto"/>
              <w:left w:val="single" w:sz="4" w:space="0" w:color="auto"/>
              <w:bottom w:val="single" w:sz="4" w:space="0" w:color="auto"/>
              <w:right w:val="single" w:sz="4" w:space="0" w:color="auto"/>
            </w:tcBorders>
          </w:tcPr>
          <w:p w14:paraId="1E181614" w14:textId="62900113" w:rsidR="007964E8" w:rsidRDefault="00AB2C56" w:rsidP="00161F73">
            <w:pPr>
              <w:pStyle w:val="S-Table-Cells"/>
              <w:rPr>
                <w:rFonts w:hint="eastAsia"/>
              </w:rPr>
            </w:pPr>
            <w:r>
              <w:t xml:space="preserve">Added language to </w:t>
            </w:r>
            <w:r w:rsidR="007964E8">
              <w:t xml:space="preserve">make the </w:t>
            </w:r>
            <w:r>
              <w:t>relationship between Signifi and signatory</w:t>
            </w:r>
            <w:r w:rsidR="007964E8">
              <w:t xml:space="preserve"> more inclusive</w:t>
            </w:r>
          </w:p>
        </w:tc>
        <w:tc>
          <w:tcPr>
            <w:tcW w:w="2501" w:type="dxa"/>
            <w:tcBorders>
              <w:top w:val="single" w:sz="4" w:space="0" w:color="auto"/>
              <w:left w:val="single" w:sz="4" w:space="0" w:color="auto"/>
              <w:bottom w:val="single" w:sz="4" w:space="0" w:color="auto"/>
              <w:right w:val="single" w:sz="4" w:space="0" w:color="auto"/>
            </w:tcBorders>
          </w:tcPr>
          <w:p w14:paraId="1D13C44D" w14:textId="4AC6B307" w:rsidR="00C857ED" w:rsidRDefault="00C61D58" w:rsidP="00161F73">
            <w:pPr>
              <w:pStyle w:val="S-Table-Cells"/>
              <w:rPr>
                <w:rFonts w:hint="eastAsia"/>
              </w:rPr>
            </w:pPr>
            <w:r>
              <w:t>Razvan Anghelidi</w:t>
            </w:r>
          </w:p>
        </w:tc>
      </w:tr>
    </w:tbl>
    <w:p w14:paraId="1979E6DF" w14:textId="35528D84" w:rsidR="00AE0465" w:rsidRDefault="00AE0465" w:rsidP="00636B58"/>
    <w:p w14:paraId="749AB8EC" w14:textId="77777777" w:rsidR="00AE0465" w:rsidRDefault="00AE0465" w:rsidP="00AE0465">
      <w:pPr>
        <w:ind w:firstLine="720"/>
      </w:pPr>
    </w:p>
    <w:p w14:paraId="6EB5339D" w14:textId="77777777" w:rsidR="00AE0465" w:rsidRDefault="00AE0465" w:rsidP="00AE0465">
      <w:r>
        <w:t xml:space="preserve"> </w:t>
      </w:r>
    </w:p>
    <w:p w14:paraId="3889EDDF" w14:textId="408614BD" w:rsidR="00BD3BF3" w:rsidRDefault="00B41F64"/>
    <w:sectPr w:rsidR="00BD3BF3" w:rsidSect="00161F73">
      <w:headerReference w:type="default" r:id="rId20"/>
      <w:pgSz w:w="12240" w:h="15840"/>
      <w:pgMar w:top="1998" w:right="1440" w:bottom="1440" w:left="1440" w:header="709"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F9890" w14:textId="77777777" w:rsidR="00B41F64" w:rsidRDefault="00B41F64" w:rsidP="00AE0465">
      <w:pPr>
        <w:spacing w:after="0" w:line="240" w:lineRule="auto"/>
      </w:pPr>
      <w:r>
        <w:separator/>
      </w:r>
    </w:p>
  </w:endnote>
  <w:endnote w:type="continuationSeparator" w:id="0">
    <w:p w14:paraId="10373C2F" w14:textId="77777777" w:rsidR="00B41F64" w:rsidRDefault="00B41F64" w:rsidP="00AE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Narrow">
    <w:altName w:val="Arial"/>
    <w:charset w:val="00"/>
    <w:family w:val="swiss"/>
    <w:pitch w:val="variable"/>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EFE13" w14:textId="77777777" w:rsidR="00B034AF" w:rsidRDefault="00B034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C923B" w14:textId="77777777" w:rsidR="00B034AF" w:rsidRDefault="00B034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AE950" w14:textId="77777777" w:rsidR="00B034AF" w:rsidRDefault="00B034A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A33" w14:textId="58361A68" w:rsidR="00EE0B3C" w:rsidRPr="00F23D67" w:rsidRDefault="00B41F64" w:rsidP="00DE6ED7">
    <w:pPr>
      <w:pStyle w:val="Footer"/>
      <w:rPr>
        <w:rFonts w:ascii="Helvetica" w:eastAsia="Arial Unicode MS" w:hAnsi="Helvetica" w:cs="Arial Unicode MS"/>
        <w:color w:val="000000"/>
        <w:sz w:val="20"/>
        <w:szCs w:val="20"/>
        <w:bdr w:val="nil"/>
        <w:lang w:eastAsia="en-CA"/>
      </w:rPr>
    </w:pPr>
  </w:p>
  <w:p w14:paraId="126B1610" w14:textId="47D2A069" w:rsidR="00EE0B3C" w:rsidRPr="00F23D67" w:rsidRDefault="00B41F64" w:rsidP="00DE6ED7">
    <w:pPr>
      <w:pStyle w:val="Footer"/>
      <w:rPr>
        <w:rFonts w:ascii="Helvetica" w:eastAsia="Arial Unicode MS" w:hAnsi="Helvetica" w:cs="Arial Unicode MS"/>
        <w:color w:val="000000"/>
        <w:sz w:val="20"/>
        <w:szCs w:val="20"/>
        <w:bdr w:val="nil"/>
        <w:lang w:eastAsia="en-CA"/>
      </w:rPr>
    </w:pPr>
    <w:r>
      <w:rPr>
        <w:rFonts w:ascii="Helvetica" w:eastAsia="Arial Unicode MS" w:hAnsi="Helvetica" w:cs="Arial Unicode MS"/>
        <w:color w:val="000000"/>
        <w:sz w:val="20"/>
        <w:szCs w:val="20"/>
        <w:bdr w:val="nil"/>
        <w:lang w:eastAsia="en-CA"/>
      </w:rPr>
      <w:pict w14:anchorId="4BE7D6C8">
        <v:rect id="_x0000_i1025" style="width:0;height:1.5pt" o:hralign="center" o:hrstd="t" o:hr="t" fillcolor="#a0a0a0" stroked="f"/>
      </w:pict>
    </w:r>
    <w:r w:rsidR="00C62AE5" w:rsidRPr="00F23D67">
      <w:rPr>
        <w:rFonts w:ascii="Helvetica" w:eastAsia="Arial Unicode MS" w:hAnsi="Helvetica" w:cs="Arial Unicode MS"/>
        <w:color w:val="000000"/>
        <w:sz w:val="20"/>
        <w:szCs w:val="20"/>
        <w:bdr w:val="nil"/>
        <w:lang w:eastAsia="en-CA"/>
      </w:rPr>
      <w:t xml:space="preserve"> </w:t>
    </w:r>
    <w:r w:rsidR="00B034AF">
      <w:rPr>
        <w:rFonts w:ascii="Helvetica" w:eastAsia="Arial Unicode MS" w:hAnsi="Helvetica" w:cs="Arial Unicode MS"/>
        <w:color w:val="000000"/>
        <w:sz w:val="20"/>
        <w:szCs w:val="20"/>
        <w:bdr w:val="nil"/>
        <w:lang w:eastAsia="en-CA"/>
      </w:rPr>
      <w:t>Non-Disclosure</w:t>
    </w:r>
    <w:r w:rsidR="009F6917">
      <w:rPr>
        <w:rFonts w:ascii="Helvetica" w:eastAsia="Arial Unicode MS" w:hAnsi="Helvetica" w:cs="Arial Unicode MS"/>
        <w:color w:val="000000"/>
        <w:sz w:val="20"/>
        <w:szCs w:val="20"/>
        <w:bdr w:val="nil"/>
        <w:lang w:eastAsia="en-CA"/>
      </w:rPr>
      <w:t xml:space="preserve"> Agreement</w:t>
    </w:r>
    <w:r w:rsidR="00C62AE5" w:rsidRPr="00F23D67">
      <w:rPr>
        <w:rFonts w:ascii="Helvetica" w:eastAsia="Arial Unicode MS" w:hAnsi="Helvetica" w:cs="Arial Unicode MS"/>
        <w:color w:val="000000"/>
        <w:sz w:val="20"/>
        <w:szCs w:val="20"/>
        <w:bdr w:val="nil"/>
        <w:lang w:eastAsia="en-CA"/>
      </w:rPr>
      <w:tab/>
    </w:r>
    <w:r w:rsidR="00C62AE5" w:rsidRPr="00F23D67">
      <w:rPr>
        <w:rFonts w:ascii="Helvetica" w:eastAsia="Arial Unicode MS" w:hAnsi="Helvetica" w:cs="Arial Unicode MS"/>
        <w:color w:val="000000"/>
        <w:sz w:val="20"/>
        <w:szCs w:val="20"/>
        <w:bdr w:val="nil"/>
        <w:lang w:eastAsia="en-CA"/>
      </w:rPr>
      <w:fldChar w:fldCharType="begin"/>
    </w:r>
    <w:r w:rsidR="00C62AE5" w:rsidRPr="00F23D67">
      <w:rPr>
        <w:rFonts w:ascii="Helvetica" w:eastAsia="Arial Unicode MS" w:hAnsi="Helvetica" w:cs="Arial Unicode MS"/>
        <w:color w:val="000000"/>
        <w:sz w:val="20"/>
        <w:szCs w:val="20"/>
        <w:bdr w:val="nil"/>
        <w:lang w:eastAsia="en-CA"/>
      </w:rPr>
      <w:instrText xml:space="preserve"> PAGE   \* MERGEFORMAT </w:instrText>
    </w:r>
    <w:r w:rsidR="00C62AE5" w:rsidRPr="00F23D67">
      <w:rPr>
        <w:rFonts w:ascii="Helvetica" w:eastAsia="Arial Unicode MS" w:hAnsi="Helvetica" w:cs="Arial Unicode MS"/>
        <w:color w:val="000000"/>
        <w:sz w:val="20"/>
        <w:szCs w:val="20"/>
        <w:bdr w:val="nil"/>
        <w:lang w:eastAsia="en-CA"/>
      </w:rPr>
      <w:fldChar w:fldCharType="separate"/>
    </w:r>
    <w:r w:rsidR="00C62AE5" w:rsidRPr="00F23D67">
      <w:rPr>
        <w:rFonts w:ascii="Helvetica" w:eastAsia="Arial Unicode MS" w:hAnsi="Helvetica" w:cs="Arial Unicode MS"/>
        <w:color w:val="000000"/>
        <w:sz w:val="20"/>
        <w:szCs w:val="20"/>
        <w:bdr w:val="nil"/>
        <w:lang w:eastAsia="en-CA"/>
      </w:rPr>
      <w:t>ii</w:t>
    </w:r>
    <w:r w:rsidR="00C62AE5" w:rsidRPr="00F23D67">
      <w:rPr>
        <w:rFonts w:ascii="Helvetica" w:eastAsia="Arial Unicode MS" w:hAnsi="Helvetica"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48024" w14:textId="77777777" w:rsidR="00B41F64" w:rsidRDefault="00B41F64" w:rsidP="00AE0465">
      <w:pPr>
        <w:spacing w:after="0" w:line="240" w:lineRule="auto"/>
      </w:pPr>
      <w:r>
        <w:separator/>
      </w:r>
    </w:p>
  </w:footnote>
  <w:footnote w:type="continuationSeparator" w:id="0">
    <w:p w14:paraId="1C8F25FF" w14:textId="77777777" w:rsidR="00B41F64" w:rsidRDefault="00B41F64" w:rsidP="00AE0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F282F" w14:textId="77777777" w:rsidR="00B034AF" w:rsidRDefault="00B034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654A7" w14:textId="77777777" w:rsidR="00B034AF" w:rsidRDefault="00B034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4DA9D" w14:textId="77777777" w:rsidR="00B034AF" w:rsidRDefault="00B034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95EC" w14:textId="04DCEDAA" w:rsidR="00EE0B3C" w:rsidRDefault="00161F73" w:rsidP="00161F73">
    <w:pPr>
      <w:pStyle w:val="Header"/>
      <w:ind w:hanging="567"/>
    </w:pPr>
    <w:r>
      <w:rPr>
        <w:noProof/>
      </w:rPr>
      <w:drawing>
        <wp:inline distT="0" distB="0" distL="0" distR="0" wp14:anchorId="2A964E8D" wp14:editId="63504F1D">
          <wp:extent cx="1371600" cy="340555"/>
          <wp:effectExtent l="0" t="0" r="0" b="2540"/>
          <wp:docPr id="18" name="Picture 18"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3C521A2A" w:rsidR="00EE0B3C" w:rsidRDefault="00161F73" w:rsidP="00161F73">
    <w:pPr>
      <w:pStyle w:val="Header"/>
      <w:ind w:hanging="567"/>
    </w:pPr>
    <w:r>
      <w:rPr>
        <w:noProof/>
      </w:rPr>
      <w:drawing>
        <wp:inline distT="0" distB="0" distL="0" distR="0" wp14:anchorId="34C284AA" wp14:editId="25684B92">
          <wp:extent cx="1371600" cy="340555"/>
          <wp:effectExtent l="0" t="0" r="0" b="2540"/>
          <wp:docPr id="17" name="Picture 17"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3A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251BCD"/>
    <w:multiLevelType w:val="hybridMultilevel"/>
    <w:tmpl w:val="C352B5BE"/>
    <w:lvl w:ilvl="0" w:tplc="04090001">
      <w:start w:val="1"/>
      <w:numFmt w:val="bullet"/>
      <w:lvlText w:val=""/>
      <w:lvlJc w:val="left"/>
      <w:pPr>
        <w:ind w:left="360" w:hanging="360"/>
      </w:pPr>
      <w:rPr>
        <w:rFonts w:ascii="Symbol" w:hAnsi="Symbol" w:hint="default"/>
      </w:rPr>
    </w:lvl>
    <w:lvl w:ilvl="1" w:tplc="D598C96A">
      <w:numFmt w:val="bullet"/>
      <w:lvlText w:val="•"/>
      <w:lvlJc w:val="left"/>
      <w:pPr>
        <w:ind w:left="1080" w:hanging="720"/>
      </w:pPr>
      <w:rPr>
        <w:rFonts w:ascii="Arial" w:eastAsia="Times New Roman" w:hAnsi="Arial"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2" w15:restartNumberingAfterBreak="0">
    <w:nsid w:val="10DE3E3A"/>
    <w:multiLevelType w:val="hybridMultilevel"/>
    <w:tmpl w:val="13168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594779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B232C0"/>
    <w:multiLevelType w:val="multilevel"/>
    <w:tmpl w:val="46A6E2A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1FF526D3"/>
    <w:multiLevelType w:val="hybridMultilevel"/>
    <w:tmpl w:val="5552BFD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3505A27"/>
    <w:multiLevelType w:val="hybridMultilevel"/>
    <w:tmpl w:val="B644F9B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9" w15:restartNumberingAfterBreak="0">
    <w:nsid w:val="26B81206"/>
    <w:multiLevelType w:val="multilevel"/>
    <w:tmpl w:val="44B65B18"/>
    <w:lvl w:ilvl="0">
      <w:start w:val="4"/>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29E33401"/>
    <w:multiLevelType w:val="multilevel"/>
    <w:tmpl w:val="BF803FC8"/>
    <w:lvl w:ilvl="0">
      <w:start w:val="1"/>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440" w:hanging="1440"/>
      </w:pPr>
      <w:rPr>
        <w:rFonts w:eastAsia="Calibri" w:hint="default"/>
      </w:rPr>
    </w:lvl>
  </w:abstractNum>
  <w:abstractNum w:abstractNumId="11" w15:restartNumberingAfterBreak="0">
    <w:nsid w:val="31C472A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05545C"/>
    <w:multiLevelType w:val="hybridMultilevel"/>
    <w:tmpl w:val="316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53366"/>
    <w:multiLevelType w:val="multilevel"/>
    <w:tmpl w:val="0F685B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2B68DC"/>
    <w:multiLevelType w:val="hybridMultilevel"/>
    <w:tmpl w:val="0582A1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E305CB0"/>
    <w:multiLevelType w:val="hybridMultilevel"/>
    <w:tmpl w:val="338E20FE"/>
    <w:lvl w:ilvl="0" w:tplc="10090001">
      <w:start w:val="1"/>
      <w:numFmt w:val="bullet"/>
      <w:lvlText w:val=""/>
      <w:lvlJc w:val="left"/>
      <w:pPr>
        <w:ind w:left="81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12A7F8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9652BE"/>
    <w:multiLevelType w:val="hybridMultilevel"/>
    <w:tmpl w:val="2B42F606"/>
    <w:lvl w:ilvl="0" w:tplc="0B0047BC">
      <w:start w:val="1"/>
      <w:numFmt w:val="decimal"/>
      <w:lvlText w:val="(%1)"/>
      <w:lvlJc w:val="left"/>
      <w:pPr>
        <w:ind w:left="659" w:hanging="360"/>
        <w:jc w:val="left"/>
      </w:pPr>
      <w:rPr>
        <w:rFonts w:ascii="Liberation Sans Narrow" w:eastAsia="Liberation Sans Narrow" w:hAnsi="Liberation Sans Narrow" w:cs="Liberation Sans Narrow" w:hint="default"/>
        <w:spacing w:val="-1"/>
        <w:w w:val="100"/>
        <w:sz w:val="22"/>
        <w:szCs w:val="22"/>
      </w:rPr>
    </w:lvl>
    <w:lvl w:ilvl="1" w:tplc="48C4E388">
      <w:start w:val="1"/>
      <w:numFmt w:val="lowerRoman"/>
      <w:lvlText w:val="(%2)"/>
      <w:lvlJc w:val="left"/>
      <w:pPr>
        <w:ind w:left="1432" w:hanging="792"/>
        <w:jc w:val="left"/>
      </w:pPr>
      <w:rPr>
        <w:rFonts w:ascii="Liberation Sans Narrow" w:eastAsia="Liberation Sans Narrow" w:hAnsi="Liberation Sans Narrow" w:cs="Liberation Sans Narrow" w:hint="default"/>
        <w:spacing w:val="-1"/>
        <w:w w:val="100"/>
        <w:sz w:val="22"/>
        <w:szCs w:val="22"/>
      </w:rPr>
    </w:lvl>
    <w:lvl w:ilvl="2" w:tplc="6BD08AFC">
      <w:numFmt w:val="bullet"/>
      <w:lvlText w:val="•"/>
      <w:lvlJc w:val="left"/>
      <w:pPr>
        <w:ind w:left="2448" w:hanging="792"/>
      </w:pPr>
      <w:rPr>
        <w:rFonts w:hint="default"/>
      </w:rPr>
    </w:lvl>
    <w:lvl w:ilvl="3" w:tplc="557CCC3C">
      <w:numFmt w:val="bullet"/>
      <w:lvlText w:val="•"/>
      <w:lvlJc w:val="left"/>
      <w:pPr>
        <w:ind w:left="3457" w:hanging="792"/>
      </w:pPr>
      <w:rPr>
        <w:rFonts w:hint="default"/>
      </w:rPr>
    </w:lvl>
    <w:lvl w:ilvl="4" w:tplc="C0DEBA00">
      <w:numFmt w:val="bullet"/>
      <w:lvlText w:val="•"/>
      <w:lvlJc w:val="left"/>
      <w:pPr>
        <w:ind w:left="4466" w:hanging="792"/>
      </w:pPr>
      <w:rPr>
        <w:rFonts w:hint="default"/>
      </w:rPr>
    </w:lvl>
    <w:lvl w:ilvl="5" w:tplc="00563320">
      <w:numFmt w:val="bullet"/>
      <w:lvlText w:val="•"/>
      <w:lvlJc w:val="left"/>
      <w:pPr>
        <w:ind w:left="5475" w:hanging="792"/>
      </w:pPr>
      <w:rPr>
        <w:rFonts w:hint="default"/>
      </w:rPr>
    </w:lvl>
    <w:lvl w:ilvl="6" w:tplc="D11C9E26">
      <w:numFmt w:val="bullet"/>
      <w:lvlText w:val="•"/>
      <w:lvlJc w:val="left"/>
      <w:pPr>
        <w:ind w:left="6484" w:hanging="792"/>
      </w:pPr>
      <w:rPr>
        <w:rFonts w:hint="default"/>
      </w:rPr>
    </w:lvl>
    <w:lvl w:ilvl="7" w:tplc="9F10D0C4">
      <w:numFmt w:val="bullet"/>
      <w:lvlText w:val="•"/>
      <w:lvlJc w:val="left"/>
      <w:pPr>
        <w:ind w:left="7493" w:hanging="792"/>
      </w:pPr>
      <w:rPr>
        <w:rFonts w:hint="default"/>
      </w:rPr>
    </w:lvl>
    <w:lvl w:ilvl="8" w:tplc="91A60636">
      <w:numFmt w:val="bullet"/>
      <w:lvlText w:val="•"/>
      <w:lvlJc w:val="left"/>
      <w:pPr>
        <w:ind w:left="8502" w:hanging="792"/>
      </w:pPr>
      <w:rPr>
        <w:rFonts w:hint="default"/>
      </w:rPr>
    </w:lvl>
  </w:abstractNum>
  <w:abstractNum w:abstractNumId="19" w15:restartNumberingAfterBreak="0">
    <w:nsid w:val="6EBC04B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2F0268F"/>
    <w:multiLevelType w:val="multilevel"/>
    <w:tmpl w:val="E6027D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53364FA"/>
    <w:multiLevelType w:val="multilevel"/>
    <w:tmpl w:val="A48C14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2197978">
    <w:abstractNumId w:val="16"/>
  </w:num>
  <w:num w:numId="2" w16cid:durableId="758908607">
    <w:abstractNumId w:val="1"/>
  </w:num>
  <w:num w:numId="3" w16cid:durableId="1621957906">
    <w:abstractNumId w:val="12"/>
  </w:num>
  <w:num w:numId="4" w16cid:durableId="98333249">
    <w:abstractNumId w:val="8"/>
  </w:num>
  <w:num w:numId="5" w16cid:durableId="1669478626">
    <w:abstractNumId w:val="22"/>
  </w:num>
  <w:num w:numId="6" w16cid:durableId="865485740">
    <w:abstractNumId w:val="7"/>
  </w:num>
  <w:num w:numId="7" w16cid:durableId="907808361">
    <w:abstractNumId w:val="14"/>
  </w:num>
  <w:num w:numId="8" w16cid:durableId="1176074193">
    <w:abstractNumId w:val="3"/>
  </w:num>
  <w:num w:numId="9" w16cid:durableId="1646812529">
    <w:abstractNumId w:val="20"/>
  </w:num>
  <w:num w:numId="10" w16cid:durableId="1332677651">
    <w:abstractNumId w:val="5"/>
  </w:num>
  <w:num w:numId="11" w16cid:durableId="1332295561">
    <w:abstractNumId w:val="10"/>
  </w:num>
  <w:num w:numId="12" w16cid:durableId="2145342707">
    <w:abstractNumId w:val="13"/>
  </w:num>
  <w:num w:numId="13" w16cid:durableId="1487932865">
    <w:abstractNumId w:val="2"/>
  </w:num>
  <w:num w:numId="14" w16cid:durableId="345449202">
    <w:abstractNumId w:val="9"/>
  </w:num>
  <w:num w:numId="15" w16cid:durableId="12418269">
    <w:abstractNumId w:val="21"/>
  </w:num>
  <w:num w:numId="16" w16cid:durableId="772821293">
    <w:abstractNumId w:val="6"/>
  </w:num>
  <w:num w:numId="17" w16cid:durableId="193735162">
    <w:abstractNumId w:val="15"/>
  </w:num>
  <w:num w:numId="18" w16cid:durableId="2023192896">
    <w:abstractNumId w:val="19"/>
  </w:num>
  <w:num w:numId="19" w16cid:durableId="1204487117">
    <w:abstractNumId w:val="11"/>
  </w:num>
  <w:num w:numId="20" w16cid:durableId="1019893021">
    <w:abstractNumId w:val="0"/>
  </w:num>
  <w:num w:numId="21" w16cid:durableId="55050382">
    <w:abstractNumId w:val="17"/>
  </w:num>
  <w:num w:numId="22" w16cid:durableId="969744152">
    <w:abstractNumId w:val="4"/>
  </w:num>
  <w:num w:numId="23" w16cid:durableId="35555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4CD7"/>
    <w:rsid w:val="00017B53"/>
    <w:rsid w:val="00073D6D"/>
    <w:rsid w:val="000C1512"/>
    <w:rsid w:val="000D6161"/>
    <w:rsid w:val="00132A6F"/>
    <w:rsid w:val="00161F73"/>
    <w:rsid w:val="001815F3"/>
    <w:rsid w:val="00182502"/>
    <w:rsid w:val="001976C9"/>
    <w:rsid w:val="001A585D"/>
    <w:rsid w:val="001F5D0D"/>
    <w:rsid w:val="00252D1C"/>
    <w:rsid w:val="002813F1"/>
    <w:rsid w:val="00294333"/>
    <w:rsid w:val="002A52BC"/>
    <w:rsid w:val="002B33E8"/>
    <w:rsid w:val="002F3CDF"/>
    <w:rsid w:val="00312A74"/>
    <w:rsid w:val="00370565"/>
    <w:rsid w:val="00443A71"/>
    <w:rsid w:val="004445C1"/>
    <w:rsid w:val="004642EC"/>
    <w:rsid w:val="004664ED"/>
    <w:rsid w:val="004C6AC3"/>
    <w:rsid w:val="005722D5"/>
    <w:rsid w:val="005815E8"/>
    <w:rsid w:val="005C49AB"/>
    <w:rsid w:val="005D778C"/>
    <w:rsid w:val="00623D8B"/>
    <w:rsid w:val="00632980"/>
    <w:rsid w:val="006353B3"/>
    <w:rsid w:val="00636B58"/>
    <w:rsid w:val="00641841"/>
    <w:rsid w:val="006A78E4"/>
    <w:rsid w:val="006B7F4B"/>
    <w:rsid w:val="006D235B"/>
    <w:rsid w:val="006D7CA8"/>
    <w:rsid w:val="00752405"/>
    <w:rsid w:val="007964E8"/>
    <w:rsid w:val="00823A04"/>
    <w:rsid w:val="008308F6"/>
    <w:rsid w:val="008A364C"/>
    <w:rsid w:val="008E5A98"/>
    <w:rsid w:val="008F34E0"/>
    <w:rsid w:val="0093598D"/>
    <w:rsid w:val="0098192A"/>
    <w:rsid w:val="009F5705"/>
    <w:rsid w:val="009F6917"/>
    <w:rsid w:val="00A34AA8"/>
    <w:rsid w:val="00A5657A"/>
    <w:rsid w:val="00A769C3"/>
    <w:rsid w:val="00A7768A"/>
    <w:rsid w:val="00AB2C56"/>
    <w:rsid w:val="00AC17B9"/>
    <w:rsid w:val="00AE0465"/>
    <w:rsid w:val="00B034AF"/>
    <w:rsid w:val="00B41F64"/>
    <w:rsid w:val="00B520F3"/>
    <w:rsid w:val="00B64541"/>
    <w:rsid w:val="00B64BFF"/>
    <w:rsid w:val="00B6545E"/>
    <w:rsid w:val="00B83E08"/>
    <w:rsid w:val="00BE52CC"/>
    <w:rsid w:val="00C045DE"/>
    <w:rsid w:val="00C125CD"/>
    <w:rsid w:val="00C35526"/>
    <w:rsid w:val="00C61D58"/>
    <w:rsid w:val="00C62AE5"/>
    <w:rsid w:val="00C7089A"/>
    <w:rsid w:val="00C73ABE"/>
    <w:rsid w:val="00C857ED"/>
    <w:rsid w:val="00C95491"/>
    <w:rsid w:val="00CD35EE"/>
    <w:rsid w:val="00CD3D6F"/>
    <w:rsid w:val="00D14F54"/>
    <w:rsid w:val="00D158DE"/>
    <w:rsid w:val="00D52826"/>
    <w:rsid w:val="00DE4E78"/>
    <w:rsid w:val="00DF50A4"/>
    <w:rsid w:val="00E22C5E"/>
    <w:rsid w:val="00E27A9B"/>
    <w:rsid w:val="00EA3C93"/>
    <w:rsid w:val="00ED3339"/>
    <w:rsid w:val="00EF7443"/>
    <w:rsid w:val="00F23D67"/>
    <w:rsid w:val="00F33A13"/>
    <w:rsid w:val="00F611BD"/>
    <w:rsid w:val="00F757B3"/>
    <w:rsid w:val="00FA27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1"/>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customStyle="1" w:styleId="Body">
    <w:name w:val="Body"/>
    <w:rsid w:val="00F611BD"/>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F23D67"/>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F23D67"/>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F23D67"/>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Body">
    <w:name w:val="S-Body"/>
    <w:rsid w:val="00F23D67"/>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Heading">
    <w:name w:val="S-Heading"/>
    <w:rsid w:val="00F23D67"/>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Table-Heading">
    <w:name w:val="S-Table-Heading"/>
    <w:rsid w:val="00F23D67"/>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F23D67"/>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 w:type="paragraph" w:styleId="BodyText">
    <w:name w:val="Body Text"/>
    <w:basedOn w:val="Normal"/>
    <w:link w:val="BodyTextChar"/>
    <w:uiPriority w:val="1"/>
    <w:qFormat/>
    <w:rsid w:val="00752405"/>
    <w:pPr>
      <w:widowControl w:val="0"/>
      <w:autoSpaceDE w:val="0"/>
      <w:autoSpaceDN w:val="0"/>
      <w:spacing w:after="0" w:line="240" w:lineRule="auto"/>
    </w:pPr>
    <w:rPr>
      <w:rFonts w:ascii="Liberation Sans Narrow" w:eastAsia="Liberation Sans Narrow" w:hAnsi="Liberation Sans Narrow" w:cs="Liberation Sans Narrow"/>
    </w:rPr>
  </w:style>
  <w:style w:type="character" w:customStyle="1" w:styleId="BodyTextChar">
    <w:name w:val="Body Text Char"/>
    <w:basedOn w:val="DefaultParagraphFont"/>
    <w:link w:val="BodyText"/>
    <w:uiPriority w:val="1"/>
    <w:rsid w:val="00752405"/>
    <w:rPr>
      <w:rFonts w:ascii="Liberation Sans Narrow" w:eastAsia="Liberation Sans Narrow" w:hAnsi="Liberation Sans Narrow" w:cs="Liberation Sans Narrow"/>
      <w:lang w:val="en-US"/>
    </w:rPr>
  </w:style>
  <w:style w:type="paragraph" w:customStyle="1" w:styleId="TableParagraph">
    <w:name w:val="Table Paragraph"/>
    <w:basedOn w:val="Normal"/>
    <w:uiPriority w:val="1"/>
    <w:qFormat/>
    <w:rsid w:val="00752405"/>
    <w:pPr>
      <w:widowControl w:val="0"/>
      <w:autoSpaceDE w:val="0"/>
      <w:autoSpaceDN w:val="0"/>
      <w:spacing w:after="0" w:line="240" w:lineRule="auto"/>
    </w:pPr>
    <w:rPr>
      <w:rFonts w:ascii="Liberation Sans Narrow" w:eastAsia="Liberation Sans Narrow" w:hAnsi="Liberation Sans Narrow" w:cs="Liberation Sans Narrow"/>
    </w:rPr>
  </w:style>
  <w:style w:type="table" w:styleId="GridTable1Light-Accent3">
    <w:name w:val="Grid Table 1 Light Accent 3"/>
    <w:basedOn w:val="TableNormal"/>
    <w:uiPriority w:val="46"/>
    <w:rsid w:val="0075240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03E6BD-3A95-4AF3-B246-B14CBA95B460}"/>
</file>

<file path=customXml/itemProps2.xml><?xml version="1.0" encoding="utf-8"?>
<ds:datastoreItem xmlns:ds="http://schemas.openxmlformats.org/officeDocument/2006/customXml" ds:itemID="{00B46D87-DD90-41B6-8611-6B2EED406FC9}">
  <ds:schemaRefs>
    <ds:schemaRef ds:uri="http://schemas.microsoft.com/sharepoint/v3/contenttype/forms"/>
  </ds:schemaRefs>
</ds:datastoreItem>
</file>

<file path=customXml/itemProps3.xml><?xml version="1.0" encoding="utf-8"?>
<ds:datastoreItem xmlns:ds="http://schemas.openxmlformats.org/officeDocument/2006/customXml" ds:itemID="{50CB2C8E-A200-4D23-A1F2-02B4D72C9494}">
  <ds:schemaRefs>
    <ds:schemaRef ds:uri="http://schemas.openxmlformats.org/officeDocument/2006/bibliography"/>
  </ds:schemaRefs>
</ds:datastoreItem>
</file>

<file path=customXml/itemProps4.xml><?xml version="1.0" encoding="utf-8"?>
<ds:datastoreItem xmlns:ds="http://schemas.openxmlformats.org/officeDocument/2006/customXml" ds:itemID="{E1026A32-D5A7-47C0-ADD6-D475C8DC45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Razvan Anghelidi</cp:lastModifiedBy>
  <cp:revision>2</cp:revision>
  <cp:lastPrinted>2021-01-26T02:37:00Z</cp:lastPrinted>
  <dcterms:created xsi:type="dcterms:W3CDTF">2022-07-13T13:33:00Z</dcterms:created>
  <dcterms:modified xsi:type="dcterms:W3CDTF">2022-07-13T13:33:00Z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215200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