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Works Cited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Bordoloi, Mridul. “Re-packaging Disaster Post 9/11 and Christopher Nolan’s: The Dark Knight.” </w:t>
      </w:r>
      <w:r>
        <w:rPr>
          <w:rFonts w:ascii="Times New Roman" w:hAnsi="Times New Roman" w:cs="Times New Roman"/>
          <w:sz w:val="24"/>
          <w:sz-cs w:val="24"/>
          <w:i/>
        </w:rPr>
        <w:t xml:space="preserve">TrilogyJournal of Creative Communications </w:t>
      </w:r>
      <w:r>
        <w:rPr>
          <w:rFonts w:ascii="Times New Roman" w:hAnsi="Times New Roman" w:cs="Times New Roman"/>
          <w:sz w:val="24"/>
          <w:sz-cs w:val="24"/>
        </w:rPr>
        <w:t xml:space="preserve">7 (2012): 87-100</w:t>
      </w:r>
      <w:r>
        <w:rPr>
          <w:rFonts w:ascii="Times New Roman" w:hAnsi="Times New Roman" w:cs="Times New Roman"/>
          <w:sz w:val="24"/>
          <w:sz-cs w:val="24"/>
          <w:i/>
        </w:rPr>
        <w:t xml:space="preserve">.</w:t>
      </w:r>
      <w:r>
        <w:rPr>
          <w:rFonts w:ascii="Times New Roman" w:hAnsi="Times New Roman" w:cs="Times New Roman"/>
          <w:sz w:val="24"/>
          <w:sz-cs w:val="24"/>
        </w:rPr>
        <w:t xml:space="preserve"> Web. 29 Nov. 2013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Faludi, Susan. </w:t>
      </w:r>
      <w:r>
        <w:rPr>
          <w:rFonts w:ascii="Times New Roman" w:hAnsi="Times New Roman" w:cs="Times New Roman"/>
          <w:sz w:val="24"/>
          <w:sz-cs w:val="24"/>
          <w:i/>
        </w:rPr>
        <w:t xml:space="preserve">The Terror Dream: Fear and Fantasy In Post-9/11 America</w:t>
      </w:r>
      <w:r>
        <w:rPr>
          <w:rFonts w:ascii="Times New Roman" w:hAnsi="Times New Roman" w:cs="Times New Roman"/>
          <w:sz w:val="24"/>
          <w:sz-cs w:val="24"/>
        </w:rPr>
        <w:t xml:space="preserve">. New York: Metropolitan Books, 2007. Print.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Gray, Richard. “Open Doors, Closed Minds: American Prose Writing at a Time of Crisis.” </w:t>
      </w:r>
      <w:r>
        <w:rPr>
          <w:rFonts w:ascii="Times New Roman" w:hAnsi="Times New Roman" w:cs="Times New Roman"/>
          <w:sz w:val="24"/>
          <w:sz-cs w:val="24"/>
          <w:i/>
        </w:rPr>
        <w:t xml:space="preserve">American Literary History </w:t>
      </w:r>
      <w:r>
        <w:rPr>
          <w:rFonts w:ascii="Times New Roman" w:hAnsi="Times New Roman" w:cs="Times New Roman"/>
          <w:sz w:val="24"/>
          <w:sz-cs w:val="24"/>
        </w:rPr>
        <w:t xml:space="preserve">21.1 (2009): 128-148. </w:t>
      </w:r>
      <w:r>
        <w:rPr>
          <w:rFonts w:ascii="Times New Roman" w:hAnsi="Times New Roman" w:cs="Times New Roman"/>
          <w:sz w:val="24"/>
          <w:sz-cs w:val="24"/>
          <w:i/>
        </w:rPr>
        <w:t xml:space="preserve">Project Muse. </w:t>
      </w:r>
      <w:r>
        <w:rPr>
          <w:rFonts w:ascii="Times New Roman" w:hAnsi="Times New Roman" w:cs="Times New Roman"/>
          <w:sz w:val="24"/>
          <w:sz-cs w:val="24"/>
        </w:rPr>
        <w:t xml:space="preserve">Web. 06 Aug. 2012.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Miller, Laura. “Why we haven’t seen a great 9/11 novel.” </w:t>
      </w:r>
      <w:r>
        <w:rPr>
          <w:rFonts w:ascii="Times New Roman" w:hAnsi="Times New Roman" w:cs="Times New Roman"/>
          <w:sz w:val="24"/>
          <w:sz-cs w:val="24"/>
          <w:i/>
        </w:rPr>
        <w:t xml:space="preserve">Salon. </w:t>
      </w:r>
      <w:r>
        <w:rPr>
          <w:rFonts w:ascii="Times New Roman" w:hAnsi="Times New Roman" w:cs="Times New Roman"/>
          <w:sz w:val="24"/>
          <w:sz-cs w:val="24"/>
        </w:rPr>
        <w:t xml:space="preserve">10 Sep. 2011. Web. 05 Aug. 2012.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Rothberg, Michael. “A Failure of the Imagination: Diagnosing the Post-9/11 Novel: A Response </w:t>
        <w:tab/>
        <w:t xml:space="preserve">to Richard Gray.” </w:t>
      </w:r>
      <w:r>
        <w:rPr>
          <w:rFonts w:ascii="Times New Roman" w:hAnsi="Times New Roman" w:cs="Times New Roman"/>
          <w:sz w:val="24"/>
          <w:sz-cs w:val="24"/>
          <w:i/>
        </w:rPr>
        <w:t xml:space="preserve">American Literary History</w:t>
      </w:r>
      <w:r>
        <w:rPr>
          <w:rFonts w:ascii="Times New Roman" w:hAnsi="Times New Roman" w:cs="Times New Roman"/>
          <w:sz w:val="24"/>
          <w:sz-cs w:val="24"/>
        </w:rPr>
        <w:t xml:space="preserve"> 21.1 (2009): 152-158. </w:t>
      </w:r>
      <w:r>
        <w:rPr>
          <w:rFonts w:ascii="Times New Roman" w:hAnsi="Times New Roman" w:cs="Times New Roman"/>
          <w:sz w:val="24"/>
          <w:sz-cs w:val="24"/>
          <w:i/>
        </w:rPr>
        <w:t xml:space="preserve">Project Muse</w:t>
      </w:r>
      <w:r>
        <w:rPr>
          <w:rFonts w:ascii="Times New Roman" w:hAnsi="Times New Roman" w:cs="Times New Roman"/>
          <w:sz w:val="24"/>
          <w:sz-cs w:val="24"/>
        </w:rPr>
        <w:t xml:space="preserve">. Web. 25 Feb. 2013.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Spigel, Lynn. “Entertainment Wars: Television Culture after 9/11.” </w:t>
      </w:r>
      <w:r>
        <w:rPr>
          <w:rFonts w:ascii="Times New Roman" w:hAnsi="Times New Roman" w:cs="Times New Roman"/>
          <w:sz w:val="24"/>
          <w:sz-cs w:val="24"/>
          <w:i/>
        </w:rPr>
        <w:t xml:space="preserve">American Quarterly. </w:t>
      </w:r>
      <w:r>
        <w:rPr>
          <w:rFonts w:ascii="Times New Roman" w:hAnsi="Times New Roman" w:cs="Times New Roman"/>
          <w:sz w:val="24"/>
          <w:sz-cs w:val="24"/>
        </w:rPr>
        <w:t xml:space="preserve">Ed. Baltimore: American Studies Association, 2004. 235-263. Print.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Versluys, Kristiaan. </w:t>
      </w:r>
      <w:r>
        <w:rPr>
          <w:rFonts w:ascii="Times New Roman" w:hAnsi="Times New Roman" w:cs="Times New Roman"/>
          <w:sz w:val="24"/>
          <w:sz-cs w:val="24"/>
          <w:i/>
        </w:rPr>
        <w:t xml:space="preserve">Out of the Blue: September 11 and the Novel. </w:t>
      </w:r>
      <w:r>
        <w:rPr>
          <w:rFonts w:ascii="Times New Roman" w:hAnsi="Times New Roman" w:cs="Times New Roman"/>
          <w:sz w:val="24"/>
          <w:sz-cs w:val="24"/>
        </w:rPr>
        <w:t xml:space="preserve">New York: Columbia University Press, 2009. Print.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</generator>
</meta>
</file>