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8"/>
      </w:tblGrid>
      <w:tr w:rsidR="004957D4" w:rsidRPr="0002545D" w14:paraId="0FBDEA76" w14:textId="77777777" w:rsidTr="007E7D49">
        <w:trPr>
          <w:trHeight w:val="1018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05EE2" w14:textId="0A1CAAFE" w:rsidR="004957D4" w:rsidRPr="0002545D" w:rsidRDefault="004957D4" w:rsidP="007E7D49">
            <w:r w:rsidRPr="0002545D">
              <w:rPr>
                <w:b/>
                <w:bCs/>
              </w:rPr>
              <w:t xml:space="preserve">Nombre: </w:t>
            </w:r>
            <w:r>
              <w:rPr>
                <w:b/>
                <w:bCs/>
                <w:color w:val="0070C0"/>
                <w:sz w:val="24"/>
                <w:szCs w:val="24"/>
              </w:rPr>
              <w:t>Generar informe</w:t>
            </w:r>
          </w:p>
          <w:p w14:paraId="50D4D360" w14:textId="6641539C" w:rsidR="000A2518" w:rsidRPr="000A2518" w:rsidRDefault="004957D4" w:rsidP="007E7D49">
            <w:pPr>
              <w:rPr>
                <w:b/>
                <w:bCs/>
                <w:color w:val="0070C0"/>
                <w:sz w:val="24"/>
                <w:szCs w:val="24"/>
              </w:rPr>
            </w:pPr>
            <w:r w:rsidRPr="0002545D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 w:rsidR="000A2518">
              <w:rPr>
                <w:b/>
                <w:bCs/>
                <w:color w:val="0070C0"/>
                <w:sz w:val="24"/>
                <w:szCs w:val="24"/>
              </w:rPr>
              <w:t>R&amp;C_003</w:t>
            </w:r>
          </w:p>
        </w:tc>
      </w:tr>
      <w:tr w:rsidR="004957D4" w:rsidRPr="0002545D" w14:paraId="2054ACB8" w14:textId="77777777" w:rsidTr="007E7D49">
        <w:trPr>
          <w:trHeight w:val="1018"/>
        </w:trPr>
        <w:tc>
          <w:tcPr>
            <w:tcW w:w="50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86984" w14:textId="082ABC0E" w:rsidR="004957D4" w:rsidRPr="00E0053A" w:rsidRDefault="004957D4" w:rsidP="007E7D49">
            <w:pPr>
              <w:rPr>
                <w:color w:val="0070C0"/>
                <w:sz w:val="24"/>
                <w:szCs w:val="24"/>
              </w:rPr>
            </w:pPr>
            <w:r w:rsidRPr="0002545D">
              <w:t xml:space="preserve">Descripción: </w:t>
            </w:r>
            <w:r>
              <w:rPr>
                <w:color w:val="0070C0"/>
                <w:sz w:val="24"/>
                <w:szCs w:val="24"/>
              </w:rPr>
              <w:t xml:space="preserve">El administrativo </w:t>
            </w:r>
            <w:r w:rsidR="00D6100D">
              <w:rPr>
                <w:color w:val="0070C0"/>
                <w:sz w:val="24"/>
                <w:szCs w:val="24"/>
              </w:rPr>
              <w:t>genera un tipo de informe</w:t>
            </w:r>
            <w:r>
              <w:rPr>
                <w:color w:val="0070C0"/>
                <w:sz w:val="24"/>
                <w:szCs w:val="24"/>
              </w:rPr>
              <w:t>, mediante un menú.</w:t>
            </w:r>
          </w:p>
        </w:tc>
      </w:tr>
      <w:tr w:rsidR="004957D4" w:rsidRPr="0002545D" w14:paraId="2FE58F50" w14:textId="77777777" w:rsidTr="007E7D49">
        <w:trPr>
          <w:trHeight w:val="442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2D86C" w14:textId="77777777" w:rsidR="004957D4" w:rsidRPr="0002545D" w:rsidRDefault="004957D4" w:rsidP="007E7D49">
            <w:r w:rsidRPr="0002545D">
              <w:t>Actores</w:t>
            </w:r>
            <w:r w:rsidRPr="0002545D">
              <w:rPr>
                <w:sz w:val="24"/>
                <w:szCs w:val="24"/>
              </w:rPr>
              <w:t xml:space="preserve">: </w:t>
            </w:r>
            <w:r>
              <w:rPr>
                <w:color w:val="0070C0"/>
                <w:sz w:val="24"/>
                <w:szCs w:val="24"/>
              </w:rPr>
              <w:t>Administrativo</w:t>
            </w:r>
          </w:p>
        </w:tc>
      </w:tr>
      <w:tr w:rsidR="004957D4" w:rsidRPr="0002545D" w14:paraId="65C462E3" w14:textId="77777777" w:rsidTr="007E7D49">
        <w:trPr>
          <w:trHeight w:val="557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7AF15" w14:textId="6E594929" w:rsidR="004957D4" w:rsidRPr="0002545D" w:rsidRDefault="004957D4" w:rsidP="007E7D49">
            <w:r w:rsidRPr="0002545D">
              <w:t xml:space="preserve">Precondiciones: </w:t>
            </w:r>
            <w:r>
              <w:rPr>
                <w:color w:val="0070C0"/>
                <w:sz w:val="24"/>
                <w:szCs w:val="24"/>
              </w:rPr>
              <w:t>El administrativo debe tener los archivos de prematricula para poder generar el tipo de informe.</w:t>
            </w:r>
          </w:p>
        </w:tc>
      </w:tr>
      <w:tr w:rsidR="004957D4" w:rsidRPr="0002545D" w14:paraId="1B839F28" w14:textId="77777777" w:rsidTr="007E7D49">
        <w:trPr>
          <w:trHeight w:val="1018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28963" w14:textId="77777777" w:rsidR="004957D4" w:rsidRPr="0002545D" w:rsidRDefault="004957D4" w:rsidP="007E7D49">
            <w:r w:rsidRPr="0002545D">
              <w:t>Curso normal:</w:t>
            </w:r>
          </w:p>
          <w:p w14:paraId="44D8C883" w14:textId="00EE4B54" w:rsidR="00D6100D" w:rsidRDefault="00D6100D" w:rsidP="007E7D49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El administrativo accede al menú y selecciona uno de los informes.</w:t>
            </w:r>
          </w:p>
          <w:p w14:paraId="53AA332F" w14:textId="77777777" w:rsidR="004957D4" w:rsidRDefault="00D6100D" w:rsidP="007E7D49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Se generan los datos solicitados.</w:t>
            </w:r>
          </w:p>
          <w:p w14:paraId="7D49D238" w14:textId="77777777" w:rsidR="00D6100D" w:rsidRDefault="00D6100D" w:rsidP="007E7D49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Realiza las comprobaciones pertinentes.</w:t>
            </w:r>
          </w:p>
          <w:p w14:paraId="2F423F50" w14:textId="0645B18A" w:rsidR="00D6100D" w:rsidRPr="004A53FA" w:rsidRDefault="00D6100D" w:rsidP="007E7D49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Genera el impreso de </w:t>
            </w:r>
            <w:r w:rsidR="002C4252">
              <w:rPr>
                <w:color w:val="0070C0"/>
              </w:rPr>
              <w:t>matrícula</w:t>
            </w:r>
            <w:r>
              <w:rPr>
                <w:color w:val="0070C0"/>
              </w:rPr>
              <w:t xml:space="preserve">. </w:t>
            </w:r>
          </w:p>
        </w:tc>
      </w:tr>
      <w:tr w:rsidR="004957D4" w:rsidRPr="0002545D" w14:paraId="1EA86348" w14:textId="77777777" w:rsidTr="007E7D49">
        <w:trPr>
          <w:trHeight w:val="605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D72C3" w14:textId="77777777" w:rsidR="004957D4" w:rsidRPr="0002545D" w:rsidRDefault="004957D4" w:rsidP="007E7D49">
            <w:r w:rsidRPr="0002545D">
              <w:t xml:space="preserve">Postcondiciones: </w:t>
            </w:r>
            <w:r>
              <w:rPr>
                <w:color w:val="0070C0"/>
                <w:sz w:val="24"/>
                <w:szCs w:val="24"/>
              </w:rPr>
              <w:t>Ninguna</w:t>
            </w:r>
          </w:p>
        </w:tc>
      </w:tr>
      <w:tr w:rsidR="004957D4" w:rsidRPr="0002545D" w14:paraId="1E3B6643" w14:textId="77777777" w:rsidTr="007E7D49">
        <w:trPr>
          <w:trHeight w:val="1018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57CBA" w14:textId="77777777" w:rsidR="004957D4" w:rsidRPr="0002545D" w:rsidRDefault="004957D4" w:rsidP="007E7D49">
            <w:pPr>
              <w:rPr>
                <w:color w:val="0070C0"/>
                <w:sz w:val="24"/>
                <w:szCs w:val="24"/>
              </w:rPr>
            </w:pPr>
            <w:r w:rsidRPr="0002545D">
              <w:t xml:space="preserve">Alternativa 1: </w:t>
            </w:r>
            <w:r>
              <w:rPr>
                <w:color w:val="0070C0"/>
                <w:sz w:val="24"/>
                <w:szCs w:val="24"/>
              </w:rPr>
              <w:t>Ninguna</w:t>
            </w:r>
          </w:p>
          <w:p w14:paraId="30BEAE8F" w14:textId="77777777" w:rsidR="004957D4" w:rsidRPr="0002545D" w:rsidRDefault="004957D4" w:rsidP="007E7D49"/>
        </w:tc>
      </w:tr>
    </w:tbl>
    <w:p w14:paraId="67CEE8A9" w14:textId="77777777" w:rsidR="004957D4" w:rsidRDefault="004957D4" w:rsidP="004957D4"/>
    <w:p w14:paraId="4802B25C" w14:textId="77777777" w:rsidR="00D32921" w:rsidRDefault="00D32921"/>
    <w:sectPr w:rsidR="00D32921" w:rsidSect="00E0053A">
      <w:pgSz w:w="11906" w:h="16838"/>
      <w:pgMar w:top="1417" w:right="993" w:bottom="1417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16859"/>
    <w:multiLevelType w:val="hybridMultilevel"/>
    <w:tmpl w:val="3C34FB82"/>
    <w:lvl w:ilvl="0" w:tplc="6BC28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E7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3EE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85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CC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B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84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14F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6A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D4"/>
    <w:rsid w:val="000A2518"/>
    <w:rsid w:val="002C4252"/>
    <w:rsid w:val="004957D4"/>
    <w:rsid w:val="00D32921"/>
    <w:rsid w:val="00D6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6A39"/>
  <w15:chartTrackingRefBased/>
  <w15:docId w15:val="{BCFC5AD4-EE2B-4E43-AD76-968CE819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D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Carlos Lahuerta</cp:lastModifiedBy>
  <cp:revision>4</cp:revision>
  <dcterms:created xsi:type="dcterms:W3CDTF">2020-04-14T18:51:00Z</dcterms:created>
  <dcterms:modified xsi:type="dcterms:W3CDTF">2020-04-14T19:28:00Z</dcterms:modified>
</cp:coreProperties>
</file>