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07" w:rsidRPr="00A13CC7" w:rsidRDefault="00A13CC7">
      <w:pPr>
        <w:rPr>
          <w:rFonts w:ascii="Century Gothic" w:hAnsi="Century Gothic"/>
          <w:b/>
          <w:i/>
          <w:sz w:val="24"/>
        </w:rPr>
      </w:pPr>
      <w:r w:rsidRPr="00A13CC7">
        <w:rPr>
          <w:rFonts w:ascii="Century Gothic" w:hAnsi="Century Gothic"/>
          <w:b/>
          <w:i/>
          <w:sz w:val="24"/>
        </w:rPr>
        <w:t>MARKRES</w:t>
      </w:r>
    </w:p>
    <w:p w:rsidR="00A13CC7" w:rsidRPr="00A13CC7" w:rsidRDefault="00A13CC7">
      <w:pPr>
        <w:rPr>
          <w:rFonts w:ascii="Century Gothic" w:hAnsi="Century Gothic"/>
          <w:i/>
          <w:sz w:val="24"/>
        </w:rPr>
      </w:pPr>
      <w:r w:rsidRPr="00A13CC7">
        <w:rPr>
          <w:rFonts w:ascii="Century Gothic" w:hAnsi="Century Gothic"/>
          <w:i/>
          <w:sz w:val="24"/>
        </w:rPr>
        <w:t>Herrera</w:t>
      </w:r>
    </w:p>
    <w:p w:rsidR="00A13CC7" w:rsidRPr="00A13CC7" w:rsidRDefault="00A13CC7">
      <w:pPr>
        <w:rPr>
          <w:rFonts w:ascii="Century Gothic" w:hAnsi="Century Gothic"/>
          <w:i/>
          <w:sz w:val="24"/>
        </w:rPr>
      </w:pPr>
      <w:r w:rsidRPr="00A13CC7">
        <w:rPr>
          <w:rFonts w:ascii="Century Gothic" w:hAnsi="Century Gothic"/>
          <w:i/>
          <w:sz w:val="24"/>
        </w:rPr>
        <w:t>Barron</w:t>
      </w:r>
    </w:p>
    <w:p w:rsidR="00A13CC7" w:rsidRPr="00A13CC7" w:rsidRDefault="00A13CC7">
      <w:pPr>
        <w:rPr>
          <w:rFonts w:ascii="Century Gothic" w:hAnsi="Century Gothic"/>
          <w:i/>
          <w:sz w:val="24"/>
        </w:rPr>
      </w:pPr>
      <w:proofErr w:type="spellStart"/>
      <w:r w:rsidRPr="00A13CC7">
        <w:rPr>
          <w:rFonts w:ascii="Century Gothic" w:hAnsi="Century Gothic"/>
          <w:i/>
          <w:sz w:val="24"/>
        </w:rPr>
        <w:t>Emolaga</w:t>
      </w:r>
      <w:proofErr w:type="spellEnd"/>
    </w:p>
    <w:p w:rsidR="00A13CC7" w:rsidRPr="00A13CC7" w:rsidRDefault="00A13CC7">
      <w:pPr>
        <w:rPr>
          <w:rFonts w:ascii="Century Gothic" w:hAnsi="Century Gothic"/>
          <w:i/>
          <w:sz w:val="24"/>
        </w:rPr>
      </w:pPr>
      <w:proofErr w:type="spellStart"/>
      <w:r w:rsidRPr="00A13CC7">
        <w:rPr>
          <w:rFonts w:ascii="Century Gothic" w:hAnsi="Century Gothic"/>
          <w:i/>
          <w:sz w:val="24"/>
        </w:rPr>
        <w:t>Divinagracia</w:t>
      </w:r>
      <w:proofErr w:type="spellEnd"/>
    </w:p>
    <w:p w:rsidR="00A13CC7" w:rsidRPr="00A13CC7" w:rsidRDefault="00A13CC7">
      <w:pPr>
        <w:rPr>
          <w:rFonts w:ascii="Century Gothic" w:hAnsi="Century Gothic"/>
          <w:i/>
          <w:sz w:val="24"/>
        </w:rPr>
      </w:pPr>
      <w:proofErr w:type="spellStart"/>
      <w:r w:rsidRPr="00A13CC7">
        <w:rPr>
          <w:rFonts w:ascii="Century Gothic" w:hAnsi="Century Gothic"/>
          <w:i/>
          <w:sz w:val="24"/>
        </w:rPr>
        <w:t>Linis</w:t>
      </w:r>
      <w:proofErr w:type="spellEnd"/>
    </w:p>
    <w:p w:rsidR="00A13CC7" w:rsidRPr="00A13CC7" w:rsidRDefault="00A13CC7">
      <w:pPr>
        <w:rPr>
          <w:rFonts w:ascii="Century Gothic" w:hAnsi="Century Gothic"/>
          <w:sz w:val="24"/>
        </w:rPr>
      </w:pPr>
    </w:p>
    <w:p w:rsidR="00A13CC7" w:rsidRPr="00A13CC7" w:rsidRDefault="00A13CC7" w:rsidP="00A13CC7">
      <w:pPr>
        <w:jc w:val="center"/>
        <w:rPr>
          <w:rFonts w:ascii="Century Gothic" w:hAnsi="Century Gothic"/>
          <w:b/>
          <w:sz w:val="32"/>
          <w:u w:val="single"/>
        </w:rPr>
      </w:pPr>
      <w:r w:rsidRPr="00A13CC7">
        <w:rPr>
          <w:rFonts w:ascii="Century Gothic" w:hAnsi="Century Gothic"/>
          <w:b/>
          <w:sz w:val="32"/>
          <w:u w:val="single"/>
        </w:rPr>
        <w:t>Factors to Consider in Choosing your School</w:t>
      </w:r>
    </w:p>
    <w:p w:rsidR="00A13CC7" w:rsidRDefault="00A13CC7" w:rsidP="00A13CC7">
      <w:pPr>
        <w:jc w:val="center"/>
        <w:rPr>
          <w:rFonts w:ascii="Century Gothic" w:hAnsi="Century Gothic"/>
          <w:b/>
          <w:sz w:val="32"/>
          <w:u w:val="single"/>
        </w:rPr>
      </w:pPr>
      <w:r w:rsidRPr="00A13CC7">
        <w:rPr>
          <w:rFonts w:ascii="Century Gothic" w:hAnsi="Century Gothic"/>
          <w:b/>
          <w:sz w:val="32"/>
          <w:u w:val="single"/>
        </w:rPr>
        <w:t>(For Tertiary Level)</w:t>
      </w:r>
    </w:p>
    <w:p w:rsidR="00A13CC7" w:rsidRPr="00A13CC7" w:rsidRDefault="00A13CC7" w:rsidP="00A13CC7">
      <w:pPr>
        <w:jc w:val="center"/>
        <w:rPr>
          <w:rFonts w:ascii="Century Gothic" w:hAnsi="Century Gothic"/>
          <w:b/>
          <w:sz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3"/>
        <w:gridCol w:w="1056"/>
        <w:gridCol w:w="1196"/>
        <w:gridCol w:w="1421"/>
      </w:tblGrid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b/>
                <w:sz w:val="28"/>
              </w:rPr>
            </w:pPr>
            <w:r w:rsidRPr="00A13CC7">
              <w:rPr>
                <w:rFonts w:ascii="Century Gothic" w:hAnsi="Century Gothic"/>
                <w:b/>
                <w:sz w:val="28"/>
              </w:rPr>
              <w:t>Factors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13CC7">
              <w:rPr>
                <w:rFonts w:ascii="Century Gothic" w:hAnsi="Century Gothic"/>
                <w:b/>
                <w:sz w:val="28"/>
              </w:rPr>
              <w:t>Agree</w:t>
            </w: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13CC7">
              <w:rPr>
                <w:rFonts w:ascii="Century Gothic" w:hAnsi="Century Gothic"/>
                <w:b/>
                <w:sz w:val="28"/>
              </w:rPr>
              <w:t>Neutral</w:t>
            </w: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13CC7">
              <w:rPr>
                <w:rFonts w:ascii="Century Gothic" w:hAnsi="Century Gothic"/>
                <w:b/>
                <w:sz w:val="28"/>
              </w:rPr>
              <w:t>Disagree</w:t>
            </w: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Accessibility of location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Environment of school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Availability of course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Tuition Fee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Scholarship opportunities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School reputation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Career security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Quality of education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Varsity benefits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Semester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Trimester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proofErr w:type="spellStart"/>
            <w:r w:rsidRPr="00A13CC7">
              <w:rPr>
                <w:rFonts w:ascii="Century Gothic" w:hAnsi="Century Gothic"/>
                <w:sz w:val="24"/>
              </w:rPr>
              <w:t>Quarterm</w:t>
            </w:r>
            <w:proofErr w:type="spellEnd"/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Uniform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Facilities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School size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Organizations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Fraternity/Sorority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Merchandise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Alumni benefits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School events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Sectarian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Public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Private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A13CC7" w:rsidRPr="00A13CC7" w:rsidTr="00A13CC7">
        <w:tc>
          <w:tcPr>
            <w:tcW w:w="6374" w:type="dxa"/>
          </w:tcPr>
          <w:p w:rsidR="00A13CC7" w:rsidRPr="00A13CC7" w:rsidRDefault="00A13CC7" w:rsidP="00A13CC7">
            <w:pPr>
              <w:rPr>
                <w:rFonts w:ascii="Century Gothic" w:hAnsi="Century Gothic"/>
                <w:sz w:val="24"/>
              </w:rPr>
            </w:pPr>
            <w:r w:rsidRPr="00A13CC7">
              <w:rPr>
                <w:rFonts w:ascii="Century Gothic" w:hAnsi="Century Gothic"/>
                <w:sz w:val="24"/>
              </w:rPr>
              <w:t>Culminating activities (</w:t>
            </w:r>
            <w:proofErr w:type="spellStart"/>
            <w:r w:rsidRPr="00A13CC7">
              <w:rPr>
                <w:rFonts w:ascii="Century Gothic" w:hAnsi="Century Gothic"/>
                <w:sz w:val="24"/>
              </w:rPr>
              <w:t>Fieldrip</w:t>
            </w:r>
            <w:proofErr w:type="spellEnd"/>
            <w:r w:rsidRPr="00A13CC7">
              <w:rPr>
                <w:rFonts w:ascii="Century Gothic" w:hAnsi="Century Gothic"/>
                <w:sz w:val="24"/>
              </w:rPr>
              <w:t>, Retreat)</w:t>
            </w:r>
          </w:p>
        </w:tc>
        <w:tc>
          <w:tcPr>
            <w:tcW w:w="85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850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941" w:type="dxa"/>
          </w:tcPr>
          <w:p w:rsidR="00A13CC7" w:rsidRPr="00A13CC7" w:rsidRDefault="00A13CC7" w:rsidP="00A13CC7">
            <w:pPr>
              <w:jc w:val="center"/>
              <w:rPr>
                <w:rFonts w:ascii="Century Gothic" w:hAnsi="Century Gothic"/>
                <w:sz w:val="24"/>
              </w:rPr>
            </w:pPr>
          </w:p>
        </w:tc>
      </w:tr>
    </w:tbl>
    <w:p w:rsidR="00A13CC7" w:rsidRPr="00A13CC7" w:rsidRDefault="00A13CC7" w:rsidP="00A13CC7">
      <w:pPr>
        <w:jc w:val="center"/>
        <w:rPr>
          <w:rFonts w:ascii="Century Gothic" w:hAnsi="Century Gothic"/>
          <w:sz w:val="24"/>
        </w:rPr>
      </w:pPr>
    </w:p>
    <w:sectPr w:rsidR="00A13CC7" w:rsidRPr="00A1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4CA"/>
    <w:multiLevelType w:val="hybridMultilevel"/>
    <w:tmpl w:val="692047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C7"/>
    <w:rsid w:val="00946007"/>
    <w:rsid w:val="00A1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0FE461-41D1-40A8-BB62-67983408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2015-08-08T03:20:00Z</dcterms:created>
  <dcterms:modified xsi:type="dcterms:W3CDTF">2015-08-08T03:30:00Z</dcterms:modified>
</cp:coreProperties>
</file>